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95FF" w14:textId="77777777" w:rsidR="00984C1B" w:rsidRDefault="00984C1B" w:rsidP="00984C1B">
      <w:pPr>
        <w:spacing w:before="0" w:after="0" w:line="240" w:lineRule="auto"/>
        <w:jc w:val="right"/>
        <w:rPr>
          <w:rFonts w:ascii="Times New Roman" w:hAnsi="Times New Roman" w:cs="Times New Roman"/>
          <w:sz w:val="24"/>
          <w:szCs w:val="24"/>
        </w:rPr>
      </w:pPr>
    </w:p>
    <w:p w14:paraId="0684DDE8" w14:textId="2A376B3F" w:rsidR="001C4654" w:rsidRPr="00984C1B" w:rsidRDefault="00000000" w:rsidP="00AD6C48">
      <w:pPr>
        <w:spacing w:before="0" w:after="0"/>
        <w:jc w:val="right"/>
        <w:rPr>
          <w:rFonts w:ascii="Times New Roman" w:hAnsi="Times New Roman" w:cs="Times New Roman"/>
          <w:b/>
          <w:bCs/>
          <w:sz w:val="24"/>
          <w:szCs w:val="24"/>
        </w:rPr>
      </w:pPr>
      <w:hyperlink r:id="rId7" w:history="1">
        <w:r w:rsidR="00984C1B" w:rsidRPr="00984C1B">
          <w:rPr>
            <w:rStyle w:val="Hipervnculo"/>
            <w:rFonts w:ascii="Times New Roman" w:hAnsi="Times New Roman" w:cs="Times New Roman"/>
            <w:b/>
            <w:bCs/>
            <w:color w:val="auto"/>
            <w:sz w:val="24"/>
            <w:szCs w:val="24"/>
            <w:u w:val="none"/>
          </w:rPr>
          <w:t>https://doi.org/</w:t>
        </w:r>
        <w:r w:rsidR="00BA3F96" w:rsidRPr="00BA3F96">
          <w:rPr>
            <w:rStyle w:val="Hipervnculo"/>
            <w:rFonts w:ascii="Times New Roman" w:hAnsi="Times New Roman" w:cs="Times New Roman"/>
            <w:b/>
            <w:bCs/>
            <w:color w:val="auto"/>
            <w:sz w:val="24"/>
            <w:szCs w:val="24"/>
            <w:u w:val="none"/>
          </w:rPr>
          <w:t>10.23913/ctes.v13i26.949</w:t>
        </w:r>
      </w:hyperlink>
    </w:p>
    <w:p w14:paraId="214A301B" w14:textId="29583A71" w:rsidR="001C4654" w:rsidRPr="000139C8" w:rsidRDefault="00420F7A" w:rsidP="00AD6C48">
      <w:pPr>
        <w:widowControl w:val="0"/>
        <w:autoSpaceDE w:val="0"/>
        <w:autoSpaceDN w:val="0"/>
        <w:adjustRightInd w:val="0"/>
        <w:spacing w:before="0" w:after="0"/>
        <w:jc w:val="right"/>
        <w:rPr>
          <w:rFonts w:ascii="Times New Roman" w:hAnsi="Times New Roman" w:cs="Times New Roman"/>
          <w:b/>
          <w:bCs/>
          <w:i/>
          <w:iCs/>
          <w:sz w:val="24"/>
          <w:szCs w:val="24"/>
        </w:rPr>
      </w:pPr>
      <w:r w:rsidRPr="000B2198">
        <w:rPr>
          <w:rFonts w:ascii="Times New Roman" w:hAnsi="Times New Roman" w:cs="Times New Roman"/>
          <w:noProof/>
          <w:sz w:val="24"/>
          <w:szCs w:val="24"/>
          <w:lang w:eastAsia="es-MX"/>
        </w:rPr>
        <w:drawing>
          <wp:anchor distT="0" distB="0" distL="114300" distR="114300" simplePos="0" relativeHeight="251663360" behindDoc="1" locked="0" layoutInCell="1" allowOverlap="1" wp14:anchorId="5F3A3CDA" wp14:editId="583D4DA9">
            <wp:simplePos x="0" y="0"/>
            <wp:positionH relativeFrom="page">
              <wp:posOffset>-76200</wp:posOffset>
            </wp:positionH>
            <wp:positionV relativeFrom="margin">
              <wp:posOffset>-928370</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654" w:rsidRPr="000139C8">
        <w:rPr>
          <w:rFonts w:ascii="Times New Roman" w:hAnsi="Times New Roman" w:cs="Times New Roman"/>
          <w:b/>
          <w:bCs/>
          <w:i/>
          <w:iCs/>
          <w:sz w:val="24"/>
          <w:szCs w:val="24"/>
        </w:rPr>
        <w:t>Artículos científicos</w:t>
      </w:r>
    </w:p>
    <w:p w14:paraId="7503DAD3" w14:textId="77777777" w:rsidR="001C4654" w:rsidRPr="000139C8" w:rsidRDefault="001C4654" w:rsidP="00AD6C48">
      <w:pPr>
        <w:spacing w:before="0" w:after="0"/>
        <w:jc w:val="both"/>
        <w:rPr>
          <w:rFonts w:ascii="Times New Roman" w:hAnsi="Times New Roman" w:cs="Times New Roman"/>
          <w:b/>
          <w:sz w:val="24"/>
          <w:szCs w:val="24"/>
        </w:rPr>
      </w:pPr>
    </w:p>
    <w:p w14:paraId="78422E21" w14:textId="77777777" w:rsidR="001C4654" w:rsidRPr="000139C8" w:rsidRDefault="001C4654" w:rsidP="00AD6C48">
      <w:pPr>
        <w:spacing w:before="0" w:after="0"/>
        <w:jc w:val="both"/>
        <w:rPr>
          <w:rFonts w:ascii="Times New Roman" w:hAnsi="Times New Roman" w:cs="Times New Roman"/>
          <w:b/>
          <w:sz w:val="24"/>
          <w:szCs w:val="24"/>
        </w:rPr>
      </w:pPr>
    </w:p>
    <w:p w14:paraId="33B65A08" w14:textId="77777777" w:rsidR="001C4654" w:rsidRPr="000139C8" w:rsidRDefault="001C4654" w:rsidP="00AD6C48">
      <w:pPr>
        <w:spacing w:before="0" w:after="0"/>
        <w:jc w:val="both"/>
        <w:rPr>
          <w:rFonts w:ascii="Times New Roman" w:hAnsi="Times New Roman" w:cs="Times New Roman"/>
          <w:b/>
          <w:sz w:val="24"/>
          <w:szCs w:val="24"/>
        </w:rPr>
      </w:pPr>
    </w:p>
    <w:p w14:paraId="7FBFC49E" w14:textId="1DF0A353" w:rsidR="00516404" w:rsidRPr="00AD6C48" w:rsidRDefault="00CB33C9" w:rsidP="00AD6C48">
      <w:pPr>
        <w:spacing w:before="0" w:after="0" w:line="276" w:lineRule="auto"/>
        <w:jc w:val="right"/>
        <w:rPr>
          <w:rFonts w:ascii="Times New Roman" w:hAnsi="Times New Roman" w:cs="Times New Roman"/>
          <w:b/>
          <w:sz w:val="32"/>
          <w:szCs w:val="32"/>
        </w:rPr>
      </w:pPr>
      <w:r w:rsidRPr="00AD6C48">
        <w:rPr>
          <w:rFonts w:ascii="Times New Roman" w:hAnsi="Times New Roman" w:cs="Times New Roman"/>
          <w:b/>
          <w:sz w:val="32"/>
          <w:szCs w:val="32"/>
        </w:rPr>
        <w:t>L</w:t>
      </w:r>
      <w:r w:rsidR="00516404" w:rsidRPr="00AD6C48">
        <w:rPr>
          <w:rFonts w:ascii="Times New Roman" w:hAnsi="Times New Roman" w:cs="Times New Roman"/>
          <w:b/>
          <w:sz w:val="32"/>
          <w:szCs w:val="32"/>
        </w:rPr>
        <w:t>a satisfacción laboral</w:t>
      </w:r>
      <w:r w:rsidRPr="00AD6C48">
        <w:rPr>
          <w:rFonts w:ascii="Times New Roman" w:hAnsi="Times New Roman" w:cs="Times New Roman"/>
          <w:b/>
          <w:sz w:val="32"/>
          <w:szCs w:val="32"/>
        </w:rPr>
        <w:t xml:space="preserve"> y su relación con</w:t>
      </w:r>
      <w:r w:rsidR="00516404" w:rsidRPr="00AD6C48">
        <w:rPr>
          <w:rFonts w:ascii="Times New Roman" w:hAnsi="Times New Roman" w:cs="Times New Roman"/>
          <w:b/>
          <w:sz w:val="32"/>
          <w:szCs w:val="32"/>
        </w:rPr>
        <w:t xml:space="preserve"> factores intrínsecos, extrínsecos y sociodemográficos en una organización política de Durango</w:t>
      </w:r>
    </w:p>
    <w:p w14:paraId="3EACB24D" w14:textId="6E5C714C" w:rsidR="00967148" w:rsidRPr="00AD6C48" w:rsidRDefault="00CB33C9" w:rsidP="00AD6C48">
      <w:pPr>
        <w:spacing w:before="0" w:after="0" w:line="276" w:lineRule="auto"/>
        <w:jc w:val="right"/>
        <w:rPr>
          <w:rFonts w:ascii="Times New Roman" w:hAnsi="Times New Roman" w:cs="Times New Roman"/>
          <w:bCs/>
          <w:i/>
          <w:iCs/>
          <w:sz w:val="28"/>
          <w:szCs w:val="28"/>
          <w:lang w:val="en-US"/>
        </w:rPr>
      </w:pPr>
      <w:r w:rsidRPr="00AD6C48">
        <w:rPr>
          <w:rFonts w:ascii="Times New Roman" w:hAnsi="Times New Roman" w:cs="Times New Roman"/>
          <w:bCs/>
          <w:i/>
          <w:iCs/>
          <w:sz w:val="28"/>
          <w:szCs w:val="28"/>
          <w:lang w:val="en-US"/>
        </w:rPr>
        <w:t>Job satisfaction and its relationship to intrinsic, extrinsic, and sociodemographic factors in a political organization in Durango</w:t>
      </w:r>
    </w:p>
    <w:p w14:paraId="3854053E" w14:textId="77777777" w:rsidR="00984C1B" w:rsidRPr="00AD6C48" w:rsidRDefault="00984C1B" w:rsidP="00AD6C48">
      <w:pPr>
        <w:spacing w:before="0" w:after="0" w:line="276" w:lineRule="auto"/>
        <w:jc w:val="right"/>
        <w:rPr>
          <w:rFonts w:ascii="Times New Roman" w:hAnsi="Times New Roman" w:cs="Times New Roman"/>
          <w:b/>
          <w:sz w:val="28"/>
          <w:szCs w:val="28"/>
          <w:lang w:val="en-US"/>
        </w:rPr>
      </w:pPr>
    </w:p>
    <w:p w14:paraId="240BF5B9" w14:textId="6665FA5C" w:rsidR="007F14B7" w:rsidRPr="000139C8" w:rsidRDefault="007F14B7" w:rsidP="00AD6C48">
      <w:pPr>
        <w:spacing w:before="0" w:after="0" w:line="276" w:lineRule="auto"/>
        <w:jc w:val="right"/>
        <w:rPr>
          <w:rFonts w:ascii="Times New Roman" w:hAnsi="Times New Roman" w:cs="Times New Roman"/>
          <w:b/>
          <w:sz w:val="24"/>
          <w:szCs w:val="24"/>
        </w:rPr>
      </w:pPr>
      <w:r w:rsidRPr="000139C8">
        <w:rPr>
          <w:rFonts w:ascii="Times New Roman" w:hAnsi="Times New Roman" w:cs="Times New Roman"/>
          <w:b/>
          <w:sz w:val="24"/>
          <w:szCs w:val="24"/>
        </w:rPr>
        <w:t>Sergio Ivan L</w:t>
      </w:r>
      <w:r w:rsidR="008F3AA4" w:rsidRPr="000139C8">
        <w:rPr>
          <w:rFonts w:ascii="Times New Roman" w:hAnsi="Times New Roman" w:cs="Times New Roman"/>
          <w:b/>
          <w:sz w:val="24"/>
          <w:szCs w:val="24"/>
        </w:rPr>
        <w:t>ó</w:t>
      </w:r>
      <w:r w:rsidRPr="000139C8">
        <w:rPr>
          <w:rFonts w:ascii="Times New Roman" w:hAnsi="Times New Roman" w:cs="Times New Roman"/>
          <w:b/>
          <w:sz w:val="24"/>
          <w:szCs w:val="24"/>
        </w:rPr>
        <w:t>pez Domínguez</w:t>
      </w:r>
    </w:p>
    <w:p w14:paraId="79DE86C8" w14:textId="77777777" w:rsidR="007F14B7" w:rsidRPr="000139C8" w:rsidRDefault="007F14B7" w:rsidP="00AD6C48">
      <w:pPr>
        <w:spacing w:before="0" w:after="0" w:line="276" w:lineRule="auto"/>
        <w:jc w:val="right"/>
        <w:rPr>
          <w:rFonts w:ascii="Times New Roman" w:hAnsi="Times New Roman" w:cs="Times New Roman"/>
          <w:sz w:val="24"/>
          <w:szCs w:val="24"/>
        </w:rPr>
      </w:pPr>
      <w:r w:rsidRPr="000139C8">
        <w:rPr>
          <w:rFonts w:ascii="Times New Roman" w:hAnsi="Times New Roman" w:cs="Times New Roman"/>
          <w:sz w:val="24"/>
          <w:szCs w:val="24"/>
        </w:rPr>
        <w:t>Universidad Juárez del Estado de Durango, México</w:t>
      </w:r>
    </w:p>
    <w:p w14:paraId="68E598EB" w14:textId="77777777" w:rsidR="007F14B7" w:rsidRPr="00984C1B" w:rsidRDefault="007F14B7" w:rsidP="00AD6C48">
      <w:pPr>
        <w:spacing w:before="0" w:after="0" w:line="276" w:lineRule="auto"/>
        <w:jc w:val="right"/>
        <w:rPr>
          <w:rFonts w:ascii="Times New Roman" w:hAnsi="Times New Roman" w:cs="Times New Roman"/>
          <w:color w:val="EE0000"/>
          <w:sz w:val="24"/>
          <w:szCs w:val="24"/>
        </w:rPr>
      </w:pPr>
      <w:r w:rsidRPr="00984C1B">
        <w:rPr>
          <w:rFonts w:ascii="Times New Roman" w:hAnsi="Times New Roman" w:cs="Times New Roman"/>
          <w:color w:val="EE0000"/>
          <w:sz w:val="24"/>
          <w:szCs w:val="24"/>
        </w:rPr>
        <w:t>ivanlodo1990@hotmail.com</w:t>
      </w:r>
    </w:p>
    <w:p w14:paraId="4B286FB9" w14:textId="60B97775" w:rsidR="007F14B7" w:rsidRPr="00984C1B" w:rsidRDefault="00000000" w:rsidP="00AD6C48">
      <w:pPr>
        <w:spacing w:before="0" w:after="0" w:line="276" w:lineRule="auto"/>
        <w:jc w:val="right"/>
        <w:rPr>
          <w:rFonts w:ascii="Times New Roman" w:hAnsi="Times New Roman" w:cs="Times New Roman"/>
          <w:sz w:val="24"/>
          <w:szCs w:val="24"/>
        </w:rPr>
      </w:pPr>
      <w:hyperlink r:id="rId9" w:history="1">
        <w:r w:rsidR="00984C1B" w:rsidRPr="00984C1B">
          <w:rPr>
            <w:rStyle w:val="Hipervnculo"/>
            <w:rFonts w:ascii="Times New Roman" w:hAnsi="Times New Roman" w:cs="Times New Roman"/>
            <w:color w:val="auto"/>
            <w:sz w:val="24"/>
            <w:szCs w:val="24"/>
            <w:u w:val="none"/>
          </w:rPr>
          <w:t>https://orcid.org/0000-0001-5764-3160</w:t>
        </w:r>
      </w:hyperlink>
    </w:p>
    <w:p w14:paraId="0BF46283" w14:textId="77777777" w:rsidR="00984C1B" w:rsidRPr="00984C1B" w:rsidRDefault="00984C1B" w:rsidP="00AD6C48">
      <w:pPr>
        <w:spacing w:before="0" w:after="0" w:line="276" w:lineRule="auto"/>
        <w:jc w:val="right"/>
        <w:rPr>
          <w:rFonts w:ascii="Times New Roman" w:hAnsi="Times New Roman" w:cs="Times New Roman"/>
          <w:sz w:val="24"/>
          <w:szCs w:val="24"/>
        </w:rPr>
      </w:pPr>
    </w:p>
    <w:p w14:paraId="6CC6A7C6" w14:textId="77777777" w:rsidR="007F14B7" w:rsidRPr="00984C1B" w:rsidRDefault="007F14B7" w:rsidP="00AD6C48">
      <w:pPr>
        <w:spacing w:before="0" w:after="0" w:line="276" w:lineRule="auto"/>
        <w:jc w:val="right"/>
        <w:rPr>
          <w:rFonts w:ascii="Times New Roman" w:hAnsi="Times New Roman" w:cs="Times New Roman"/>
          <w:b/>
          <w:sz w:val="24"/>
          <w:szCs w:val="24"/>
        </w:rPr>
      </w:pPr>
      <w:r w:rsidRPr="00984C1B">
        <w:rPr>
          <w:rFonts w:ascii="Times New Roman" w:hAnsi="Times New Roman" w:cs="Times New Roman"/>
          <w:b/>
          <w:sz w:val="24"/>
          <w:szCs w:val="24"/>
        </w:rPr>
        <w:t>Manuela Vargas Hernández</w:t>
      </w:r>
    </w:p>
    <w:p w14:paraId="1C1F4587" w14:textId="77777777" w:rsidR="007F14B7" w:rsidRPr="00984C1B" w:rsidRDefault="007F14B7" w:rsidP="00AD6C48">
      <w:pPr>
        <w:spacing w:before="0" w:after="0" w:line="276" w:lineRule="auto"/>
        <w:jc w:val="right"/>
        <w:rPr>
          <w:rFonts w:ascii="Times New Roman" w:hAnsi="Times New Roman" w:cs="Times New Roman"/>
          <w:sz w:val="24"/>
          <w:szCs w:val="24"/>
        </w:rPr>
      </w:pPr>
      <w:r w:rsidRPr="00984C1B">
        <w:rPr>
          <w:rFonts w:ascii="Times New Roman" w:hAnsi="Times New Roman" w:cs="Times New Roman"/>
          <w:sz w:val="24"/>
          <w:szCs w:val="24"/>
        </w:rPr>
        <w:t>Universidad Juárez del Estado de Durango, México</w:t>
      </w:r>
    </w:p>
    <w:p w14:paraId="76BB0369" w14:textId="77777777" w:rsidR="007F14B7" w:rsidRPr="00984C1B" w:rsidRDefault="007F14B7" w:rsidP="00AD6C48">
      <w:pPr>
        <w:spacing w:before="0" w:after="0" w:line="276" w:lineRule="auto"/>
        <w:jc w:val="right"/>
        <w:rPr>
          <w:rFonts w:ascii="Times New Roman" w:hAnsi="Times New Roman" w:cs="Times New Roman"/>
          <w:color w:val="EE0000"/>
          <w:sz w:val="24"/>
          <w:szCs w:val="24"/>
        </w:rPr>
      </w:pPr>
      <w:r w:rsidRPr="00984C1B">
        <w:rPr>
          <w:rFonts w:ascii="Times New Roman" w:hAnsi="Times New Roman" w:cs="Times New Roman"/>
          <w:color w:val="EE0000"/>
          <w:sz w:val="24"/>
          <w:szCs w:val="24"/>
        </w:rPr>
        <w:t>mimi.vargas@ujed.mx</w:t>
      </w:r>
    </w:p>
    <w:p w14:paraId="1871C39F" w14:textId="0583655E" w:rsidR="007F14B7" w:rsidRPr="00984C1B" w:rsidRDefault="00000000" w:rsidP="00AD6C48">
      <w:pPr>
        <w:spacing w:before="0" w:after="0" w:line="276" w:lineRule="auto"/>
        <w:jc w:val="right"/>
        <w:rPr>
          <w:rFonts w:ascii="Times New Roman" w:hAnsi="Times New Roman" w:cs="Times New Roman"/>
          <w:sz w:val="24"/>
          <w:szCs w:val="24"/>
        </w:rPr>
      </w:pPr>
      <w:hyperlink r:id="rId10" w:history="1">
        <w:r w:rsidR="00984C1B" w:rsidRPr="00984C1B">
          <w:rPr>
            <w:rStyle w:val="Hipervnculo"/>
            <w:rFonts w:ascii="Times New Roman" w:hAnsi="Times New Roman" w:cs="Times New Roman"/>
            <w:color w:val="auto"/>
            <w:sz w:val="24"/>
            <w:szCs w:val="24"/>
            <w:u w:val="none"/>
          </w:rPr>
          <w:t>https://orcid.org/0009-0007-4502-9025</w:t>
        </w:r>
      </w:hyperlink>
    </w:p>
    <w:p w14:paraId="5EECF99A" w14:textId="77777777" w:rsidR="00984C1B" w:rsidRPr="00984C1B" w:rsidRDefault="00984C1B" w:rsidP="00AD6C48">
      <w:pPr>
        <w:spacing w:before="0" w:after="0" w:line="276" w:lineRule="auto"/>
        <w:jc w:val="right"/>
        <w:rPr>
          <w:rFonts w:ascii="Times New Roman" w:hAnsi="Times New Roman" w:cs="Times New Roman"/>
          <w:sz w:val="24"/>
          <w:szCs w:val="24"/>
        </w:rPr>
      </w:pPr>
    </w:p>
    <w:p w14:paraId="1B2FA8A2" w14:textId="2393B73C" w:rsidR="007F14B7" w:rsidRPr="00984C1B" w:rsidRDefault="007F14B7" w:rsidP="00AD6C48">
      <w:pPr>
        <w:spacing w:before="0" w:after="0" w:line="276" w:lineRule="auto"/>
        <w:jc w:val="right"/>
        <w:rPr>
          <w:rFonts w:ascii="Times New Roman" w:hAnsi="Times New Roman" w:cs="Times New Roman"/>
          <w:b/>
          <w:sz w:val="24"/>
          <w:szCs w:val="24"/>
        </w:rPr>
      </w:pPr>
      <w:r w:rsidRPr="00984C1B">
        <w:rPr>
          <w:rFonts w:ascii="Times New Roman" w:hAnsi="Times New Roman" w:cs="Times New Roman"/>
          <w:b/>
          <w:sz w:val="24"/>
          <w:szCs w:val="24"/>
        </w:rPr>
        <w:t xml:space="preserve">María Concepción </w:t>
      </w:r>
    </w:p>
    <w:p w14:paraId="63EA1983" w14:textId="77777777" w:rsidR="007F14B7" w:rsidRPr="00984C1B" w:rsidRDefault="007F14B7" w:rsidP="00AD6C48">
      <w:pPr>
        <w:spacing w:before="0" w:after="0" w:line="276" w:lineRule="auto"/>
        <w:jc w:val="right"/>
        <w:rPr>
          <w:rFonts w:ascii="Times New Roman" w:hAnsi="Times New Roman" w:cs="Times New Roman"/>
          <w:sz w:val="24"/>
          <w:szCs w:val="24"/>
        </w:rPr>
      </w:pPr>
      <w:r w:rsidRPr="00984C1B">
        <w:rPr>
          <w:rFonts w:ascii="Times New Roman" w:hAnsi="Times New Roman" w:cs="Times New Roman"/>
          <w:sz w:val="24"/>
          <w:szCs w:val="24"/>
        </w:rPr>
        <w:t>Universidad Juárez del Estado de Durango, México</w:t>
      </w:r>
    </w:p>
    <w:p w14:paraId="56B4E40E" w14:textId="506C9132" w:rsidR="007F14B7" w:rsidRPr="00984C1B" w:rsidRDefault="007B1B1C" w:rsidP="00AD6C48">
      <w:pPr>
        <w:spacing w:before="0" w:after="0" w:line="276" w:lineRule="auto"/>
        <w:jc w:val="right"/>
        <w:rPr>
          <w:rFonts w:ascii="Times New Roman" w:hAnsi="Times New Roman" w:cs="Times New Roman"/>
          <w:color w:val="EE0000"/>
          <w:sz w:val="24"/>
          <w:szCs w:val="24"/>
        </w:rPr>
      </w:pPr>
      <w:r w:rsidRPr="00984C1B">
        <w:rPr>
          <w:rFonts w:ascii="Times New Roman" w:hAnsi="Times New Roman" w:cs="Times New Roman"/>
          <w:color w:val="EE0000"/>
          <w:sz w:val="24"/>
          <w:szCs w:val="24"/>
        </w:rPr>
        <w:t>m</w:t>
      </w:r>
      <w:r w:rsidR="007F14B7" w:rsidRPr="00984C1B">
        <w:rPr>
          <w:rFonts w:ascii="Times New Roman" w:hAnsi="Times New Roman" w:cs="Times New Roman"/>
          <w:color w:val="EE0000"/>
          <w:sz w:val="24"/>
          <w:szCs w:val="24"/>
        </w:rPr>
        <w:t>aría.sosa</w:t>
      </w:r>
      <w:r w:rsidRPr="00984C1B">
        <w:rPr>
          <w:rFonts w:ascii="Times New Roman" w:hAnsi="Times New Roman" w:cs="Times New Roman"/>
          <w:color w:val="EE0000"/>
          <w:sz w:val="24"/>
          <w:szCs w:val="24"/>
        </w:rPr>
        <w:t>@ujed.mx</w:t>
      </w:r>
    </w:p>
    <w:p w14:paraId="372AD091" w14:textId="5A7C9073" w:rsidR="007F14B7" w:rsidRPr="00984C1B" w:rsidRDefault="00000000" w:rsidP="00AD6C48">
      <w:pPr>
        <w:spacing w:before="0" w:after="0" w:line="276" w:lineRule="auto"/>
        <w:jc w:val="right"/>
        <w:rPr>
          <w:rFonts w:ascii="Times New Roman" w:hAnsi="Times New Roman" w:cs="Times New Roman"/>
          <w:sz w:val="24"/>
          <w:szCs w:val="24"/>
        </w:rPr>
      </w:pPr>
      <w:hyperlink r:id="rId11" w:history="1">
        <w:r w:rsidR="00984C1B" w:rsidRPr="00984C1B">
          <w:rPr>
            <w:rStyle w:val="Hipervnculo"/>
            <w:rFonts w:ascii="Times New Roman" w:hAnsi="Times New Roman" w:cs="Times New Roman"/>
            <w:color w:val="auto"/>
            <w:sz w:val="24"/>
            <w:szCs w:val="24"/>
            <w:u w:val="none"/>
          </w:rPr>
          <w:t>https://orcid.org/0000-0002-6329-1154</w:t>
        </w:r>
      </w:hyperlink>
    </w:p>
    <w:p w14:paraId="5D66344C" w14:textId="77777777" w:rsidR="00984C1B" w:rsidRPr="00984C1B" w:rsidRDefault="00984C1B" w:rsidP="00AD6C48">
      <w:pPr>
        <w:spacing w:before="0" w:after="0" w:line="276" w:lineRule="auto"/>
        <w:jc w:val="right"/>
        <w:rPr>
          <w:rFonts w:ascii="Times New Roman" w:hAnsi="Times New Roman" w:cs="Times New Roman"/>
          <w:sz w:val="24"/>
          <w:szCs w:val="24"/>
        </w:rPr>
      </w:pPr>
    </w:p>
    <w:p w14:paraId="7DA07537" w14:textId="77777777" w:rsidR="006B66C1" w:rsidRPr="00984C1B" w:rsidRDefault="006B66C1" w:rsidP="00AD6C48">
      <w:pPr>
        <w:spacing w:before="0" w:after="0" w:line="276" w:lineRule="auto"/>
        <w:jc w:val="right"/>
        <w:rPr>
          <w:rFonts w:ascii="Times New Roman" w:hAnsi="Times New Roman" w:cs="Times New Roman"/>
          <w:b/>
          <w:sz w:val="24"/>
          <w:szCs w:val="24"/>
        </w:rPr>
      </w:pPr>
      <w:r w:rsidRPr="00984C1B">
        <w:rPr>
          <w:rFonts w:ascii="Times New Roman" w:hAnsi="Times New Roman" w:cs="Times New Roman"/>
          <w:b/>
          <w:sz w:val="24"/>
          <w:szCs w:val="24"/>
        </w:rPr>
        <w:t xml:space="preserve">Jesús Guillermo Sotelo </w:t>
      </w:r>
      <w:proofErr w:type="spellStart"/>
      <w:r w:rsidRPr="00984C1B">
        <w:rPr>
          <w:rFonts w:ascii="Times New Roman" w:hAnsi="Times New Roman" w:cs="Times New Roman"/>
          <w:b/>
          <w:sz w:val="24"/>
          <w:szCs w:val="24"/>
        </w:rPr>
        <w:t>Asef</w:t>
      </w:r>
      <w:proofErr w:type="spellEnd"/>
    </w:p>
    <w:p w14:paraId="0FBDC089" w14:textId="77777777" w:rsidR="006B66C1" w:rsidRPr="00984C1B" w:rsidRDefault="006B66C1" w:rsidP="00AD6C48">
      <w:pPr>
        <w:spacing w:before="0" w:after="0" w:line="276" w:lineRule="auto"/>
        <w:jc w:val="right"/>
        <w:rPr>
          <w:rFonts w:ascii="Times New Roman" w:hAnsi="Times New Roman" w:cs="Times New Roman"/>
          <w:sz w:val="24"/>
          <w:szCs w:val="24"/>
        </w:rPr>
      </w:pPr>
      <w:r w:rsidRPr="00984C1B">
        <w:rPr>
          <w:rFonts w:ascii="Times New Roman" w:hAnsi="Times New Roman" w:cs="Times New Roman"/>
          <w:sz w:val="24"/>
          <w:szCs w:val="24"/>
        </w:rPr>
        <w:t>Universidad Juárez del Estado de Durango, México</w:t>
      </w:r>
    </w:p>
    <w:p w14:paraId="7D8FFD7D" w14:textId="77777777" w:rsidR="006B66C1" w:rsidRPr="00984C1B" w:rsidRDefault="006B66C1" w:rsidP="00AD6C48">
      <w:pPr>
        <w:spacing w:before="0" w:after="0" w:line="276" w:lineRule="auto"/>
        <w:jc w:val="right"/>
        <w:rPr>
          <w:rFonts w:ascii="Times New Roman" w:hAnsi="Times New Roman" w:cs="Times New Roman"/>
          <w:color w:val="EE0000"/>
          <w:sz w:val="24"/>
          <w:szCs w:val="24"/>
        </w:rPr>
      </w:pPr>
      <w:r w:rsidRPr="00984C1B">
        <w:rPr>
          <w:rFonts w:ascii="Times New Roman" w:hAnsi="Times New Roman" w:cs="Times New Roman"/>
          <w:color w:val="EE0000"/>
          <w:sz w:val="24"/>
          <w:szCs w:val="24"/>
        </w:rPr>
        <w:t>chuy_sotelo@hotmail.com</w:t>
      </w:r>
    </w:p>
    <w:p w14:paraId="17FCADAE" w14:textId="47F13926" w:rsidR="006B66C1" w:rsidRPr="00984C1B" w:rsidRDefault="00000000" w:rsidP="00AD6C48">
      <w:pPr>
        <w:spacing w:before="0" w:after="0" w:line="276" w:lineRule="auto"/>
        <w:jc w:val="right"/>
        <w:rPr>
          <w:rFonts w:ascii="Times New Roman" w:hAnsi="Times New Roman" w:cs="Times New Roman"/>
          <w:sz w:val="24"/>
          <w:szCs w:val="24"/>
          <w:lang w:val="en-US"/>
        </w:rPr>
      </w:pPr>
      <w:hyperlink r:id="rId12" w:history="1">
        <w:r w:rsidR="00984C1B" w:rsidRPr="00984C1B">
          <w:rPr>
            <w:rStyle w:val="Hipervnculo"/>
            <w:rFonts w:ascii="Times New Roman" w:hAnsi="Times New Roman" w:cs="Times New Roman"/>
            <w:color w:val="auto"/>
            <w:sz w:val="24"/>
            <w:szCs w:val="24"/>
            <w:u w:val="none"/>
            <w:lang w:val="en-US"/>
          </w:rPr>
          <w:t>https://orcid.org/0000-0002-0560-866X</w:t>
        </w:r>
      </w:hyperlink>
    </w:p>
    <w:p w14:paraId="0A6E5A35" w14:textId="77777777" w:rsidR="00984C1B" w:rsidRPr="000139C8" w:rsidRDefault="00984C1B" w:rsidP="00AD6C48">
      <w:pPr>
        <w:spacing w:before="0" w:after="0" w:line="276" w:lineRule="auto"/>
        <w:jc w:val="both"/>
        <w:rPr>
          <w:rFonts w:ascii="Times New Roman" w:hAnsi="Times New Roman" w:cs="Times New Roman"/>
          <w:sz w:val="24"/>
          <w:szCs w:val="24"/>
          <w:lang w:val="en-US"/>
        </w:rPr>
      </w:pPr>
    </w:p>
    <w:p w14:paraId="37074F64" w14:textId="77777777" w:rsidR="00984C1B" w:rsidRDefault="00984C1B" w:rsidP="00AD6C48">
      <w:pPr>
        <w:spacing w:before="0" w:after="0" w:line="276" w:lineRule="auto"/>
        <w:jc w:val="both"/>
        <w:rPr>
          <w:rFonts w:ascii="Times New Roman" w:hAnsi="Times New Roman" w:cs="Times New Roman"/>
          <w:b/>
          <w:sz w:val="24"/>
          <w:szCs w:val="24"/>
        </w:rPr>
      </w:pPr>
    </w:p>
    <w:p w14:paraId="1F775A24" w14:textId="77777777" w:rsidR="00984C1B" w:rsidRDefault="00984C1B" w:rsidP="00AD6C48">
      <w:pPr>
        <w:spacing w:before="0" w:after="0" w:line="276" w:lineRule="auto"/>
        <w:jc w:val="both"/>
        <w:rPr>
          <w:rFonts w:ascii="Times New Roman" w:hAnsi="Times New Roman" w:cs="Times New Roman"/>
          <w:b/>
          <w:sz w:val="24"/>
          <w:szCs w:val="24"/>
        </w:rPr>
      </w:pPr>
    </w:p>
    <w:p w14:paraId="61158563" w14:textId="2E7D7ED4" w:rsidR="003E36AB" w:rsidRPr="000139C8" w:rsidRDefault="00A5657F" w:rsidP="00F82878">
      <w:pPr>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R</w:t>
      </w:r>
      <w:r w:rsidR="00071806" w:rsidRPr="000139C8">
        <w:rPr>
          <w:rFonts w:ascii="Times New Roman" w:hAnsi="Times New Roman" w:cs="Times New Roman"/>
          <w:b/>
          <w:sz w:val="24"/>
          <w:szCs w:val="24"/>
        </w:rPr>
        <w:t>esumen</w:t>
      </w:r>
    </w:p>
    <w:p w14:paraId="1BE7D93F" w14:textId="78B1EDE5" w:rsidR="003A1F3A" w:rsidRPr="000139C8" w:rsidRDefault="003A1F3A"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El presente estudio </w:t>
      </w:r>
      <w:r w:rsidR="00334745" w:rsidRPr="000139C8">
        <w:rPr>
          <w:rFonts w:ascii="Times New Roman" w:hAnsi="Times New Roman" w:cs="Times New Roman"/>
          <w:sz w:val="24"/>
          <w:szCs w:val="24"/>
        </w:rPr>
        <w:t>examinó</w:t>
      </w:r>
      <w:r w:rsidR="00C90623" w:rsidRPr="000139C8">
        <w:rPr>
          <w:rFonts w:ascii="Times New Roman" w:hAnsi="Times New Roman" w:cs="Times New Roman"/>
          <w:sz w:val="24"/>
          <w:szCs w:val="24"/>
        </w:rPr>
        <w:t xml:space="preserve"> </w:t>
      </w:r>
      <w:r w:rsidR="002F3284" w:rsidRPr="000139C8">
        <w:rPr>
          <w:rFonts w:ascii="Times New Roman" w:hAnsi="Times New Roman" w:cs="Times New Roman"/>
          <w:sz w:val="24"/>
          <w:szCs w:val="24"/>
        </w:rPr>
        <w:t xml:space="preserve">qué </w:t>
      </w:r>
      <w:r w:rsidR="00C90623" w:rsidRPr="000139C8">
        <w:rPr>
          <w:rFonts w:ascii="Times New Roman" w:hAnsi="Times New Roman" w:cs="Times New Roman"/>
          <w:sz w:val="24"/>
          <w:szCs w:val="24"/>
        </w:rPr>
        <w:t>factores están asociados con</w:t>
      </w:r>
      <w:r w:rsidR="002F3284" w:rsidRPr="000139C8">
        <w:rPr>
          <w:rFonts w:ascii="Times New Roman" w:hAnsi="Times New Roman" w:cs="Times New Roman"/>
          <w:sz w:val="24"/>
          <w:szCs w:val="24"/>
        </w:rPr>
        <w:t xml:space="preserve"> </w:t>
      </w:r>
      <w:r w:rsidRPr="000139C8">
        <w:rPr>
          <w:rFonts w:ascii="Times New Roman" w:hAnsi="Times New Roman" w:cs="Times New Roman"/>
          <w:sz w:val="24"/>
          <w:szCs w:val="24"/>
        </w:rPr>
        <w:t xml:space="preserve">la satisfacción laboral (SL) en organizaciones políticas (OP), </w:t>
      </w:r>
      <w:r w:rsidR="002F3284" w:rsidRPr="000139C8">
        <w:rPr>
          <w:rFonts w:ascii="Times New Roman" w:hAnsi="Times New Roman" w:cs="Times New Roman"/>
          <w:sz w:val="24"/>
          <w:szCs w:val="24"/>
        </w:rPr>
        <w:t>ya que estas son v</w:t>
      </w:r>
      <w:r w:rsidR="00C90623" w:rsidRPr="000139C8">
        <w:rPr>
          <w:rFonts w:ascii="Times New Roman" w:hAnsi="Times New Roman" w:cs="Times New Roman"/>
          <w:sz w:val="24"/>
          <w:szCs w:val="24"/>
        </w:rPr>
        <w:t>ías importantes para elegir quié</w:t>
      </w:r>
      <w:r w:rsidR="002F3284" w:rsidRPr="000139C8">
        <w:rPr>
          <w:rFonts w:ascii="Times New Roman" w:hAnsi="Times New Roman" w:cs="Times New Roman"/>
          <w:sz w:val="24"/>
          <w:szCs w:val="24"/>
        </w:rPr>
        <w:t xml:space="preserve">nes administran los </w:t>
      </w:r>
      <w:r w:rsidR="00BF628D" w:rsidRPr="000139C8">
        <w:rPr>
          <w:rFonts w:ascii="Times New Roman" w:hAnsi="Times New Roman" w:cs="Times New Roman"/>
          <w:sz w:val="24"/>
          <w:szCs w:val="24"/>
        </w:rPr>
        <w:lastRenderedPageBreak/>
        <w:t>gobiernos de los</w:t>
      </w:r>
      <w:r w:rsidR="002F3284" w:rsidRPr="000139C8">
        <w:rPr>
          <w:rFonts w:ascii="Times New Roman" w:hAnsi="Times New Roman" w:cs="Times New Roman"/>
          <w:sz w:val="24"/>
          <w:szCs w:val="24"/>
        </w:rPr>
        <w:t xml:space="preserve"> países.</w:t>
      </w:r>
      <w:r w:rsidRPr="000139C8">
        <w:rPr>
          <w:rFonts w:ascii="Times New Roman" w:hAnsi="Times New Roman" w:cs="Times New Roman"/>
          <w:sz w:val="24"/>
          <w:szCs w:val="24"/>
        </w:rPr>
        <w:t xml:space="preserve"> El objetivo</w:t>
      </w:r>
      <w:r w:rsidR="00B23CF4" w:rsidRPr="000139C8">
        <w:rPr>
          <w:rFonts w:ascii="Times New Roman" w:hAnsi="Times New Roman" w:cs="Times New Roman"/>
          <w:sz w:val="24"/>
          <w:szCs w:val="24"/>
        </w:rPr>
        <w:t xml:space="preserve"> general</w:t>
      </w:r>
      <w:r w:rsidRPr="000139C8">
        <w:rPr>
          <w:rFonts w:ascii="Times New Roman" w:hAnsi="Times New Roman" w:cs="Times New Roman"/>
          <w:sz w:val="24"/>
          <w:szCs w:val="24"/>
        </w:rPr>
        <w:t xml:space="preserve"> fue determinar la correlación entre la SL y sus dimensiones de satisfacción intrínseca (SI) y extrín</w:t>
      </w:r>
      <w:r w:rsidR="00B23CF4" w:rsidRPr="000139C8">
        <w:rPr>
          <w:rFonts w:ascii="Times New Roman" w:hAnsi="Times New Roman" w:cs="Times New Roman"/>
          <w:sz w:val="24"/>
          <w:szCs w:val="24"/>
        </w:rPr>
        <w:t>seca (</w:t>
      </w:r>
      <w:r w:rsidR="00467271" w:rsidRPr="000139C8">
        <w:rPr>
          <w:rFonts w:ascii="Times New Roman" w:hAnsi="Times New Roman" w:cs="Times New Roman"/>
          <w:sz w:val="24"/>
          <w:szCs w:val="24"/>
        </w:rPr>
        <w:t>SE) en una OP de Durango</w:t>
      </w:r>
      <w:r w:rsidR="00CB1752" w:rsidRPr="000139C8">
        <w:rPr>
          <w:rFonts w:ascii="Times New Roman" w:hAnsi="Times New Roman" w:cs="Times New Roman"/>
          <w:sz w:val="24"/>
          <w:szCs w:val="24"/>
        </w:rPr>
        <w:t>. Los objetivos</w:t>
      </w:r>
      <w:r w:rsidR="00467271" w:rsidRPr="000139C8">
        <w:rPr>
          <w:rFonts w:ascii="Times New Roman" w:hAnsi="Times New Roman" w:cs="Times New Roman"/>
          <w:sz w:val="24"/>
          <w:szCs w:val="24"/>
        </w:rPr>
        <w:t xml:space="preserve"> específicos</w:t>
      </w:r>
      <w:r w:rsidR="00B23CF4" w:rsidRPr="000139C8">
        <w:rPr>
          <w:rFonts w:ascii="Times New Roman" w:hAnsi="Times New Roman" w:cs="Times New Roman"/>
          <w:sz w:val="24"/>
          <w:szCs w:val="24"/>
        </w:rPr>
        <w:t xml:space="preserve"> fue</w:t>
      </w:r>
      <w:r w:rsidR="002F3284" w:rsidRPr="000139C8">
        <w:rPr>
          <w:rFonts w:ascii="Times New Roman" w:hAnsi="Times New Roman" w:cs="Times New Roman"/>
          <w:sz w:val="24"/>
          <w:szCs w:val="24"/>
        </w:rPr>
        <w:t>ron</w:t>
      </w:r>
      <w:r w:rsidRPr="000139C8">
        <w:rPr>
          <w:rFonts w:ascii="Times New Roman" w:hAnsi="Times New Roman" w:cs="Times New Roman"/>
          <w:sz w:val="24"/>
          <w:szCs w:val="24"/>
        </w:rPr>
        <w:t xml:space="preserve"> analizar la incidencia de variables sociodemográficas y describir la percepción de dichas dimensiones. Se empleó un enfoque cuantitativo, no experimental, de corte transversal y alcance descriptivo-correlacional. La información se obtuvo mediante encuesta aplicada a 64 participantes, utilizando un instrumento </w:t>
      </w:r>
      <w:r w:rsidR="00CB1752" w:rsidRPr="000139C8">
        <w:rPr>
          <w:rFonts w:ascii="Times New Roman" w:hAnsi="Times New Roman" w:cs="Times New Roman"/>
          <w:sz w:val="24"/>
          <w:szCs w:val="24"/>
        </w:rPr>
        <w:t xml:space="preserve">escala </w:t>
      </w:r>
      <w:r w:rsidRPr="000139C8">
        <w:rPr>
          <w:rFonts w:ascii="Times New Roman" w:hAnsi="Times New Roman" w:cs="Times New Roman"/>
          <w:sz w:val="24"/>
          <w:szCs w:val="24"/>
        </w:rPr>
        <w:t xml:space="preserve">tipo Likert de cinco puntos con 15 ítems. </w:t>
      </w:r>
      <w:r w:rsidR="00347195" w:rsidRPr="000139C8">
        <w:rPr>
          <w:rFonts w:ascii="Times New Roman" w:hAnsi="Times New Roman" w:cs="Times New Roman"/>
          <w:sz w:val="24"/>
          <w:szCs w:val="24"/>
        </w:rPr>
        <w:t>Los</w:t>
      </w:r>
      <w:r w:rsidRPr="000139C8">
        <w:rPr>
          <w:rFonts w:ascii="Times New Roman" w:hAnsi="Times New Roman" w:cs="Times New Roman"/>
          <w:sz w:val="24"/>
          <w:szCs w:val="24"/>
        </w:rPr>
        <w:t xml:space="preserve"> </w:t>
      </w:r>
      <w:r w:rsidR="00B23CF4" w:rsidRPr="000139C8">
        <w:rPr>
          <w:rFonts w:ascii="Times New Roman" w:hAnsi="Times New Roman" w:cs="Times New Roman"/>
          <w:sz w:val="24"/>
          <w:szCs w:val="24"/>
        </w:rPr>
        <w:t>datos no presentaron normalidad</w:t>
      </w:r>
      <w:r w:rsidR="00347195" w:rsidRPr="000139C8">
        <w:rPr>
          <w:rFonts w:ascii="Times New Roman" w:hAnsi="Times New Roman" w:cs="Times New Roman"/>
          <w:sz w:val="24"/>
          <w:szCs w:val="24"/>
        </w:rPr>
        <w:t xml:space="preserve"> y </w:t>
      </w:r>
      <w:r w:rsidRPr="000139C8">
        <w:rPr>
          <w:rFonts w:ascii="Times New Roman" w:hAnsi="Times New Roman" w:cs="Times New Roman"/>
          <w:sz w:val="24"/>
          <w:szCs w:val="24"/>
        </w:rPr>
        <w:t xml:space="preserve">se utilizaron pruebas no paramétricas: U de Mann-Whitney, Kruskal-Wallis y correlación </w:t>
      </w:r>
      <w:r w:rsidR="00887BE8" w:rsidRPr="000139C8">
        <w:rPr>
          <w:rFonts w:ascii="Times New Roman" w:hAnsi="Times New Roman" w:cs="Times New Roman"/>
          <w:sz w:val="24"/>
          <w:szCs w:val="24"/>
        </w:rPr>
        <w:t>r</w:t>
      </w:r>
      <w:r w:rsidR="00B23CF4" w:rsidRPr="000139C8">
        <w:rPr>
          <w:rFonts w:ascii="Times New Roman" w:hAnsi="Times New Roman" w:cs="Times New Roman"/>
          <w:sz w:val="24"/>
          <w:szCs w:val="24"/>
        </w:rPr>
        <w:t xml:space="preserve">ho </w:t>
      </w:r>
      <w:r w:rsidRPr="000139C8">
        <w:rPr>
          <w:rFonts w:ascii="Times New Roman" w:hAnsi="Times New Roman" w:cs="Times New Roman"/>
          <w:sz w:val="24"/>
          <w:szCs w:val="24"/>
        </w:rPr>
        <w:t>de Spearman.</w:t>
      </w:r>
    </w:p>
    <w:p w14:paraId="449A1D9C" w14:textId="288CE18E" w:rsidR="00AE6710" w:rsidRDefault="003A1F3A"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Los resultados evidenc</w:t>
      </w:r>
      <w:r w:rsidR="00887BE8" w:rsidRPr="000139C8">
        <w:rPr>
          <w:rFonts w:ascii="Times New Roman" w:hAnsi="Times New Roman" w:cs="Times New Roman"/>
          <w:sz w:val="24"/>
          <w:szCs w:val="24"/>
        </w:rPr>
        <w:t>iaron</w:t>
      </w:r>
      <w:r w:rsidRPr="000139C8">
        <w:rPr>
          <w:rFonts w:ascii="Times New Roman" w:hAnsi="Times New Roman" w:cs="Times New Roman"/>
          <w:sz w:val="24"/>
          <w:szCs w:val="24"/>
        </w:rPr>
        <w:t xml:space="preserve"> </w:t>
      </w:r>
      <w:r w:rsidR="00887BE8" w:rsidRPr="000139C8">
        <w:rPr>
          <w:rFonts w:ascii="Times New Roman" w:hAnsi="Times New Roman" w:cs="Times New Roman"/>
          <w:sz w:val="24"/>
          <w:szCs w:val="24"/>
        </w:rPr>
        <w:t>una percepción de la</w:t>
      </w:r>
      <w:r w:rsidRPr="000139C8">
        <w:rPr>
          <w:rFonts w:ascii="Times New Roman" w:hAnsi="Times New Roman" w:cs="Times New Roman"/>
          <w:sz w:val="24"/>
          <w:szCs w:val="24"/>
        </w:rPr>
        <w:t xml:space="preserve"> SL </w:t>
      </w:r>
      <w:r w:rsidR="00B23CF4" w:rsidRPr="000139C8">
        <w:rPr>
          <w:rFonts w:ascii="Times New Roman" w:hAnsi="Times New Roman" w:cs="Times New Roman"/>
          <w:sz w:val="24"/>
          <w:szCs w:val="24"/>
        </w:rPr>
        <w:t>con una media de 3</w:t>
      </w:r>
      <w:r w:rsidRPr="000139C8">
        <w:rPr>
          <w:rFonts w:ascii="Times New Roman" w:hAnsi="Times New Roman" w:cs="Times New Roman"/>
          <w:sz w:val="24"/>
          <w:szCs w:val="24"/>
        </w:rPr>
        <w:t>.36</w:t>
      </w:r>
      <w:r w:rsidR="00B23CF4" w:rsidRPr="000139C8">
        <w:rPr>
          <w:rFonts w:ascii="Times New Roman" w:hAnsi="Times New Roman" w:cs="Times New Roman"/>
          <w:sz w:val="24"/>
          <w:szCs w:val="24"/>
        </w:rPr>
        <w:t xml:space="preserve">, </w:t>
      </w:r>
      <w:r w:rsidR="00887BE8" w:rsidRPr="000139C8">
        <w:rPr>
          <w:rFonts w:ascii="Times New Roman" w:hAnsi="Times New Roman" w:cs="Times New Roman"/>
          <w:sz w:val="24"/>
          <w:szCs w:val="24"/>
        </w:rPr>
        <w:t>para la SI mostró una media de 3.51 y la SE presentó una media de 3.26</w:t>
      </w:r>
      <w:r w:rsidRPr="000139C8">
        <w:rPr>
          <w:rFonts w:ascii="Times New Roman" w:hAnsi="Times New Roman" w:cs="Times New Roman"/>
          <w:sz w:val="24"/>
          <w:szCs w:val="24"/>
        </w:rPr>
        <w:t>. No se encontraron diferen</w:t>
      </w:r>
      <w:r w:rsidR="00B23CF4" w:rsidRPr="000139C8">
        <w:rPr>
          <w:rFonts w:ascii="Times New Roman" w:hAnsi="Times New Roman" w:cs="Times New Roman"/>
          <w:sz w:val="24"/>
          <w:szCs w:val="24"/>
        </w:rPr>
        <w:t xml:space="preserve">cias </w:t>
      </w:r>
      <w:r w:rsidR="00051BDE" w:rsidRPr="000139C8">
        <w:rPr>
          <w:rFonts w:ascii="Times New Roman" w:hAnsi="Times New Roman" w:cs="Times New Roman"/>
          <w:sz w:val="24"/>
          <w:szCs w:val="24"/>
        </w:rPr>
        <w:t xml:space="preserve">estadísticamente </w:t>
      </w:r>
      <w:r w:rsidR="00B23CF4" w:rsidRPr="000139C8">
        <w:rPr>
          <w:rFonts w:ascii="Times New Roman" w:hAnsi="Times New Roman" w:cs="Times New Roman"/>
          <w:sz w:val="24"/>
          <w:szCs w:val="24"/>
        </w:rPr>
        <w:t>significativas por género</w:t>
      </w:r>
      <w:r w:rsidRPr="000139C8">
        <w:rPr>
          <w:rFonts w:ascii="Times New Roman" w:hAnsi="Times New Roman" w:cs="Times New Roman"/>
          <w:sz w:val="24"/>
          <w:szCs w:val="24"/>
        </w:rPr>
        <w:t xml:space="preserve">, pero sí por nivel educativo </w:t>
      </w:r>
      <w:r w:rsidR="00B23CF4" w:rsidRPr="000139C8">
        <w:rPr>
          <w:rFonts w:ascii="Times New Roman" w:hAnsi="Times New Roman" w:cs="Times New Roman"/>
          <w:sz w:val="24"/>
          <w:szCs w:val="24"/>
        </w:rPr>
        <w:t>y estado civil</w:t>
      </w:r>
      <w:r w:rsidR="00051BDE" w:rsidRPr="000139C8">
        <w:rPr>
          <w:rFonts w:ascii="Times New Roman" w:hAnsi="Times New Roman" w:cs="Times New Roman"/>
          <w:sz w:val="24"/>
          <w:szCs w:val="24"/>
        </w:rPr>
        <w:t>.</w:t>
      </w:r>
      <w:r w:rsidRPr="000139C8">
        <w:rPr>
          <w:rFonts w:ascii="Times New Roman" w:hAnsi="Times New Roman" w:cs="Times New Roman"/>
          <w:sz w:val="24"/>
          <w:szCs w:val="24"/>
        </w:rPr>
        <w:t xml:space="preserve"> Asimismo, se identificaron </w:t>
      </w:r>
      <w:r w:rsidR="00C03505" w:rsidRPr="000139C8">
        <w:rPr>
          <w:rFonts w:ascii="Times New Roman" w:hAnsi="Times New Roman" w:cs="Times New Roman"/>
          <w:sz w:val="24"/>
          <w:szCs w:val="24"/>
        </w:rPr>
        <w:t>coeficientes de correlación positivo</w:t>
      </w:r>
      <w:r w:rsidRPr="000139C8">
        <w:rPr>
          <w:rFonts w:ascii="Times New Roman" w:hAnsi="Times New Roman" w:cs="Times New Roman"/>
          <w:sz w:val="24"/>
          <w:szCs w:val="24"/>
        </w:rPr>
        <w:t xml:space="preserve">s, fuertes y significativas </w:t>
      </w:r>
      <w:r w:rsidR="00C03505" w:rsidRPr="000139C8">
        <w:rPr>
          <w:rFonts w:ascii="Times New Roman" w:hAnsi="Times New Roman" w:cs="Times New Roman"/>
          <w:sz w:val="24"/>
          <w:szCs w:val="24"/>
        </w:rPr>
        <w:t xml:space="preserve">(p &lt; 0.00) </w:t>
      </w:r>
      <w:r w:rsidRPr="000139C8">
        <w:rPr>
          <w:rFonts w:ascii="Times New Roman" w:hAnsi="Times New Roman" w:cs="Times New Roman"/>
          <w:sz w:val="24"/>
          <w:szCs w:val="24"/>
        </w:rPr>
        <w:t xml:space="preserve">entre SL y SI </w:t>
      </w:r>
      <w:r w:rsidR="00B23CF4" w:rsidRPr="000139C8">
        <w:rPr>
          <w:rFonts w:ascii="Times New Roman" w:hAnsi="Times New Roman" w:cs="Times New Roman"/>
          <w:sz w:val="24"/>
          <w:szCs w:val="24"/>
        </w:rPr>
        <w:t xml:space="preserve">con </w:t>
      </w:r>
      <w:r w:rsidRPr="000139C8">
        <w:rPr>
          <w:rFonts w:ascii="Times New Roman" w:hAnsi="Times New Roman" w:cs="Times New Roman"/>
          <w:sz w:val="24"/>
          <w:szCs w:val="24"/>
        </w:rPr>
        <w:t xml:space="preserve">0.843, y </w:t>
      </w:r>
      <w:r w:rsidR="00B23CF4" w:rsidRPr="000139C8">
        <w:rPr>
          <w:rFonts w:ascii="Times New Roman" w:hAnsi="Times New Roman" w:cs="Times New Roman"/>
          <w:sz w:val="24"/>
          <w:szCs w:val="24"/>
        </w:rPr>
        <w:t>principalmente</w:t>
      </w:r>
      <w:r w:rsidR="00C03505" w:rsidRPr="000139C8">
        <w:rPr>
          <w:rFonts w:ascii="Times New Roman" w:hAnsi="Times New Roman" w:cs="Times New Roman"/>
          <w:sz w:val="24"/>
          <w:szCs w:val="24"/>
        </w:rPr>
        <w:t xml:space="preserve"> la SE con </w:t>
      </w:r>
      <w:r w:rsidR="00B23CF4" w:rsidRPr="000139C8">
        <w:rPr>
          <w:rFonts w:ascii="Times New Roman" w:hAnsi="Times New Roman" w:cs="Times New Roman"/>
          <w:sz w:val="24"/>
          <w:szCs w:val="24"/>
        </w:rPr>
        <w:t>0.971</w:t>
      </w:r>
      <w:r w:rsidR="00C03505" w:rsidRPr="000139C8">
        <w:rPr>
          <w:rFonts w:ascii="Times New Roman" w:hAnsi="Times New Roman" w:cs="Times New Roman"/>
          <w:sz w:val="24"/>
          <w:szCs w:val="24"/>
        </w:rPr>
        <w:t>.</w:t>
      </w:r>
      <w:r w:rsidRPr="000139C8">
        <w:rPr>
          <w:rFonts w:ascii="Times New Roman" w:hAnsi="Times New Roman" w:cs="Times New Roman"/>
          <w:sz w:val="24"/>
          <w:szCs w:val="24"/>
        </w:rPr>
        <w:t xml:space="preserve"> Se concluye que, aunque los factores intrínsecos son mejor valorados</w:t>
      </w:r>
      <w:r w:rsidR="00C03505" w:rsidRPr="000139C8">
        <w:rPr>
          <w:rFonts w:ascii="Times New Roman" w:hAnsi="Times New Roman" w:cs="Times New Roman"/>
          <w:sz w:val="24"/>
          <w:szCs w:val="24"/>
        </w:rPr>
        <w:t xml:space="preserve"> y</w:t>
      </w:r>
      <w:r w:rsidRPr="000139C8">
        <w:rPr>
          <w:rFonts w:ascii="Times New Roman" w:hAnsi="Times New Roman" w:cs="Times New Roman"/>
          <w:sz w:val="24"/>
          <w:szCs w:val="24"/>
        </w:rPr>
        <w:t xml:space="preserve"> los extrínsecos </w:t>
      </w:r>
      <w:r w:rsidR="00C03505" w:rsidRPr="000139C8">
        <w:rPr>
          <w:rFonts w:ascii="Times New Roman" w:hAnsi="Times New Roman" w:cs="Times New Roman"/>
          <w:sz w:val="24"/>
          <w:szCs w:val="24"/>
        </w:rPr>
        <w:t>tienen</w:t>
      </w:r>
      <w:r w:rsidRPr="000139C8">
        <w:rPr>
          <w:rFonts w:ascii="Times New Roman" w:hAnsi="Times New Roman" w:cs="Times New Roman"/>
          <w:sz w:val="24"/>
          <w:szCs w:val="24"/>
        </w:rPr>
        <w:t xml:space="preserve"> mayor </w:t>
      </w:r>
      <w:r w:rsidR="00B23CF4" w:rsidRPr="000139C8">
        <w:rPr>
          <w:rFonts w:ascii="Times New Roman" w:hAnsi="Times New Roman" w:cs="Times New Roman"/>
          <w:sz w:val="24"/>
          <w:szCs w:val="24"/>
        </w:rPr>
        <w:t>relación con</w:t>
      </w:r>
      <w:r w:rsidRPr="000139C8">
        <w:rPr>
          <w:rFonts w:ascii="Times New Roman" w:hAnsi="Times New Roman" w:cs="Times New Roman"/>
          <w:sz w:val="24"/>
          <w:szCs w:val="24"/>
        </w:rPr>
        <w:t xml:space="preserve"> la SL. Estos hallazgos sugieren la necesidad de fortalecer políticas organizacionales orientadas tanto a condiciones laborales como al desarrollo personal, contribuyendo a una gestión estratégica del capital humano basada en evidencia.</w:t>
      </w:r>
    </w:p>
    <w:p w14:paraId="1D184576" w14:textId="77777777" w:rsidR="00984C1B" w:rsidRPr="000139C8" w:rsidRDefault="00984C1B" w:rsidP="00F82878">
      <w:pPr>
        <w:spacing w:before="0" w:after="0"/>
        <w:jc w:val="both"/>
        <w:rPr>
          <w:rFonts w:ascii="Times New Roman" w:hAnsi="Times New Roman" w:cs="Times New Roman"/>
          <w:sz w:val="24"/>
          <w:szCs w:val="24"/>
        </w:rPr>
      </w:pPr>
    </w:p>
    <w:p w14:paraId="11AB10FE" w14:textId="2E9B6DB3" w:rsidR="003E36AB" w:rsidRDefault="003E36AB" w:rsidP="00F82878">
      <w:pPr>
        <w:spacing w:before="0" w:after="0"/>
        <w:jc w:val="both"/>
        <w:rPr>
          <w:rFonts w:ascii="Times New Roman" w:hAnsi="Times New Roman" w:cs="Times New Roman"/>
          <w:sz w:val="24"/>
          <w:szCs w:val="24"/>
        </w:rPr>
      </w:pPr>
      <w:r w:rsidRPr="000139C8">
        <w:rPr>
          <w:rFonts w:ascii="Times New Roman" w:hAnsi="Times New Roman" w:cs="Times New Roman"/>
          <w:b/>
          <w:sz w:val="24"/>
          <w:szCs w:val="24"/>
        </w:rPr>
        <w:t>Palabras clave</w:t>
      </w:r>
      <w:r w:rsidR="006E25FD" w:rsidRPr="000139C8">
        <w:rPr>
          <w:rFonts w:ascii="Times New Roman" w:hAnsi="Times New Roman" w:cs="Times New Roman"/>
          <w:b/>
          <w:sz w:val="24"/>
          <w:szCs w:val="24"/>
        </w:rPr>
        <w:t>:</w:t>
      </w:r>
      <w:r w:rsidR="00AE6710" w:rsidRPr="000139C8">
        <w:rPr>
          <w:rFonts w:ascii="Times New Roman" w:hAnsi="Times New Roman" w:cs="Times New Roman"/>
          <w:b/>
          <w:sz w:val="24"/>
          <w:szCs w:val="24"/>
        </w:rPr>
        <w:t xml:space="preserve"> </w:t>
      </w:r>
      <w:r w:rsidR="00F078A5" w:rsidRPr="000139C8">
        <w:rPr>
          <w:rFonts w:ascii="Times New Roman" w:hAnsi="Times New Roman" w:cs="Times New Roman"/>
          <w:sz w:val="24"/>
          <w:szCs w:val="24"/>
        </w:rPr>
        <w:t>factores intrínsecos y extrínsecos;</w:t>
      </w:r>
      <w:r w:rsidR="00F078A5" w:rsidRPr="000139C8">
        <w:rPr>
          <w:rFonts w:ascii="Times New Roman" w:hAnsi="Times New Roman" w:cs="Times New Roman"/>
          <w:b/>
          <w:sz w:val="24"/>
          <w:szCs w:val="24"/>
        </w:rPr>
        <w:t xml:space="preserve"> </w:t>
      </w:r>
      <w:r w:rsidR="00F078A5" w:rsidRPr="000139C8">
        <w:rPr>
          <w:rFonts w:ascii="Times New Roman" w:hAnsi="Times New Roman" w:cs="Times New Roman"/>
          <w:sz w:val="24"/>
          <w:szCs w:val="24"/>
        </w:rPr>
        <w:t>motivación laboral; sector público</w:t>
      </w:r>
    </w:p>
    <w:p w14:paraId="376974BA" w14:textId="77777777" w:rsidR="00984C1B" w:rsidRPr="000139C8" w:rsidRDefault="00984C1B" w:rsidP="00F82878">
      <w:pPr>
        <w:spacing w:before="0" w:after="0"/>
        <w:jc w:val="both"/>
        <w:rPr>
          <w:rFonts w:ascii="Times New Roman" w:hAnsi="Times New Roman" w:cs="Times New Roman"/>
          <w:b/>
          <w:sz w:val="24"/>
          <w:szCs w:val="24"/>
        </w:rPr>
      </w:pPr>
    </w:p>
    <w:p w14:paraId="0E4A771A" w14:textId="571AB793" w:rsidR="006E25FD" w:rsidRPr="000139C8" w:rsidRDefault="006E25FD" w:rsidP="00F82878">
      <w:pPr>
        <w:spacing w:before="0" w:after="0"/>
        <w:jc w:val="both"/>
        <w:rPr>
          <w:rFonts w:ascii="Times New Roman" w:hAnsi="Times New Roman" w:cs="Times New Roman"/>
          <w:b/>
          <w:sz w:val="24"/>
          <w:szCs w:val="24"/>
          <w:lang w:val="en-US"/>
        </w:rPr>
      </w:pPr>
      <w:r w:rsidRPr="000139C8">
        <w:rPr>
          <w:rFonts w:ascii="Times New Roman" w:hAnsi="Times New Roman" w:cs="Times New Roman"/>
          <w:b/>
          <w:sz w:val="24"/>
          <w:szCs w:val="24"/>
          <w:lang w:val="en-US"/>
        </w:rPr>
        <w:t>A</w:t>
      </w:r>
      <w:r w:rsidR="00071806" w:rsidRPr="000139C8">
        <w:rPr>
          <w:rFonts w:ascii="Times New Roman" w:hAnsi="Times New Roman" w:cs="Times New Roman"/>
          <w:b/>
          <w:sz w:val="24"/>
          <w:szCs w:val="24"/>
          <w:lang w:val="en-US"/>
        </w:rPr>
        <w:t>bstract</w:t>
      </w:r>
    </w:p>
    <w:p w14:paraId="27977B8C" w14:textId="699D7B8B" w:rsidR="00697278" w:rsidRDefault="00697278" w:rsidP="00F82878">
      <w:pPr>
        <w:spacing w:before="0" w:after="0"/>
        <w:jc w:val="both"/>
        <w:rPr>
          <w:rFonts w:ascii="Times New Roman" w:hAnsi="Times New Roman" w:cs="Times New Roman"/>
          <w:sz w:val="24"/>
          <w:szCs w:val="24"/>
          <w:lang w:val="en-US"/>
        </w:rPr>
      </w:pPr>
      <w:r w:rsidRPr="000139C8">
        <w:rPr>
          <w:rFonts w:ascii="Times New Roman" w:hAnsi="Times New Roman" w:cs="Times New Roman"/>
          <w:sz w:val="24"/>
          <w:szCs w:val="24"/>
          <w:lang w:val="en-US"/>
        </w:rPr>
        <w:t>This study examined which factors are associated with job satisfaction (JS) in political organizations (POs), as these organizations play a key role in selecting those who administer national governments. The general objective was to determine the correlation between JS and its dimensions of intrinsic satisfaction (IS) and extrinsic satisfaction (ES) in a PO in Durango. The specific objectives were to analyze the impact of sociodemographic variables and to describe perceptions of these dimensions. A quantitative, non-experimental, cross-sectional design with a descriptive-correlational scope was employed. Data were collected through a survey administered to 64 participants, using a five-point Likert-type scale with 15 items. The data did not follow a normal distribution, so nonparametric tests were used: the Mann-Whitney U test, the Kruskal-Wallis test, and Spearman’s rho correlation.</w:t>
      </w:r>
      <w:r w:rsidR="00984C1B">
        <w:rPr>
          <w:rFonts w:ascii="Times New Roman" w:hAnsi="Times New Roman" w:cs="Times New Roman"/>
          <w:sz w:val="24"/>
          <w:szCs w:val="24"/>
          <w:lang w:val="en-US"/>
        </w:rPr>
        <w:t xml:space="preserve"> </w:t>
      </w:r>
      <w:r w:rsidRPr="000139C8">
        <w:rPr>
          <w:rFonts w:ascii="Times New Roman" w:hAnsi="Times New Roman" w:cs="Times New Roman"/>
          <w:sz w:val="24"/>
          <w:szCs w:val="24"/>
          <w:lang w:val="en-US"/>
        </w:rPr>
        <w:t xml:space="preserve">The results showed a mean score of 3.36 for SL, 3.51 for SI, and 3.26 for SE. No statistically significant differences were found by gender, but differences were found by educational level and marital status. Furthermore, strong, positive, and statistically significant correlation coefficients (p &lt; 0.00) were </w:t>
      </w:r>
      <w:r w:rsidRPr="000139C8">
        <w:rPr>
          <w:rFonts w:ascii="Times New Roman" w:hAnsi="Times New Roman" w:cs="Times New Roman"/>
          <w:sz w:val="24"/>
          <w:szCs w:val="24"/>
          <w:lang w:val="en-US"/>
        </w:rPr>
        <w:lastRenderedPageBreak/>
        <w:t>identified between SL and SI (0.843) and, most notably, between SL and SE (0.971). It is concluded that, although intrinsic factors are rated higher, extrinsic factors are more strongly related to SL. These findings suggest the need to strengthen organizational policies focused on both working conditions and personal development, contributing to evidence-based strategic human capital management.</w:t>
      </w:r>
    </w:p>
    <w:p w14:paraId="6E789D10" w14:textId="77777777" w:rsidR="00984C1B" w:rsidRPr="000139C8" w:rsidRDefault="00984C1B" w:rsidP="00F82878">
      <w:pPr>
        <w:spacing w:before="0" w:after="0"/>
        <w:jc w:val="both"/>
        <w:rPr>
          <w:rFonts w:ascii="Times New Roman" w:hAnsi="Times New Roman" w:cs="Times New Roman"/>
          <w:sz w:val="24"/>
          <w:szCs w:val="24"/>
          <w:lang w:val="en-US"/>
        </w:rPr>
      </w:pPr>
    </w:p>
    <w:p w14:paraId="38E5CFA3" w14:textId="456CEA65" w:rsidR="006E25FD" w:rsidRDefault="006E25FD" w:rsidP="00F82878">
      <w:pPr>
        <w:spacing w:before="0" w:after="0"/>
        <w:jc w:val="both"/>
        <w:rPr>
          <w:rFonts w:ascii="Times New Roman" w:hAnsi="Times New Roman" w:cs="Times New Roman"/>
          <w:sz w:val="24"/>
          <w:szCs w:val="24"/>
          <w:lang w:val="en-US"/>
        </w:rPr>
      </w:pPr>
      <w:r w:rsidRPr="000139C8">
        <w:rPr>
          <w:rFonts w:ascii="Times New Roman" w:hAnsi="Times New Roman" w:cs="Times New Roman"/>
          <w:b/>
          <w:sz w:val="24"/>
          <w:szCs w:val="24"/>
          <w:lang w:val="en-US"/>
        </w:rPr>
        <w:t>Keywords:</w:t>
      </w:r>
      <w:r w:rsidR="00F078A5" w:rsidRPr="000139C8">
        <w:rPr>
          <w:rFonts w:ascii="Times New Roman" w:hAnsi="Times New Roman" w:cs="Times New Roman"/>
          <w:b/>
          <w:sz w:val="24"/>
          <w:szCs w:val="24"/>
          <w:lang w:val="en-US"/>
        </w:rPr>
        <w:t xml:space="preserve"> </w:t>
      </w:r>
      <w:r w:rsidR="00F078A5" w:rsidRPr="000139C8">
        <w:rPr>
          <w:rFonts w:ascii="Times New Roman" w:hAnsi="Times New Roman" w:cs="Times New Roman"/>
          <w:sz w:val="24"/>
          <w:szCs w:val="24"/>
          <w:lang w:val="en-US"/>
        </w:rPr>
        <w:t>intrinsic and extrinsic factors;</w:t>
      </w:r>
      <w:r w:rsidR="00F078A5" w:rsidRPr="000139C8">
        <w:rPr>
          <w:rFonts w:ascii="Times New Roman" w:hAnsi="Times New Roman" w:cs="Times New Roman"/>
          <w:b/>
          <w:sz w:val="24"/>
          <w:szCs w:val="24"/>
          <w:lang w:val="en-US"/>
        </w:rPr>
        <w:t xml:space="preserve"> </w:t>
      </w:r>
      <w:r w:rsidR="00F078A5" w:rsidRPr="000139C8">
        <w:rPr>
          <w:rFonts w:ascii="Times New Roman" w:hAnsi="Times New Roman" w:cs="Times New Roman"/>
          <w:sz w:val="24"/>
          <w:szCs w:val="24"/>
          <w:lang w:val="en-US"/>
        </w:rPr>
        <w:t>public sector; work motivation</w:t>
      </w:r>
    </w:p>
    <w:p w14:paraId="68237128" w14:textId="77777777" w:rsidR="00F82878" w:rsidRDefault="00F82878" w:rsidP="00F82878">
      <w:pPr>
        <w:keepNext/>
        <w:keepLines/>
        <w:tabs>
          <w:tab w:val="left" w:pos="709"/>
          <w:tab w:val="left" w:pos="851"/>
          <w:tab w:val="left" w:pos="1134"/>
        </w:tabs>
        <w:jc w:val="both"/>
        <w:outlineLvl w:val="0"/>
        <w:rPr>
          <w:rFonts w:ascii="Times New Roman" w:hAnsi="Times New Roman" w:cs="Times New Roman"/>
          <w:b/>
          <w:sz w:val="24"/>
          <w:szCs w:val="24"/>
        </w:rPr>
      </w:pPr>
    </w:p>
    <w:p w14:paraId="32B8F4BB" w14:textId="0D40568B" w:rsidR="00F82878" w:rsidRDefault="00F82878" w:rsidP="00F82878">
      <w:pPr>
        <w:keepNext/>
        <w:keepLines/>
        <w:tabs>
          <w:tab w:val="left" w:pos="709"/>
          <w:tab w:val="left" w:pos="851"/>
          <w:tab w:val="left" w:pos="1134"/>
        </w:tabs>
        <w:jc w:val="both"/>
        <w:outlineLvl w:val="0"/>
        <w:rPr>
          <w:rFonts w:ascii="Times New Roman" w:hAnsi="Times New Roman" w:cs="Times New Roman"/>
          <w:b/>
          <w:sz w:val="24"/>
          <w:szCs w:val="24"/>
        </w:rPr>
      </w:pPr>
      <w:r w:rsidRPr="00BA2ABA">
        <w:rPr>
          <w:rFonts w:ascii="Times New Roman" w:hAnsi="Times New Roman" w:cs="Times New Roman"/>
          <w:b/>
          <w:sz w:val="24"/>
          <w:szCs w:val="24"/>
        </w:rPr>
        <w:t xml:space="preserve">Fecha Recepción: </w:t>
      </w:r>
      <w:r>
        <w:rPr>
          <w:rFonts w:ascii="Times New Roman" w:hAnsi="Times New Roman" w:cs="Times New Roman"/>
          <w:b/>
          <w:sz w:val="24"/>
          <w:szCs w:val="24"/>
        </w:rPr>
        <w:t>mayo</w:t>
      </w:r>
      <w:r w:rsidRPr="00BA2ABA">
        <w:rPr>
          <w:rFonts w:ascii="Times New Roman" w:hAnsi="Times New Roman" w:cs="Times New Roman"/>
          <w:b/>
          <w:sz w:val="24"/>
          <w:szCs w:val="24"/>
        </w:rPr>
        <w:t xml:space="preserve"> 2026                                                Fecha Aceptación: </w:t>
      </w:r>
      <w:r>
        <w:rPr>
          <w:rFonts w:ascii="Times New Roman" w:hAnsi="Times New Roman" w:cs="Times New Roman"/>
          <w:b/>
          <w:sz w:val="24"/>
          <w:szCs w:val="24"/>
        </w:rPr>
        <w:t>j</w:t>
      </w:r>
      <w:r w:rsidRPr="00BA2ABA">
        <w:rPr>
          <w:rFonts w:ascii="Times New Roman" w:hAnsi="Times New Roman" w:cs="Times New Roman"/>
          <w:b/>
          <w:sz w:val="24"/>
          <w:szCs w:val="24"/>
        </w:rPr>
        <w:t>ulio 2026</w:t>
      </w:r>
    </w:p>
    <w:p w14:paraId="22B0D1DC" w14:textId="7844C811" w:rsidR="00984C1B" w:rsidRPr="00F82878" w:rsidRDefault="00F82878" w:rsidP="00F82878">
      <w:pPr>
        <w:keepNext/>
        <w:keepLines/>
        <w:tabs>
          <w:tab w:val="left" w:pos="709"/>
          <w:tab w:val="left" w:pos="851"/>
          <w:tab w:val="left" w:pos="1134"/>
        </w:tabs>
        <w:jc w:val="both"/>
        <w:outlineLvl w:val="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759B930C" wp14:editId="6C65282C">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697B7"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5b9bd5 [3204]" strokeweight=".5pt">
                <v:stroke joinstyle="miter"/>
              </v:line>
            </w:pict>
          </mc:Fallback>
        </mc:AlternateContent>
      </w:r>
    </w:p>
    <w:p w14:paraId="6AB79492" w14:textId="25F9C4D9" w:rsidR="003E36AB" w:rsidRPr="00F82878" w:rsidRDefault="00D65019" w:rsidP="00F82878">
      <w:pPr>
        <w:spacing w:before="0" w:after="0"/>
        <w:rPr>
          <w:rFonts w:ascii="Times New Roman" w:hAnsi="Times New Roman" w:cs="Times New Roman"/>
          <w:b/>
          <w:sz w:val="32"/>
          <w:szCs w:val="32"/>
        </w:rPr>
      </w:pPr>
      <w:r w:rsidRPr="00F82878">
        <w:rPr>
          <w:rFonts w:ascii="Times New Roman" w:hAnsi="Times New Roman" w:cs="Times New Roman"/>
          <w:b/>
          <w:sz w:val="32"/>
          <w:szCs w:val="32"/>
        </w:rPr>
        <w:t>I</w:t>
      </w:r>
      <w:r w:rsidR="00071806" w:rsidRPr="00F82878">
        <w:rPr>
          <w:rFonts w:ascii="Times New Roman" w:hAnsi="Times New Roman" w:cs="Times New Roman"/>
          <w:b/>
          <w:sz w:val="32"/>
          <w:szCs w:val="32"/>
        </w:rPr>
        <w:t>ntroducción</w:t>
      </w:r>
    </w:p>
    <w:p w14:paraId="7B1351BF" w14:textId="77777777" w:rsidR="00984C1B" w:rsidRPr="000139C8" w:rsidRDefault="00984C1B" w:rsidP="00F82878">
      <w:pPr>
        <w:spacing w:before="0" w:after="0"/>
        <w:jc w:val="both"/>
        <w:rPr>
          <w:rFonts w:ascii="Times New Roman" w:hAnsi="Times New Roman" w:cs="Times New Roman"/>
          <w:b/>
          <w:sz w:val="24"/>
          <w:szCs w:val="24"/>
        </w:rPr>
      </w:pPr>
    </w:p>
    <w:p w14:paraId="1FCB9D00" w14:textId="429183EF" w:rsidR="00380B88" w:rsidRDefault="00C3474A" w:rsidP="00F82878">
      <w:pPr>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En la actualidad</w:t>
      </w:r>
      <w:r w:rsidR="00E25177" w:rsidRPr="000139C8">
        <w:rPr>
          <w:rFonts w:ascii="Times New Roman" w:hAnsi="Times New Roman" w:cs="Times New Roman"/>
          <w:sz w:val="24"/>
          <w:szCs w:val="24"/>
        </w:rPr>
        <w:t>, la satisfacción l</w:t>
      </w:r>
      <w:r w:rsidRPr="000139C8">
        <w:rPr>
          <w:rFonts w:ascii="Times New Roman" w:hAnsi="Times New Roman" w:cs="Times New Roman"/>
          <w:sz w:val="24"/>
          <w:szCs w:val="24"/>
        </w:rPr>
        <w:t>aboral (SL) de los colaboradores es un indicador relevante para las organizaciones</w:t>
      </w:r>
      <w:r w:rsidR="000C1536" w:rsidRPr="000139C8">
        <w:rPr>
          <w:rFonts w:ascii="Times New Roman" w:hAnsi="Times New Roman" w:cs="Times New Roman"/>
          <w:sz w:val="24"/>
          <w:szCs w:val="24"/>
        </w:rPr>
        <w:t xml:space="preserve">, </w:t>
      </w:r>
      <w:r w:rsidR="00E25177" w:rsidRPr="000139C8">
        <w:rPr>
          <w:rFonts w:ascii="Times New Roman" w:hAnsi="Times New Roman" w:cs="Times New Roman"/>
          <w:sz w:val="24"/>
          <w:szCs w:val="24"/>
        </w:rPr>
        <w:t xml:space="preserve">el cual se confirmó </w:t>
      </w:r>
      <w:r w:rsidR="000C1536" w:rsidRPr="000139C8">
        <w:rPr>
          <w:rFonts w:ascii="Times New Roman" w:hAnsi="Times New Roman" w:cs="Times New Roman"/>
          <w:sz w:val="24"/>
          <w:szCs w:val="24"/>
        </w:rPr>
        <w:t>por G</w:t>
      </w:r>
      <w:r w:rsidR="000C1536" w:rsidRPr="000139C8">
        <w:rPr>
          <w:rFonts w:ascii="Times New Roman" w:hAnsi="Times New Roman" w:cs="Times New Roman"/>
          <w:noProof/>
          <w:sz w:val="24"/>
          <w:szCs w:val="24"/>
        </w:rPr>
        <w:t>ibbs et al. (2023)</w:t>
      </w:r>
      <w:r w:rsidR="00E25177" w:rsidRPr="000139C8">
        <w:rPr>
          <w:rFonts w:ascii="Times New Roman" w:hAnsi="Times New Roman" w:cs="Times New Roman"/>
          <w:noProof/>
          <w:sz w:val="24"/>
          <w:szCs w:val="24"/>
        </w:rPr>
        <w:t>, los cuales dan</w:t>
      </w:r>
      <w:r w:rsidR="00EA5C32" w:rsidRPr="000139C8">
        <w:rPr>
          <w:rFonts w:ascii="Times New Roman" w:hAnsi="Times New Roman" w:cs="Times New Roman"/>
          <w:noProof/>
          <w:sz w:val="24"/>
          <w:szCs w:val="24"/>
        </w:rPr>
        <w:t xml:space="preserve"> a conocer que e</w:t>
      </w:r>
      <w:r w:rsidR="00D42D05" w:rsidRPr="000139C8">
        <w:rPr>
          <w:rFonts w:ascii="Times New Roman" w:hAnsi="Times New Roman" w:cs="Times New Roman"/>
          <w:sz w:val="24"/>
          <w:szCs w:val="24"/>
        </w:rPr>
        <w:t>s fundamental para lograr el éxito de la organización.</w:t>
      </w:r>
      <w:r w:rsidRPr="000139C8">
        <w:rPr>
          <w:rFonts w:ascii="Times New Roman" w:hAnsi="Times New Roman" w:cs="Times New Roman"/>
          <w:sz w:val="24"/>
          <w:szCs w:val="24"/>
        </w:rPr>
        <w:t xml:space="preserve"> </w:t>
      </w:r>
      <w:r w:rsidR="00130477" w:rsidRPr="000139C8">
        <w:rPr>
          <w:rFonts w:ascii="Times New Roman" w:hAnsi="Times New Roman" w:cs="Times New Roman"/>
          <w:sz w:val="24"/>
          <w:szCs w:val="24"/>
        </w:rPr>
        <w:t xml:space="preserve">Para </w:t>
      </w:r>
      <w:r w:rsidR="00FE3C2D" w:rsidRPr="000139C8">
        <w:rPr>
          <w:rFonts w:ascii="Times New Roman" w:hAnsi="Times New Roman" w:cs="Times New Roman"/>
          <w:sz w:val="24"/>
          <w:szCs w:val="24"/>
        </w:rPr>
        <w:t>Suárez (2023)</w:t>
      </w:r>
      <w:r w:rsidR="00E25177" w:rsidRPr="000139C8">
        <w:rPr>
          <w:rFonts w:ascii="Times New Roman" w:hAnsi="Times New Roman" w:cs="Times New Roman"/>
          <w:sz w:val="24"/>
          <w:szCs w:val="24"/>
        </w:rPr>
        <w:t>,</w:t>
      </w:r>
      <w:r w:rsidR="00FE3C2D" w:rsidRPr="000139C8">
        <w:rPr>
          <w:rFonts w:ascii="Times New Roman" w:hAnsi="Times New Roman" w:cs="Times New Roman"/>
          <w:sz w:val="24"/>
          <w:szCs w:val="24"/>
        </w:rPr>
        <w:t xml:space="preserve"> la evaluación de la SL tiende a ser subjetiva, puesto que la percepción </w:t>
      </w:r>
      <w:r w:rsidR="00E25177" w:rsidRPr="000139C8">
        <w:rPr>
          <w:rFonts w:ascii="Times New Roman" w:hAnsi="Times New Roman" w:cs="Times New Roman"/>
          <w:sz w:val="24"/>
          <w:szCs w:val="24"/>
        </w:rPr>
        <w:t>depende</w:t>
      </w:r>
      <w:r w:rsidR="004630EB" w:rsidRPr="000139C8">
        <w:rPr>
          <w:rFonts w:ascii="Times New Roman" w:hAnsi="Times New Roman" w:cs="Times New Roman"/>
          <w:sz w:val="24"/>
          <w:szCs w:val="24"/>
        </w:rPr>
        <w:t xml:space="preserve"> de</w:t>
      </w:r>
      <w:r w:rsidR="00FE3C2D" w:rsidRPr="000139C8">
        <w:rPr>
          <w:rFonts w:ascii="Times New Roman" w:hAnsi="Times New Roman" w:cs="Times New Roman"/>
          <w:sz w:val="24"/>
          <w:szCs w:val="24"/>
        </w:rPr>
        <w:t xml:space="preserve"> la experiencia </w:t>
      </w:r>
      <w:r w:rsidR="004630EB" w:rsidRPr="000139C8">
        <w:rPr>
          <w:rFonts w:ascii="Times New Roman" w:hAnsi="Times New Roman" w:cs="Times New Roman"/>
          <w:sz w:val="24"/>
          <w:szCs w:val="24"/>
        </w:rPr>
        <w:t>laboral</w:t>
      </w:r>
      <w:r w:rsidR="00FE3C2D" w:rsidRPr="000139C8">
        <w:rPr>
          <w:rFonts w:ascii="Times New Roman" w:hAnsi="Times New Roman" w:cs="Times New Roman"/>
          <w:sz w:val="24"/>
          <w:szCs w:val="24"/>
        </w:rPr>
        <w:t xml:space="preserve">, de manera particular sobre dos grandes aspectos: 1) las condiciones físicas y psicológicas; y 2) las oportunidades existentes para un crecimiento profesional y reconocimiento en la organización. </w:t>
      </w:r>
      <w:r w:rsidR="00F17FD4" w:rsidRPr="000139C8">
        <w:rPr>
          <w:rFonts w:ascii="Times New Roman" w:hAnsi="Times New Roman" w:cs="Times New Roman"/>
          <w:sz w:val="24"/>
          <w:szCs w:val="24"/>
        </w:rPr>
        <w:t xml:space="preserve">Por un lado, </w:t>
      </w:r>
      <w:r w:rsidR="00132C01" w:rsidRPr="000139C8">
        <w:rPr>
          <w:rFonts w:ascii="Times New Roman" w:hAnsi="Times New Roman" w:cs="Times New Roman"/>
          <w:sz w:val="24"/>
          <w:szCs w:val="24"/>
        </w:rPr>
        <w:t xml:space="preserve">existen </w:t>
      </w:r>
      <w:r w:rsidR="00F17FD4" w:rsidRPr="000139C8">
        <w:rPr>
          <w:rFonts w:ascii="Times New Roman" w:hAnsi="Times New Roman" w:cs="Times New Roman"/>
          <w:sz w:val="24"/>
          <w:szCs w:val="24"/>
        </w:rPr>
        <w:t xml:space="preserve">aspectos que inciden principalmente en la ejecución de las actividades, por otro lado, </w:t>
      </w:r>
      <w:r w:rsidR="007F1B40" w:rsidRPr="000139C8">
        <w:rPr>
          <w:rFonts w:ascii="Times New Roman" w:hAnsi="Times New Roman" w:cs="Times New Roman"/>
          <w:sz w:val="24"/>
          <w:szCs w:val="24"/>
        </w:rPr>
        <w:t xml:space="preserve">propiciar </w:t>
      </w:r>
      <w:r w:rsidR="00F17FD4" w:rsidRPr="000139C8">
        <w:rPr>
          <w:rFonts w:ascii="Times New Roman" w:hAnsi="Times New Roman" w:cs="Times New Roman"/>
          <w:sz w:val="24"/>
          <w:szCs w:val="24"/>
        </w:rPr>
        <w:t>la motivación a través de</w:t>
      </w:r>
      <w:r w:rsidR="007F1B40" w:rsidRPr="000139C8">
        <w:rPr>
          <w:rFonts w:ascii="Times New Roman" w:hAnsi="Times New Roman" w:cs="Times New Roman"/>
          <w:sz w:val="24"/>
          <w:szCs w:val="24"/>
        </w:rPr>
        <w:t>l otorgamiento de</w:t>
      </w:r>
      <w:r w:rsidR="00F17FD4" w:rsidRPr="000139C8">
        <w:rPr>
          <w:rFonts w:ascii="Times New Roman" w:hAnsi="Times New Roman" w:cs="Times New Roman"/>
          <w:sz w:val="24"/>
          <w:szCs w:val="24"/>
        </w:rPr>
        <w:t xml:space="preserve"> estímulos de </w:t>
      </w:r>
      <w:r w:rsidR="009C3B14" w:rsidRPr="000139C8">
        <w:rPr>
          <w:rFonts w:ascii="Times New Roman" w:hAnsi="Times New Roman" w:cs="Times New Roman"/>
          <w:sz w:val="24"/>
          <w:szCs w:val="24"/>
        </w:rPr>
        <w:t>crecimiento y desarrollo de nuevas habilidades</w:t>
      </w:r>
      <w:r w:rsidR="00F17FD4" w:rsidRPr="000139C8">
        <w:rPr>
          <w:rFonts w:ascii="Times New Roman" w:hAnsi="Times New Roman" w:cs="Times New Roman"/>
          <w:sz w:val="24"/>
          <w:szCs w:val="24"/>
        </w:rPr>
        <w:t xml:space="preserve">.  </w:t>
      </w:r>
    </w:p>
    <w:p w14:paraId="275A52AC" w14:textId="77777777" w:rsidR="00984C1B" w:rsidRDefault="00984C1B" w:rsidP="00F82878">
      <w:pPr>
        <w:spacing w:before="0" w:after="0"/>
        <w:jc w:val="both"/>
        <w:rPr>
          <w:rFonts w:ascii="Times New Roman" w:hAnsi="Times New Roman" w:cs="Times New Roman"/>
          <w:sz w:val="24"/>
          <w:szCs w:val="24"/>
        </w:rPr>
      </w:pPr>
    </w:p>
    <w:p w14:paraId="6152DB6B" w14:textId="6E0094D3" w:rsidR="003E36AB" w:rsidRDefault="00EB2E61"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Martínez et al. (2022)</w:t>
      </w:r>
      <w:r w:rsidR="00380B88" w:rsidRPr="000139C8">
        <w:rPr>
          <w:rFonts w:ascii="Times New Roman" w:hAnsi="Times New Roman" w:cs="Times New Roman"/>
          <w:sz w:val="24"/>
          <w:szCs w:val="24"/>
        </w:rPr>
        <w:t xml:space="preserve"> </w:t>
      </w:r>
      <w:r w:rsidRPr="000139C8">
        <w:rPr>
          <w:rFonts w:ascii="Times New Roman" w:hAnsi="Times New Roman" w:cs="Times New Roman"/>
          <w:sz w:val="24"/>
          <w:szCs w:val="24"/>
        </w:rPr>
        <w:t>afirman que, si existe SL en los entornos de trabajo</w:t>
      </w:r>
      <w:r w:rsidR="00167633" w:rsidRPr="000139C8">
        <w:rPr>
          <w:rFonts w:ascii="Times New Roman" w:hAnsi="Times New Roman" w:cs="Times New Roman"/>
          <w:sz w:val="24"/>
          <w:szCs w:val="24"/>
        </w:rPr>
        <w:t>,</w:t>
      </w:r>
      <w:r w:rsidR="00AB6F32" w:rsidRPr="000139C8">
        <w:rPr>
          <w:rFonts w:ascii="Times New Roman" w:hAnsi="Times New Roman" w:cs="Times New Roman"/>
          <w:sz w:val="24"/>
          <w:szCs w:val="24"/>
        </w:rPr>
        <w:t xml:space="preserve"> </w:t>
      </w:r>
      <w:r w:rsidR="00167633" w:rsidRPr="000139C8">
        <w:rPr>
          <w:rFonts w:ascii="Times New Roman" w:hAnsi="Times New Roman" w:cs="Times New Roman"/>
          <w:sz w:val="24"/>
          <w:szCs w:val="24"/>
        </w:rPr>
        <w:t>se asocia con</w:t>
      </w:r>
      <w:r w:rsidRPr="000139C8">
        <w:rPr>
          <w:rFonts w:ascii="Times New Roman" w:hAnsi="Times New Roman" w:cs="Times New Roman"/>
          <w:sz w:val="24"/>
          <w:szCs w:val="24"/>
        </w:rPr>
        <w:t xml:space="preserve"> un efecto positivo en la productividad </w:t>
      </w:r>
      <w:r w:rsidR="00AB6F32" w:rsidRPr="000139C8">
        <w:rPr>
          <w:rFonts w:ascii="Times New Roman" w:hAnsi="Times New Roman" w:cs="Times New Roman"/>
          <w:sz w:val="24"/>
          <w:szCs w:val="24"/>
        </w:rPr>
        <w:t>al momento de ejecutar las tareas</w:t>
      </w:r>
      <w:r w:rsidR="00326024" w:rsidRPr="000139C8">
        <w:rPr>
          <w:rFonts w:ascii="Times New Roman" w:hAnsi="Times New Roman" w:cs="Times New Roman"/>
          <w:sz w:val="24"/>
          <w:szCs w:val="24"/>
        </w:rPr>
        <w:t>. Esto</w:t>
      </w:r>
      <w:r w:rsidRPr="000139C8">
        <w:rPr>
          <w:rFonts w:ascii="Times New Roman" w:hAnsi="Times New Roman" w:cs="Times New Roman"/>
          <w:sz w:val="24"/>
          <w:szCs w:val="24"/>
        </w:rPr>
        <w:t xml:space="preserve"> se </w:t>
      </w:r>
      <w:r w:rsidR="00326024" w:rsidRPr="000139C8">
        <w:rPr>
          <w:rFonts w:ascii="Times New Roman" w:hAnsi="Times New Roman" w:cs="Times New Roman"/>
          <w:sz w:val="24"/>
          <w:szCs w:val="24"/>
        </w:rPr>
        <w:t>puede replicar</w:t>
      </w:r>
      <w:r w:rsidRPr="000139C8">
        <w:rPr>
          <w:rFonts w:ascii="Times New Roman" w:hAnsi="Times New Roman" w:cs="Times New Roman"/>
          <w:sz w:val="24"/>
          <w:szCs w:val="24"/>
        </w:rPr>
        <w:t xml:space="preserve"> en un servicio adecuado</w:t>
      </w:r>
      <w:r w:rsidR="00AB6F32" w:rsidRPr="000139C8">
        <w:rPr>
          <w:rFonts w:ascii="Times New Roman" w:hAnsi="Times New Roman" w:cs="Times New Roman"/>
          <w:sz w:val="24"/>
          <w:szCs w:val="24"/>
        </w:rPr>
        <w:t xml:space="preserve"> que va a satisfacer a los usuarios</w:t>
      </w:r>
      <w:r w:rsidRPr="000139C8">
        <w:rPr>
          <w:rFonts w:ascii="Times New Roman" w:hAnsi="Times New Roman" w:cs="Times New Roman"/>
          <w:sz w:val="24"/>
          <w:szCs w:val="24"/>
        </w:rPr>
        <w:t>.</w:t>
      </w:r>
      <w:r w:rsidR="003E36AB" w:rsidRPr="000139C8">
        <w:rPr>
          <w:rFonts w:ascii="Times New Roman" w:hAnsi="Times New Roman" w:cs="Times New Roman"/>
          <w:sz w:val="24"/>
          <w:szCs w:val="24"/>
        </w:rPr>
        <w:t xml:space="preserve"> </w:t>
      </w:r>
      <w:r w:rsidR="00ED1E71" w:rsidRPr="000139C8">
        <w:rPr>
          <w:rFonts w:ascii="Times New Roman" w:hAnsi="Times New Roman" w:cs="Times New Roman"/>
          <w:sz w:val="24"/>
          <w:szCs w:val="24"/>
        </w:rPr>
        <w:t xml:space="preserve">Por tanto, la capacidad que deben tener las organizaciones </w:t>
      </w:r>
      <w:r w:rsidR="00C800FC" w:rsidRPr="000139C8">
        <w:rPr>
          <w:rFonts w:ascii="Times New Roman" w:hAnsi="Times New Roman" w:cs="Times New Roman"/>
          <w:sz w:val="24"/>
          <w:szCs w:val="24"/>
        </w:rPr>
        <w:t xml:space="preserve">de todos los sectores </w:t>
      </w:r>
      <w:r w:rsidR="00ED1E71" w:rsidRPr="000139C8">
        <w:rPr>
          <w:rFonts w:ascii="Times New Roman" w:hAnsi="Times New Roman" w:cs="Times New Roman"/>
          <w:sz w:val="24"/>
          <w:szCs w:val="24"/>
        </w:rPr>
        <w:t xml:space="preserve">para </w:t>
      </w:r>
      <w:r w:rsidR="00326024" w:rsidRPr="000139C8">
        <w:rPr>
          <w:rFonts w:ascii="Times New Roman" w:hAnsi="Times New Roman" w:cs="Times New Roman"/>
          <w:sz w:val="24"/>
          <w:szCs w:val="24"/>
        </w:rPr>
        <w:t>atender esta situación tiene que apoyarse</w:t>
      </w:r>
      <w:r w:rsidR="00ED1E71" w:rsidRPr="000139C8">
        <w:rPr>
          <w:rFonts w:ascii="Times New Roman" w:hAnsi="Times New Roman" w:cs="Times New Roman"/>
          <w:sz w:val="24"/>
          <w:szCs w:val="24"/>
        </w:rPr>
        <w:t xml:space="preserve"> con estrategias</w:t>
      </w:r>
      <w:r w:rsidR="00C800FC" w:rsidRPr="000139C8">
        <w:rPr>
          <w:rFonts w:ascii="Times New Roman" w:hAnsi="Times New Roman" w:cs="Times New Roman"/>
          <w:sz w:val="24"/>
          <w:szCs w:val="24"/>
        </w:rPr>
        <w:t xml:space="preserve"> pertinentes, medibles y que promuevan la mejora continua. </w:t>
      </w:r>
    </w:p>
    <w:p w14:paraId="6C311E80" w14:textId="77777777" w:rsidR="00984C1B" w:rsidRPr="000139C8" w:rsidRDefault="00984C1B" w:rsidP="00F82878">
      <w:pPr>
        <w:spacing w:before="0" w:after="0"/>
        <w:jc w:val="both"/>
        <w:rPr>
          <w:rFonts w:ascii="Times New Roman" w:hAnsi="Times New Roman" w:cs="Times New Roman"/>
          <w:sz w:val="24"/>
          <w:szCs w:val="24"/>
        </w:rPr>
      </w:pPr>
    </w:p>
    <w:p w14:paraId="42B89095" w14:textId="58273E74" w:rsidR="0019067F" w:rsidRDefault="00C800FC"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El sector público resulta ser un área particular respecto a</w:t>
      </w:r>
      <w:r w:rsidR="00383E31" w:rsidRPr="000139C8">
        <w:rPr>
          <w:rFonts w:ascii="Times New Roman" w:hAnsi="Times New Roman" w:cs="Times New Roman"/>
          <w:sz w:val="24"/>
          <w:szCs w:val="24"/>
        </w:rPr>
        <w:t>l</w:t>
      </w:r>
      <w:r w:rsidRPr="000139C8">
        <w:rPr>
          <w:rFonts w:ascii="Times New Roman" w:hAnsi="Times New Roman" w:cs="Times New Roman"/>
          <w:sz w:val="24"/>
          <w:szCs w:val="24"/>
        </w:rPr>
        <w:t xml:space="preserve"> </w:t>
      </w:r>
      <w:r w:rsidR="00F36710" w:rsidRPr="000139C8">
        <w:rPr>
          <w:rFonts w:ascii="Times New Roman" w:hAnsi="Times New Roman" w:cs="Times New Roman"/>
          <w:sz w:val="24"/>
          <w:szCs w:val="24"/>
        </w:rPr>
        <w:t xml:space="preserve">análisis desde el enfoque de las </w:t>
      </w:r>
      <w:r w:rsidR="00383E31" w:rsidRPr="000139C8">
        <w:rPr>
          <w:rFonts w:ascii="Times New Roman" w:hAnsi="Times New Roman" w:cs="Times New Roman"/>
          <w:sz w:val="24"/>
          <w:szCs w:val="24"/>
        </w:rPr>
        <w:t>ciencias económico</w:t>
      </w:r>
      <w:r w:rsidR="00D02C10" w:rsidRPr="000139C8">
        <w:rPr>
          <w:rFonts w:ascii="Times New Roman" w:hAnsi="Times New Roman" w:cs="Times New Roman"/>
          <w:sz w:val="24"/>
          <w:szCs w:val="24"/>
        </w:rPr>
        <w:t>-</w:t>
      </w:r>
      <w:r w:rsidR="00383E31" w:rsidRPr="000139C8">
        <w:rPr>
          <w:rFonts w:ascii="Times New Roman" w:hAnsi="Times New Roman" w:cs="Times New Roman"/>
          <w:sz w:val="24"/>
          <w:szCs w:val="24"/>
        </w:rPr>
        <w:t>administrativa</w:t>
      </w:r>
      <w:r w:rsidRPr="000139C8">
        <w:rPr>
          <w:rFonts w:ascii="Times New Roman" w:hAnsi="Times New Roman" w:cs="Times New Roman"/>
          <w:sz w:val="24"/>
          <w:szCs w:val="24"/>
        </w:rPr>
        <w:t xml:space="preserve">s, </w:t>
      </w:r>
      <w:r w:rsidR="00D36BE0" w:rsidRPr="000139C8">
        <w:rPr>
          <w:rFonts w:ascii="Times New Roman" w:hAnsi="Times New Roman" w:cs="Times New Roman"/>
          <w:sz w:val="24"/>
          <w:szCs w:val="24"/>
        </w:rPr>
        <w:t xml:space="preserve">de manera </w:t>
      </w:r>
      <w:r w:rsidR="003A51AE" w:rsidRPr="000139C8">
        <w:rPr>
          <w:rFonts w:ascii="Times New Roman" w:hAnsi="Times New Roman" w:cs="Times New Roman"/>
          <w:sz w:val="24"/>
          <w:szCs w:val="24"/>
        </w:rPr>
        <w:t>específica</w:t>
      </w:r>
      <w:r w:rsidR="00D36BE0" w:rsidRPr="000139C8">
        <w:rPr>
          <w:rFonts w:ascii="Times New Roman" w:hAnsi="Times New Roman" w:cs="Times New Roman"/>
          <w:sz w:val="24"/>
          <w:szCs w:val="24"/>
        </w:rPr>
        <w:t xml:space="preserve"> </w:t>
      </w:r>
      <w:r w:rsidRPr="000139C8">
        <w:rPr>
          <w:rFonts w:ascii="Times New Roman" w:hAnsi="Times New Roman" w:cs="Times New Roman"/>
          <w:sz w:val="24"/>
          <w:szCs w:val="24"/>
        </w:rPr>
        <w:t>los esfuer</w:t>
      </w:r>
      <w:r w:rsidR="00D02C10" w:rsidRPr="000139C8">
        <w:rPr>
          <w:rFonts w:ascii="Times New Roman" w:hAnsi="Times New Roman" w:cs="Times New Roman"/>
          <w:sz w:val="24"/>
          <w:szCs w:val="24"/>
        </w:rPr>
        <w:t xml:space="preserve">zos, a través de diversas estrategias </w:t>
      </w:r>
      <w:r w:rsidR="00D36BE0" w:rsidRPr="000139C8">
        <w:rPr>
          <w:rFonts w:ascii="Times New Roman" w:hAnsi="Times New Roman" w:cs="Times New Roman"/>
          <w:sz w:val="24"/>
          <w:szCs w:val="24"/>
        </w:rPr>
        <w:t>para atender situaciones relacionadas con la SL</w:t>
      </w:r>
      <w:r w:rsidR="00D729DF" w:rsidRPr="000139C8">
        <w:rPr>
          <w:rFonts w:ascii="Times New Roman" w:hAnsi="Times New Roman" w:cs="Times New Roman"/>
          <w:sz w:val="24"/>
          <w:szCs w:val="24"/>
        </w:rPr>
        <w:t xml:space="preserve"> son importantes debido a que </w:t>
      </w:r>
      <w:r w:rsidR="00D02C10" w:rsidRPr="000139C8">
        <w:rPr>
          <w:rFonts w:ascii="Times New Roman" w:hAnsi="Times New Roman" w:cs="Times New Roman"/>
          <w:sz w:val="24"/>
          <w:szCs w:val="24"/>
        </w:rPr>
        <w:t>los servicios se dirigen</w:t>
      </w:r>
      <w:r w:rsidR="00D729DF" w:rsidRPr="000139C8">
        <w:rPr>
          <w:rFonts w:ascii="Times New Roman" w:hAnsi="Times New Roman" w:cs="Times New Roman"/>
          <w:sz w:val="24"/>
          <w:szCs w:val="24"/>
        </w:rPr>
        <w:t xml:space="preserve"> a la </w:t>
      </w:r>
      <w:r w:rsidR="00D729DF" w:rsidRPr="000139C8">
        <w:rPr>
          <w:rFonts w:ascii="Times New Roman" w:hAnsi="Times New Roman" w:cs="Times New Roman"/>
          <w:sz w:val="24"/>
          <w:szCs w:val="24"/>
        </w:rPr>
        <w:lastRenderedPageBreak/>
        <w:t xml:space="preserve">ciudadanía en general. </w:t>
      </w:r>
      <w:r w:rsidR="00E53628" w:rsidRPr="000139C8">
        <w:rPr>
          <w:rFonts w:ascii="Times New Roman" w:hAnsi="Times New Roman" w:cs="Times New Roman"/>
          <w:sz w:val="24"/>
          <w:szCs w:val="24"/>
        </w:rPr>
        <w:t xml:space="preserve">Por una parte, </w:t>
      </w:r>
      <w:r w:rsidR="007661F4" w:rsidRPr="000139C8">
        <w:rPr>
          <w:rFonts w:ascii="Times New Roman" w:hAnsi="Times New Roman" w:cs="Times New Roman"/>
          <w:sz w:val="24"/>
          <w:szCs w:val="24"/>
        </w:rPr>
        <w:t xml:space="preserve">Petrovsky et al. (2023) </w:t>
      </w:r>
      <w:r w:rsidR="003A51AE" w:rsidRPr="000139C8">
        <w:rPr>
          <w:rFonts w:ascii="Times New Roman" w:hAnsi="Times New Roman" w:cs="Times New Roman"/>
          <w:sz w:val="24"/>
          <w:szCs w:val="24"/>
        </w:rPr>
        <w:t>pl</w:t>
      </w:r>
      <w:r w:rsidR="00ED1E71" w:rsidRPr="000139C8">
        <w:rPr>
          <w:rFonts w:ascii="Times New Roman" w:hAnsi="Times New Roman" w:cs="Times New Roman"/>
          <w:sz w:val="24"/>
          <w:szCs w:val="24"/>
        </w:rPr>
        <w:t xml:space="preserve">antean </w:t>
      </w:r>
      <w:r w:rsidR="007661F4" w:rsidRPr="000139C8">
        <w:rPr>
          <w:rFonts w:ascii="Times New Roman" w:hAnsi="Times New Roman" w:cs="Times New Roman"/>
          <w:sz w:val="24"/>
          <w:szCs w:val="24"/>
        </w:rPr>
        <w:t>la hipótesis del espejo de la satisfacción</w:t>
      </w:r>
      <w:r w:rsidR="00ED1E71" w:rsidRPr="000139C8">
        <w:rPr>
          <w:rFonts w:ascii="Times New Roman" w:hAnsi="Times New Roman" w:cs="Times New Roman"/>
          <w:sz w:val="24"/>
          <w:szCs w:val="24"/>
        </w:rPr>
        <w:t xml:space="preserve"> en la administración pública, la cual </w:t>
      </w:r>
      <w:r w:rsidR="007661F4" w:rsidRPr="000139C8">
        <w:rPr>
          <w:rFonts w:ascii="Times New Roman" w:hAnsi="Times New Roman" w:cs="Times New Roman"/>
          <w:sz w:val="24"/>
          <w:szCs w:val="24"/>
        </w:rPr>
        <w:t xml:space="preserve">es capaz de predecir </w:t>
      </w:r>
      <w:r w:rsidR="00C16DD2" w:rsidRPr="000139C8">
        <w:rPr>
          <w:rFonts w:ascii="Times New Roman" w:hAnsi="Times New Roman" w:cs="Times New Roman"/>
          <w:sz w:val="24"/>
          <w:szCs w:val="24"/>
        </w:rPr>
        <w:t>ya que existe una relación entre la</w:t>
      </w:r>
      <w:r w:rsidR="007661F4" w:rsidRPr="000139C8">
        <w:rPr>
          <w:rFonts w:ascii="Times New Roman" w:hAnsi="Times New Roman" w:cs="Times New Roman"/>
          <w:sz w:val="24"/>
          <w:szCs w:val="24"/>
        </w:rPr>
        <w:t xml:space="preserve"> SL</w:t>
      </w:r>
      <w:r w:rsidR="00C16DD2" w:rsidRPr="000139C8">
        <w:rPr>
          <w:rFonts w:ascii="Times New Roman" w:hAnsi="Times New Roman" w:cs="Times New Roman"/>
          <w:sz w:val="24"/>
          <w:szCs w:val="24"/>
        </w:rPr>
        <w:t xml:space="preserve"> y</w:t>
      </w:r>
      <w:r w:rsidR="007661F4" w:rsidRPr="000139C8">
        <w:rPr>
          <w:rFonts w:ascii="Times New Roman" w:hAnsi="Times New Roman" w:cs="Times New Roman"/>
          <w:sz w:val="24"/>
          <w:szCs w:val="24"/>
        </w:rPr>
        <w:t xml:space="preserve"> el rendimiento en el trabajo</w:t>
      </w:r>
      <w:r w:rsidR="00C16DD2" w:rsidRPr="000139C8">
        <w:rPr>
          <w:rFonts w:ascii="Times New Roman" w:hAnsi="Times New Roman" w:cs="Times New Roman"/>
          <w:sz w:val="24"/>
          <w:szCs w:val="24"/>
        </w:rPr>
        <w:t xml:space="preserve"> incide </w:t>
      </w:r>
      <w:r w:rsidR="007661F4" w:rsidRPr="000139C8">
        <w:rPr>
          <w:rFonts w:ascii="Times New Roman" w:hAnsi="Times New Roman" w:cs="Times New Roman"/>
          <w:sz w:val="24"/>
          <w:szCs w:val="24"/>
        </w:rPr>
        <w:t xml:space="preserve">en </w:t>
      </w:r>
      <w:r w:rsidR="00C16DD2" w:rsidRPr="000139C8">
        <w:rPr>
          <w:rFonts w:ascii="Times New Roman" w:hAnsi="Times New Roman" w:cs="Times New Roman"/>
          <w:sz w:val="24"/>
          <w:szCs w:val="24"/>
        </w:rPr>
        <w:t>la</w:t>
      </w:r>
      <w:r w:rsidR="007661F4" w:rsidRPr="000139C8">
        <w:rPr>
          <w:rFonts w:ascii="Times New Roman" w:hAnsi="Times New Roman" w:cs="Times New Roman"/>
          <w:sz w:val="24"/>
          <w:szCs w:val="24"/>
        </w:rPr>
        <w:t xml:space="preserve"> </w:t>
      </w:r>
      <w:r w:rsidR="00ED1E71" w:rsidRPr="000139C8">
        <w:rPr>
          <w:rFonts w:ascii="Times New Roman" w:hAnsi="Times New Roman" w:cs="Times New Roman"/>
          <w:sz w:val="24"/>
          <w:szCs w:val="24"/>
        </w:rPr>
        <w:t xml:space="preserve">satisfacción de los ciudadanos. </w:t>
      </w:r>
      <w:r w:rsidR="00E53628" w:rsidRPr="000139C8">
        <w:rPr>
          <w:rFonts w:ascii="Times New Roman" w:hAnsi="Times New Roman" w:cs="Times New Roman"/>
          <w:sz w:val="24"/>
          <w:szCs w:val="24"/>
        </w:rPr>
        <w:t xml:space="preserve">Por otra parte, </w:t>
      </w:r>
      <w:r w:rsidR="00E5127C" w:rsidRPr="000139C8">
        <w:rPr>
          <w:rFonts w:ascii="Times New Roman" w:hAnsi="Times New Roman" w:cs="Times New Roman"/>
          <w:sz w:val="24"/>
          <w:szCs w:val="24"/>
        </w:rPr>
        <w:t>Ch</w:t>
      </w:r>
      <w:r w:rsidR="00520950" w:rsidRPr="000139C8">
        <w:rPr>
          <w:rFonts w:ascii="Times New Roman" w:hAnsi="Times New Roman" w:cs="Times New Roman"/>
          <w:sz w:val="24"/>
          <w:szCs w:val="24"/>
        </w:rPr>
        <w:t>i</w:t>
      </w:r>
      <w:r w:rsidR="00E5127C" w:rsidRPr="000139C8">
        <w:rPr>
          <w:rFonts w:ascii="Times New Roman" w:hAnsi="Times New Roman" w:cs="Times New Roman"/>
          <w:sz w:val="24"/>
          <w:szCs w:val="24"/>
        </w:rPr>
        <w:t>ang et al. (2</w:t>
      </w:r>
      <w:r w:rsidR="00C16DD2" w:rsidRPr="000139C8">
        <w:rPr>
          <w:rFonts w:ascii="Times New Roman" w:hAnsi="Times New Roman" w:cs="Times New Roman"/>
          <w:sz w:val="24"/>
          <w:szCs w:val="24"/>
        </w:rPr>
        <w:t>024) dan a conocer que la SL se percibe en niveles medios o bajos,</w:t>
      </w:r>
      <w:r w:rsidR="00E5127C" w:rsidRPr="000139C8">
        <w:rPr>
          <w:rFonts w:ascii="Times New Roman" w:hAnsi="Times New Roman" w:cs="Times New Roman"/>
          <w:sz w:val="24"/>
          <w:szCs w:val="24"/>
        </w:rPr>
        <w:t xml:space="preserve"> lo que resalta la importancia de estudiar dicha variable en este contexto. Esto mismo se puede observar en los estudios de </w:t>
      </w:r>
      <w:r w:rsidR="00D639C6" w:rsidRPr="000139C8">
        <w:rPr>
          <w:rFonts w:ascii="Times New Roman" w:hAnsi="Times New Roman" w:cs="Times New Roman"/>
          <w:sz w:val="24"/>
          <w:szCs w:val="24"/>
        </w:rPr>
        <w:t>Papageorgiou et al.</w:t>
      </w:r>
      <w:r w:rsidR="00DD489A" w:rsidRPr="000139C8">
        <w:rPr>
          <w:rFonts w:ascii="Times New Roman" w:hAnsi="Times New Roman" w:cs="Times New Roman"/>
          <w:sz w:val="24"/>
          <w:szCs w:val="24"/>
        </w:rPr>
        <w:t xml:space="preserve"> </w:t>
      </w:r>
      <w:r w:rsidR="00D639C6" w:rsidRPr="000139C8">
        <w:rPr>
          <w:rFonts w:ascii="Times New Roman" w:hAnsi="Times New Roman" w:cs="Times New Roman"/>
          <w:sz w:val="24"/>
          <w:szCs w:val="24"/>
        </w:rPr>
        <w:t>(</w:t>
      </w:r>
      <w:r w:rsidR="00DD489A" w:rsidRPr="000139C8">
        <w:rPr>
          <w:rFonts w:ascii="Times New Roman" w:hAnsi="Times New Roman" w:cs="Times New Roman"/>
          <w:sz w:val="24"/>
          <w:szCs w:val="24"/>
        </w:rPr>
        <w:t>2024</w:t>
      </w:r>
      <w:r w:rsidR="00D639C6" w:rsidRPr="000139C8">
        <w:rPr>
          <w:rFonts w:ascii="Times New Roman" w:hAnsi="Times New Roman" w:cs="Times New Roman"/>
          <w:sz w:val="24"/>
          <w:szCs w:val="24"/>
        </w:rPr>
        <w:t>)</w:t>
      </w:r>
      <w:r w:rsidR="00DD489A" w:rsidRPr="000139C8">
        <w:rPr>
          <w:rFonts w:ascii="Times New Roman" w:hAnsi="Times New Roman" w:cs="Times New Roman"/>
          <w:sz w:val="24"/>
          <w:szCs w:val="24"/>
        </w:rPr>
        <w:t xml:space="preserve">; Pham et </w:t>
      </w:r>
      <w:r w:rsidR="00F63DD0" w:rsidRPr="000139C8">
        <w:rPr>
          <w:rFonts w:ascii="Times New Roman" w:hAnsi="Times New Roman" w:cs="Times New Roman"/>
          <w:sz w:val="24"/>
          <w:szCs w:val="24"/>
        </w:rPr>
        <w:t>al</w:t>
      </w:r>
      <w:r w:rsidR="00DD489A" w:rsidRPr="000139C8">
        <w:rPr>
          <w:rFonts w:ascii="Times New Roman" w:hAnsi="Times New Roman" w:cs="Times New Roman"/>
          <w:sz w:val="24"/>
          <w:szCs w:val="24"/>
        </w:rPr>
        <w:t xml:space="preserve">. </w:t>
      </w:r>
      <w:r w:rsidR="00D639C6" w:rsidRPr="000139C8">
        <w:rPr>
          <w:rFonts w:ascii="Times New Roman" w:hAnsi="Times New Roman" w:cs="Times New Roman"/>
          <w:sz w:val="24"/>
          <w:szCs w:val="24"/>
        </w:rPr>
        <w:t>(</w:t>
      </w:r>
      <w:r w:rsidR="00DD489A" w:rsidRPr="000139C8">
        <w:rPr>
          <w:rFonts w:ascii="Times New Roman" w:hAnsi="Times New Roman" w:cs="Times New Roman"/>
          <w:sz w:val="24"/>
          <w:szCs w:val="24"/>
        </w:rPr>
        <w:t>2024</w:t>
      </w:r>
      <w:r w:rsidR="00D639C6" w:rsidRPr="000139C8">
        <w:rPr>
          <w:rFonts w:ascii="Times New Roman" w:hAnsi="Times New Roman" w:cs="Times New Roman"/>
          <w:sz w:val="24"/>
          <w:szCs w:val="24"/>
        </w:rPr>
        <w:t>)</w:t>
      </w:r>
      <w:r w:rsidR="00D72AE7" w:rsidRPr="000139C8">
        <w:rPr>
          <w:rFonts w:ascii="Times New Roman" w:hAnsi="Times New Roman" w:cs="Times New Roman"/>
          <w:sz w:val="24"/>
          <w:szCs w:val="24"/>
        </w:rPr>
        <w:t xml:space="preserve">; </w:t>
      </w:r>
      <w:proofErr w:type="spellStart"/>
      <w:r w:rsidR="00D02BA9" w:rsidRPr="000139C8">
        <w:rPr>
          <w:rFonts w:ascii="Times New Roman" w:hAnsi="Times New Roman" w:cs="Times New Roman"/>
          <w:sz w:val="24"/>
          <w:szCs w:val="24"/>
        </w:rPr>
        <w:t>Nyabvudzi</w:t>
      </w:r>
      <w:proofErr w:type="spellEnd"/>
      <w:r w:rsidR="00D02BA9" w:rsidRPr="000139C8">
        <w:rPr>
          <w:rFonts w:ascii="Times New Roman" w:hAnsi="Times New Roman" w:cs="Times New Roman"/>
          <w:sz w:val="24"/>
          <w:szCs w:val="24"/>
        </w:rPr>
        <w:t xml:space="preserve"> y </w:t>
      </w:r>
      <w:proofErr w:type="spellStart"/>
      <w:r w:rsidR="00D02BA9" w:rsidRPr="000139C8">
        <w:rPr>
          <w:rFonts w:ascii="Times New Roman" w:hAnsi="Times New Roman" w:cs="Times New Roman"/>
          <w:sz w:val="24"/>
          <w:szCs w:val="24"/>
        </w:rPr>
        <w:t>Chinyamurindi</w:t>
      </w:r>
      <w:proofErr w:type="spellEnd"/>
      <w:r w:rsidR="00D02BA9" w:rsidRPr="000139C8">
        <w:rPr>
          <w:rFonts w:ascii="Times New Roman" w:hAnsi="Times New Roman" w:cs="Times New Roman"/>
          <w:sz w:val="24"/>
          <w:szCs w:val="24"/>
        </w:rPr>
        <w:t xml:space="preserve"> </w:t>
      </w:r>
      <w:r w:rsidR="00D639C6" w:rsidRPr="000139C8">
        <w:rPr>
          <w:rFonts w:ascii="Times New Roman" w:hAnsi="Times New Roman" w:cs="Times New Roman"/>
          <w:sz w:val="24"/>
          <w:szCs w:val="24"/>
        </w:rPr>
        <w:t>(</w:t>
      </w:r>
      <w:r w:rsidR="00D02BA9" w:rsidRPr="000139C8">
        <w:rPr>
          <w:rFonts w:ascii="Times New Roman" w:hAnsi="Times New Roman" w:cs="Times New Roman"/>
          <w:sz w:val="24"/>
          <w:szCs w:val="24"/>
        </w:rPr>
        <w:t>2025</w:t>
      </w:r>
      <w:r w:rsidR="00DD489A" w:rsidRPr="000139C8">
        <w:rPr>
          <w:rFonts w:ascii="Times New Roman" w:hAnsi="Times New Roman" w:cs="Times New Roman"/>
          <w:sz w:val="24"/>
          <w:szCs w:val="24"/>
        </w:rPr>
        <w:t>)</w:t>
      </w:r>
      <w:r w:rsidR="00060A12" w:rsidRPr="000139C8">
        <w:rPr>
          <w:rFonts w:ascii="Times New Roman" w:hAnsi="Times New Roman" w:cs="Times New Roman"/>
          <w:sz w:val="24"/>
          <w:szCs w:val="24"/>
        </w:rPr>
        <w:t xml:space="preserve"> para el sector público</w:t>
      </w:r>
      <w:r w:rsidR="00D72AE7" w:rsidRPr="000139C8">
        <w:rPr>
          <w:rFonts w:ascii="Times New Roman" w:hAnsi="Times New Roman" w:cs="Times New Roman"/>
          <w:sz w:val="24"/>
          <w:szCs w:val="24"/>
        </w:rPr>
        <w:t>,</w:t>
      </w:r>
      <w:r w:rsidR="00060A12" w:rsidRPr="000139C8">
        <w:rPr>
          <w:rFonts w:ascii="Times New Roman" w:hAnsi="Times New Roman" w:cs="Times New Roman"/>
          <w:sz w:val="24"/>
          <w:szCs w:val="24"/>
        </w:rPr>
        <w:t xml:space="preserve"> y</w:t>
      </w:r>
      <w:r w:rsidR="006772D1" w:rsidRPr="000139C8">
        <w:rPr>
          <w:rFonts w:ascii="Times New Roman" w:hAnsi="Times New Roman" w:cs="Times New Roman"/>
          <w:sz w:val="24"/>
          <w:szCs w:val="24"/>
        </w:rPr>
        <w:t xml:space="preserve"> también en or</w:t>
      </w:r>
      <w:r w:rsidR="00C61D2C" w:rsidRPr="000139C8">
        <w:rPr>
          <w:rFonts w:ascii="Times New Roman" w:hAnsi="Times New Roman" w:cs="Times New Roman"/>
          <w:sz w:val="24"/>
          <w:szCs w:val="24"/>
        </w:rPr>
        <w:t xml:space="preserve">ganizaciones sin fines de lucro </w:t>
      </w:r>
      <w:r w:rsidR="00D639C6" w:rsidRPr="000139C8">
        <w:rPr>
          <w:rFonts w:ascii="Times New Roman" w:hAnsi="Times New Roman" w:cs="Times New Roman"/>
          <w:sz w:val="24"/>
          <w:szCs w:val="24"/>
        </w:rPr>
        <w:t xml:space="preserve">(Abdallah, </w:t>
      </w:r>
      <w:r w:rsidR="00D02BA9" w:rsidRPr="000139C8">
        <w:rPr>
          <w:rFonts w:ascii="Times New Roman" w:hAnsi="Times New Roman" w:cs="Times New Roman"/>
          <w:sz w:val="24"/>
          <w:szCs w:val="24"/>
        </w:rPr>
        <w:t>2025).</w:t>
      </w:r>
    </w:p>
    <w:p w14:paraId="503E5EEF" w14:textId="77777777" w:rsidR="00984C1B" w:rsidRPr="000139C8" w:rsidRDefault="00984C1B" w:rsidP="00F82878">
      <w:pPr>
        <w:spacing w:before="0" w:after="0"/>
        <w:jc w:val="both"/>
        <w:rPr>
          <w:rFonts w:ascii="Times New Roman" w:hAnsi="Times New Roman" w:cs="Times New Roman"/>
          <w:sz w:val="24"/>
          <w:szCs w:val="24"/>
        </w:rPr>
      </w:pPr>
    </w:p>
    <w:p w14:paraId="3D8F6F82" w14:textId="70178F45" w:rsidR="008E3050" w:rsidRDefault="00383E31"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L</w:t>
      </w:r>
      <w:r w:rsidR="008E3050" w:rsidRPr="000139C8">
        <w:rPr>
          <w:rFonts w:ascii="Times New Roman" w:hAnsi="Times New Roman" w:cs="Times New Roman"/>
          <w:sz w:val="24"/>
          <w:szCs w:val="24"/>
        </w:rPr>
        <w:t xml:space="preserve">o anterior proporciona un contexto en el cual </w:t>
      </w:r>
      <w:r w:rsidR="008E00DC" w:rsidRPr="000139C8">
        <w:rPr>
          <w:rFonts w:ascii="Times New Roman" w:hAnsi="Times New Roman" w:cs="Times New Roman"/>
          <w:sz w:val="24"/>
          <w:szCs w:val="24"/>
        </w:rPr>
        <w:t>pueden e</w:t>
      </w:r>
      <w:r w:rsidR="008E3050" w:rsidRPr="000139C8">
        <w:rPr>
          <w:rFonts w:ascii="Times New Roman" w:hAnsi="Times New Roman" w:cs="Times New Roman"/>
          <w:sz w:val="24"/>
          <w:szCs w:val="24"/>
        </w:rPr>
        <w:t>nmarcarse los partidos políticos, ya que guardan cierto grado de similitud con organizacion</w:t>
      </w:r>
      <w:r w:rsidR="008E00DC" w:rsidRPr="000139C8">
        <w:rPr>
          <w:rFonts w:ascii="Times New Roman" w:hAnsi="Times New Roman" w:cs="Times New Roman"/>
          <w:sz w:val="24"/>
          <w:szCs w:val="24"/>
        </w:rPr>
        <w:t>es de la administración pública;</w:t>
      </w:r>
      <w:r w:rsidR="008B45C1" w:rsidRPr="000139C8">
        <w:rPr>
          <w:rFonts w:ascii="Times New Roman" w:hAnsi="Times New Roman" w:cs="Times New Roman"/>
          <w:sz w:val="24"/>
          <w:szCs w:val="24"/>
        </w:rPr>
        <w:t xml:space="preserve"> sin embargo, tienen una </w:t>
      </w:r>
      <w:r w:rsidRPr="000139C8">
        <w:rPr>
          <w:rFonts w:ascii="Times New Roman" w:hAnsi="Times New Roman" w:cs="Times New Roman"/>
          <w:sz w:val="24"/>
          <w:szCs w:val="24"/>
        </w:rPr>
        <w:t xml:space="preserve">estructura orgánica </w:t>
      </w:r>
      <w:r w:rsidR="008B45C1" w:rsidRPr="000139C8">
        <w:rPr>
          <w:rFonts w:ascii="Times New Roman" w:hAnsi="Times New Roman" w:cs="Times New Roman"/>
          <w:sz w:val="24"/>
          <w:szCs w:val="24"/>
        </w:rPr>
        <w:t>singular</w:t>
      </w:r>
      <w:r w:rsidR="008E3050" w:rsidRPr="000139C8">
        <w:rPr>
          <w:rFonts w:ascii="Times New Roman" w:hAnsi="Times New Roman" w:cs="Times New Roman"/>
          <w:sz w:val="24"/>
          <w:szCs w:val="24"/>
        </w:rPr>
        <w:t xml:space="preserve">. De tal forma que la </w:t>
      </w:r>
      <w:r w:rsidRPr="000139C8">
        <w:rPr>
          <w:rFonts w:ascii="Times New Roman" w:hAnsi="Times New Roman" w:cs="Times New Roman"/>
          <w:sz w:val="24"/>
          <w:szCs w:val="24"/>
        </w:rPr>
        <w:t>SL</w:t>
      </w:r>
      <w:r w:rsidR="002D02B7" w:rsidRPr="000139C8">
        <w:rPr>
          <w:rFonts w:ascii="Times New Roman" w:hAnsi="Times New Roman" w:cs="Times New Roman"/>
          <w:sz w:val="24"/>
          <w:szCs w:val="24"/>
        </w:rPr>
        <w:t xml:space="preserve"> y otras variables de esta naturaleza representan</w:t>
      </w:r>
      <w:r w:rsidR="008B45C1" w:rsidRPr="000139C8">
        <w:rPr>
          <w:rFonts w:ascii="Times New Roman" w:hAnsi="Times New Roman" w:cs="Times New Roman"/>
          <w:sz w:val="24"/>
          <w:szCs w:val="24"/>
        </w:rPr>
        <w:t xml:space="preserve"> ciertos componentes</w:t>
      </w:r>
      <w:r w:rsidR="002D02B7" w:rsidRPr="000139C8">
        <w:rPr>
          <w:rFonts w:ascii="Times New Roman" w:hAnsi="Times New Roman" w:cs="Times New Roman"/>
          <w:sz w:val="24"/>
          <w:szCs w:val="24"/>
        </w:rPr>
        <w:t xml:space="preserve"> que debe importar a cualquier organización, ya que los principales elementos que la conforman son seres humanos</w:t>
      </w:r>
      <w:r w:rsidR="00CD0449" w:rsidRPr="000139C8">
        <w:rPr>
          <w:rFonts w:ascii="Times New Roman" w:hAnsi="Times New Roman" w:cs="Times New Roman"/>
          <w:sz w:val="24"/>
          <w:szCs w:val="24"/>
        </w:rPr>
        <w:t>, por lo tanto, una buena gestión de ellos es relevante</w:t>
      </w:r>
      <w:r w:rsidR="002D02B7" w:rsidRPr="000139C8">
        <w:rPr>
          <w:rFonts w:ascii="Times New Roman" w:hAnsi="Times New Roman" w:cs="Times New Roman"/>
          <w:sz w:val="24"/>
          <w:szCs w:val="24"/>
        </w:rPr>
        <w:t xml:space="preserve">. </w:t>
      </w:r>
    </w:p>
    <w:p w14:paraId="635F7C13" w14:textId="77777777" w:rsidR="00984C1B" w:rsidRPr="000139C8" w:rsidRDefault="00984C1B" w:rsidP="00F82878">
      <w:pPr>
        <w:spacing w:before="0" w:after="0"/>
        <w:jc w:val="both"/>
        <w:rPr>
          <w:rFonts w:ascii="Times New Roman" w:hAnsi="Times New Roman" w:cs="Times New Roman"/>
          <w:sz w:val="24"/>
          <w:szCs w:val="24"/>
        </w:rPr>
      </w:pPr>
    </w:p>
    <w:p w14:paraId="42B59DBA" w14:textId="583BB35A" w:rsidR="000B04B3" w:rsidRDefault="000B04B3"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Asimismo, la </w:t>
      </w:r>
      <w:r w:rsidR="00704C6A" w:rsidRPr="000139C8">
        <w:rPr>
          <w:rFonts w:ascii="Times New Roman" w:hAnsi="Times New Roman" w:cs="Times New Roman"/>
          <w:sz w:val="24"/>
          <w:szCs w:val="24"/>
        </w:rPr>
        <w:t>Organización Internacional del Trabajo [OIT] (2025) destaca la importancia de la SL</w:t>
      </w:r>
      <w:r w:rsidR="002D6690" w:rsidRPr="000139C8">
        <w:rPr>
          <w:rFonts w:ascii="Times New Roman" w:hAnsi="Times New Roman" w:cs="Times New Roman"/>
          <w:sz w:val="24"/>
          <w:szCs w:val="24"/>
        </w:rPr>
        <w:t xml:space="preserve"> en las organizaciones y da a conocer que para 63% de los países que integran la </w:t>
      </w:r>
      <w:r w:rsidR="009560D0" w:rsidRPr="000139C8">
        <w:rPr>
          <w:rFonts w:ascii="Times New Roman" w:hAnsi="Times New Roman" w:cs="Times New Roman"/>
          <w:sz w:val="24"/>
          <w:szCs w:val="24"/>
        </w:rPr>
        <w:t>Organización para la Cooperación y el Desarrollo Económicos [</w:t>
      </w:r>
      <w:r w:rsidR="002D6690" w:rsidRPr="000139C8">
        <w:rPr>
          <w:rFonts w:ascii="Times New Roman" w:hAnsi="Times New Roman" w:cs="Times New Roman"/>
          <w:sz w:val="24"/>
          <w:szCs w:val="24"/>
        </w:rPr>
        <w:t>O</w:t>
      </w:r>
      <w:r w:rsidR="009560D0" w:rsidRPr="000139C8">
        <w:rPr>
          <w:rFonts w:ascii="Times New Roman" w:hAnsi="Times New Roman" w:cs="Times New Roman"/>
          <w:sz w:val="24"/>
          <w:szCs w:val="24"/>
        </w:rPr>
        <w:t>CDE]</w:t>
      </w:r>
      <w:r w:rsidR="002D6690" w:rsidRPr="000139C8">
        <w:rPr>
          <w:rFonts w:ascii="Times New Roman" w:hAnsi="Times New Roman" w:cs="Times New Roman"/>
          <w:sz w:val="24"/>
          <w:szCs w:val="24"/>
        </w:rPr>
        <w:t xml:space="preserve"> la SL supera a</w:t>
      </w:r>
      <w:r w:rsidR="00E05732" w:rsidRPr="000139C8">
        <w:rPr>
          <w:rFonts w:ascii="Times New Roman" w:hAnsi="Times New Roman" w:cs="Times New Roman"/>
          <w:sz w:val="24"/>
          <w:szCs w:val="24"/>
        </w:rPr>
        <w:t>l porcentaje</w:t>
      </w:r>
      <w:r w:rsidR="00005C66" w:rsidRPr="000139C8">
        <w:rPr>
          <w:rFonts w:ascii="Times New Roman" w:hAnsi="Times New Roman" w:cs="Times New Roman"/>
          <w:sz w:val="24"/>
          <w:szCs w:val="24"/>
        </w:rPr>
        <w:t xml:space="preserve"> relacionado con</w:t>
      </w:r>
      <w:r w:rsidR="002D6690" w:rsidRPr="000139C8">
        <w:rPr>
          <w:rFonts w:ascii="Times New Roman" w:hAnsi="Times New Roman" w:cs="Times New Roman"/>
          <w:sz w:val="24"/>
          <w:szCs w:val="24"/>
        </w:rPr>
        <w:t xml:space="preserve"> la satisfacción </w:t>
      </w:r>
      <w:r w:rsidR="00FF25AA" w:rsidRPr="000139C8">
        <w:rPr>
          <w:rFonts w:ascii="Times New Roman" w:hAnsi="Times New Roman" w:cs="Times New Roman"/>
          <w:sz w:val="24"/>
          <w:szCs w:val="24"/>
        </w:rPr>
        <w:t>en la vida</w:t>
      </w:r>
      <w:r w:rsidR="002D6690" w:rsidRPr="000139C8">
        <w:rPr>
          <w:rFonts w:ascii="Times New Roman" w:hAnsi="Times New Roman" w:cs="Times New Roman"/>
          <w:sz w:val="24"/>
          <w:szCs w:val="24"/>
        </w:rPr>
        <w:t xml:space="preserve">, sin embargo, advierte sobre la subjetividad que presenta la medición de dicha variable. </w:t>
      </w:r>
      <w:r w:rsidR="000C1D86" w:rsidRPr="000139C8">
        <w:rPr>
          <w:rFonts w:ascii="Times New Roman" w:hAnsi="Times New Roman" w:cs="Times New Roman"/>
          <w:sz w:val="24"/>
          <w:szCs w:val="24"/>
        </w:rPr>
        <w:t>E</w:t>
      </w:r>
      <w:r w:rsidR="00D05862" w:rsidRPr="000139C8">
        <w:rPr>
          <w:rFonts w:ascii="Times New Roman" w:hAnsi="Times New Roman" w:cs="Times New Roman"/>
          <w:sz w:val="24"/>
          <w:szCs w:val="24"/>
        </w:rPr>
        <w:t>llo</w:t>
      </w:r>
      <w:r w:rsidR="000C1D86" w:rsidRPr="000139C8">
        <w:rPr>
          <w:rFonts w:ascii="Times New Roman" w:hAnsi="Times New Roman" w:cs="Times New Roman"/>
          <w:sz w:val="24"/>
          <w:szCs w:val="24"/>
        </w:rPr>
        <w:t xml:space="preserve"> no</w:t>
      </w:r>
      <w:r w:rsidR="00D05862" w:rsidRPr="000139C8">
        <w:rPr>
          <w:rFonts w:ascii="Times New Roman" w:hAnsi="Times New Roman" w:cs="Times New Roman"/>
          <w:sz w:val="24"/>
          <w:szCs w:val="24"/>
        </w:rPr>
        <w:t xml:space="preserve"> le resta</w:t>
      </w:r>
      <w:r w:rsidR="000C1D86" w:rsidRPr="000139C8">
        <w:rPr>
          <w:rFonts w:ascii="Times New Roman" w:hAnsi="Times New Roman" w:cs="Times New Roman"/>
          <w:sz w:val="24"/>
          <w:szCs w:val="24"/>
        </w:rPr>
        <w:t xml:space="preserve"> importancia </w:t>
      </w:r>
      <w:r w:rsidR="00D05862" w:rsidRPr="000139C8">
        <w:rPr>
          <w:rFonts w:ascii="Times New Roman" w:hAnsi="Times New Roman" w:cs="Times New Roman"/>
          <w:sz w:val="24"/>
          <w:szCs w:val="24"/>
        </w:rPr>
        <w:t>a la medición, puesto que los datos obtenidos ofrecen una perspectiva y</w:t>
      </w:r>
      <w:r w:rsidR="00005C66" w:rsidRPr="000139C8">
        <w:rPr>
          <w:rFonts w:ascii="Times New Roman" w:hAnsi="Times New Roman" w:cs="Times New Roman"/>
          <w:sz w:val="24"/>
          <w:szCs w:val="24"/>
        </w:rPr>
        <w:t xml:space="preserve"> favorecen una</w:t>
      </w:r>
      <w:r w:rsidR="00D05862" w:rsidRPr="000139C8">
        <w:rPr>
          <w:rFonts w:ascii="Times New Roman" w:hAnsi="Times New Roman" w:cs="Times New Roman"/>
          <w:sz w:val="24"/>
          <w:szCs w:val="24"/>
        </w:rPr>
        <w:t xml:space="preserve"> toma de decisiones informada para mejorar en ese aspecto en diferentes sectores productivos.</w:t>
      </w:r>
      <w:r w:rsidR="000C1D86" w:rsidRPr="000139C8">
        <w:rPr>
          <w:rFonts w:ascii="Times New Roman" w:hAnsi="Times New Roman" w:cs="Times New Roman"/>
          <w:sz w:val="24"/>
          <w:szCs w:val="24"/>
        </w:rPr>
        <w:t xml:space="preserve"> </w:t>
      </w:r>
    </w:p>
    <w:p w14:paraId="4FD28DE8" w14:textId="77777777" w:rsidR="00984C1B" w:rsidRPr="000139C8" w:rsidRDefault="00984C1B" w:rsidP="00F82878">
      <w:pPr>
        <w:spacing w:before="0" w:after="0"/>
        <w:jc w:val="both"/>
        <w:rPr>
          <w:rFonts w:ascii="Times New Roman" w:hAnsi="Times New Roman" w:cs="Times New Roman"/>
          <w:sz w:val="24"/>
          <w:szCs w:val="24"/>
        </w:rPr>
      </w:pPr>
    </w:p>
    <w:p w14:paraId="4C70B7B2" w14:textId="224F3639" w:rsidR="00F214D4" w:rsidRDefault="00F214D4"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Por otro lado, la </w:t>
      </w:r>
      <w:r w:rsidR="002A3B56" w:rsidRPr="000139C8">
        <w:rPr>
          <w:rFonts w:ascii="Times New Roman" w:hAnsi="Times New Roman" w:cs="Times New Roman"/>
          <w:sz w:val="24"/>
          <w:szCs w:val="24"/>
        </w:rPr>
        <w:t>O</w:t>
      </w:r>
      <w:r w:rsidR="00FC25A6" w:rsidRPr="000139C8">
        <w:rPr>
          <w:rFonts w:ascii="Times New Roman" w:hAnsi="Times New Roman" w:cs="Times New Roman"/>
          <w:sz w:val="24"/>
          <w:szCs w:val="24"/>
        </w:rPr>
        <w:t>CDE</w:t>
      </w:r>
      <w:r w:rsidR="002A3B56" w:rsidRPr="000139C8">
        <w:rPr>
          <w:rFonts w:ascii="Times New Roman" w:hAnsi="Times New Roman" w:cs="Times New Roman"/>
          <w:sz w:val="24"/>
          <w:szCs w:val="24"/>
        </w:rPr>
        <w:t xml:space="preserve"> (2024)</w:t>
      </w:r>
      <w:r w:rsidRPr="000139C8">
        <w:rPr>
          <w:rFonts w:ascii="Times New Roman" w:hAnsi="Times New Roman" w:cs="Times New Roman"/>
          <w:sz w:val="24"/>
          <w:szCs w:val="24"/>
        </w:rPr>
        <w:t xml:space="preserve"> sugiere in</w:t>
      </w:r>
      <w:r w:rsidR="00FC25A6" w:rsidRPr="000139C8">
        <w:rPr>
          <w:rFonts w:ascii="Times New Roman" w:hAnsi="Times New Roman" w:cs="Times New Roman"/>
          <w:sz w:val="24"/>
          <w:szCs w:val="24"/>
        </w:rPr>
        <w:t>corporar</w:t>
      </w:r>
      <w:r w:rsidRPr="000139C8">
        <w:rPr>
          <w:rFonts w:ascii="Times New Roman" w:hAnsi="Times New Roman" w:cs="Times New Roman"/>
          <w:sz w:val="24"/>
          <w:szCs w:val="24"/>
        </w:rPr>
        <w:t xml:space="preserve"> elementos objetivos como los ingresos y las largas jornadas laborales</w:t>
      </w:r>
      <w:r w:rsidR="002A3B56" w:rsidRPr="000139C8">
        <w:rPr>
          <w:rFonts w:ascii="Times New Roman" w:hAnsi="Times New Roman" w:cs="Times New Roman"/>
          <w:sz w:val="24"/>
          <w:szCs w:val="24"/>
        </w:rPr>
        <w:t>, l</w:t>
      </w:r>
      <w:r w:rsidR="00DA45AB" w:rsidRPr="000139C8">
        <w:rPr>
          <w:rFonts w:ascii="Times New Roman" w:hAnsi="Times New Roman" w:cs="Times New Roman"/>
          <w:sz w:val="24"/>
          <w:szCs w:val="24"/>
        </w:rPr>
        <w:t>o cual se alinea con el Objetivo</w:t>
      </w:r>
      <w:r w:rsidR="002A3B56" w:rsidRPr="000139C8">
        <w:rPr>
          <w:rFonts w:ascii="Times New Roman" w:hAnsi="Times New Roman" w:cs="Times New Roman"/>
          <w:sz w:val="24"/>
          <w:szCs w:val="24"/>
        </w:rPr>
        <w:t xml:space="preserve"> de Desarrollo Sostenible (ODS) ocho</w:t>
      </w:r>
      <w:r w:rsidR="00DA45AB" w:rsidRPr="000139C8">
        <w:rPr>
          <w:rFonts w:ascii="Times New Roman" w:hAnsi="Times New Roman" w:cs="Times New Roman"/>
          <w:sz w:val="24"/>
          <w:szCs w:val="24"/>
        </w:rPr>
        <w:t xml:space="preserve">: </w:t>
      </w:r>
      <w:r w:rsidR="002A3B56" w:rsidRPr="000139C8">
        <w:rPr>
          <w:rFonts w:ascii="Times New Roman" w:hAnsi="Times New Roman" w:cs="Times New Roman"/>
          <w:sz w:val="24"/>
          <w:szCs w:val="24"/>
        </w:rPr>
        <w:t>trabajo decente y crecimi</w:t>
      </w:r>
      <w:r w:rsidR="006431D4" w:rsidRPr="000139C8">
        <w:rPr>
          <w:rFonts w:ascii="Times New Roman" w:hAnsi="Times New Roman" w:cs="Times New Roman"/>
          <w:sz w:val="24"/>
          <w:szCs w:val="24"/>
        </w:rPr>
        <w:t>ento económico. Este</w:t>
      </w:r>
      <w:r w:rsidR="002A3B56" w:rsidRPr="000139C8">
        <w:rPr>
          <w:rFonts w:ascii="Times New Roman" w:hAnsi="Times New Roman" w:cs="Times New Roman"/>
          <w:sz w:val="24"/>
          <w:szCs w:val="24"/>
        </w:rPr>
        <w:t xml:space="preserve"> resalta la importancia de acceder a ingresos dignos</w:t>
      </w:r>
      <w:r w:rsidR="006431D4" w:rsidRPr="000139C8">
        <w:rPr>
          <w:rFonts w:ascii="Times New Roman" w:hAnsi="Times New Roman" w:cs="Times New Roman"/>
          <w:sz w:val="24"/>
          <w:szCs w:val="24"/>
        </w:rPr>
        <w:t>, seguridad laboral</w:t>
      </w:r>
      <w:r w:rsidR="000902AB" w:rsidRPr="000139C8">
        <w:rPr>
          <w:rFonts w:ascii="Times New Roman" w:hAnsi="Times New Roman" w:cs="Times New Roman"/>
          <w:sz w:val="24"/>
          <w:szCs w:val="24"/>
        </w:rPr>
        <w:t xml:space="preserve"> y protección social (Organ</w:t>
      </w:r>
      <w:r w:rsidR="00DA45AB" w:rsidRPr="000139C8">
        <w:rPr>
          <w:rFonts w:ascii="Times New Roman" w:hAnsi="Times New Roman" w:cs="Times New Roman"/>
          <w:sz w:val="24"/>
          <w:szCs w:val="24"/>
        </w:rPr>
        <w:t>ización de las Naciones Unidas [</w:t>
      </w:r>
      <w:r w:rsidR="000902AB" w:rsidRPr="000139C8">
        <w:rPr>
          <w:rFonts w:ascii="Times New Roman" w:hAnsi="Times New Roman" w:cs="Times New Roman"/>
          <w:sz w:val="24"/>
          <w:szCs w:val="24"/>
        </w:rPr>
        <w:t>ONU</w:t>
      </w:r>
      <w:r w:rsidR="00DA45AB" w:rsidRPr="000139C8">
        <w:rPr>
          <w:rFonts w:ascii="Times New Roman" w:hAnsi="Times New Roman" w:cs="Times New Roman"/>
          <w:sz w:val="24"/>
          <w:szCs w:val="24"/>
        </w:rPr>
        <w:t>]</w:t>
      </w:r>
      <w:r w:rsidR="000902AB" w:rsidRPr="000139C8">
        <w:rPr>
          <w:rFonts w:ascii="Times New Roman" w:hAnsi="Times New Roman" w:cs="Times New Roman"/>
          <w:sz w:val="24"/>
          <w:szCs w:val="24"/>
        </w:rPr>
        <w:t xml:space="preserve">, 2025), </w:t>
      </w:r>
      <w:r w:rsidR="006431D4" w:rsidRPr="000139C8">
        <w:rPr>
          <w:rFonts w:ascii="Times New Roman" w:hAnsi="Times New Roman" w:cs="Times New Roman"/>
          <w:sz w:val="24"/>
          <w:szCs w:val="24"/>
        </w:rPr>
        <w:t>elementos que inciden en la SL</w:t>
      </w:r>
      <w:r w:rsidR="000902AB" w:rsidRPr="000139C8">
        <w:rPr>
          <w:rFonts w:ascii="Times New Roman" w:hAnsi="Times New Roman" w:cs="Times New Roman"/>
          <w:sz w:val="24"/>
          <w:szCs w:val="24"/>
        </w:rPr>
        <w:t>.</w:t>
      </w:r>
      <w:r w:rsidR="006431D4" w:rsidRPr="000139C8">
        <w:rPr>
          <w:rFonts w:ascii="Times New Roman" w:hAnsi="Times New Roman" w:cs="Times New Roman"/>
          <w:sz w:val="24"/>
          <w:szCs w:val="24"/>
        </w:rPr>
        <w:t xml:space="preserve"> </w:t>
      </w:r>
    </w:p>
    <w:p w14:paraId="5EC2ABDB" w14:textId="77777777" w:rsidR="00984C1B" w:rsidRPr="000139C8" w:rsidRDefault="00984C1B" w:rsidP="00F82878">
      <w:pPr>
        <w:spacing w:before="0" w:after="0"/>
        <w:jc w:val="both"/>
        <w:rPr>
          <w:rFonts w:ascii="Times New Roman" w:hAnsi="Times New Roman" w:cs="Times New Roman"/>
          <w:sz w:val="24"/>
          <w:szCs w:val="24"/>
        </w:rPr>
      </w:pPr>
    </w:p>
    <w:p w14:paraId="1B43FA50" w14:textId="58DC621D" w:rsidR="00DE1F29" w:rsidRDefault="00AD727F"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La relevancia de este estudio radica </w:t>
      </w:r>
      <w:r w:rsidR="000C398E" w:rsidRPr="000139C8">
        <w:rPr>
          <w:rFonts w:ascii="Times New Roman" w:hAnsi="Times New Roman" w:cs="Times New Roman"/>
          <w:sz w:val="24"/>
          <w:szCs w:val="24"/>
        </w:rPr>
        <w:t xml:space="preserve">en </w:t>
      </w:r>
      <w:r w:rsidRPr="000139C8">
        <w:rPr>
          <w:rFonts w:ascii="Times New Roman" w:hAnsi="Times New Roman" w:cs="Times New Roman"/>
          <w:sz w:val="24"/>
          <w:szCs w:val="24"/>
        </w:rPr>
        <w:t>que p</w:t>
      </w:r>
      <w:r w:rsidR="00842FC0" w:rsidRPr="000139C8">
        <w:rPr>
          <w:rFonts w:ascii="Times New Roman" w:hAnsi="Times New Roman" w:cs="Times New Roman"/>
          <w:sz w:val="24"/>
          <w:szCs w:val="24"/>
        </w:rPr>
        <w:t>retende</w:t>
      </w:r>
      <w:r w:rsidR="000902AB" w:rsidRPr="000139C8">
        <w:rPr>
          <w:rFonts w:ascii="Times New Roman" w:hAnsi="Times New Roman" w:cs="Times New Roman"/>
          <w:sz w:val="24"/>
          <w:szCs w:val="24"/>
        </w:rPr>
        <w:t xml:space="preserve"> conocer la SL en los</w:t>
      </w:r>
      <w:r w:rsidR="0038446F" w:rsidRPr="000139C8">
        <w:rPr>
          <w:rFonts w:ascii="Times New Roman" w:hAnsi="Times New Roman" w:cs="Times New Roman"/>
          <w:sz w:val="24"/>
          <w:szCs w:val="24"/>
        </w:rPr>
        <w:t xml:space="preserve"> partidos políticos</w:t>
      </w:r>
      <w:r w:rsidR="0091565A" w:rsidRPr="000139C8">
        <w:rPr>
          <w:rFonts w:ascii="Times New Roman" w:hAnsi="Times New Roman" w:cs="Times New Roman"/>
          <w:sz w:val="24"/>
          <w:szCs w:val="24"/>
        </w:rPr>
        <w:t>. Estas organizaciones</w:t>
      </w:r>
      <w:r w:rsidR="00DE1F29" w:rsidRPr="000139C8">
        <w:rPr>
          <w:rFonts w:ascii="Times New Roman" w:hAnsi="Times New Roman" w:cs="Times New Roman"/>
          <w:sz w:val="24"/>
          <w:szCs w:val="24"/>
        </w:rPr>
        <w:t xml:space="preserve"> gestionan las acciones partidistas en los países</w:t>
      </w:r>
      <w:r w:rsidR="00D02BA9" w:rsidRPr="000139C8">
        <w:rPr>
          <w:rFonts w:ascii="Times New Roman" w:hAnsi="Times New Roman" w:cs="Times New Roman"/>
          <w:sz w:val="24"/>
          <w:szCs w:val="24"/>
        </w:rPr>
        <w:t xml:space="preserve"> y tienen incidencia en quienes </w:t>
      </w:r>
      <w:r w:rsidR="00AA068F" w:rsidRPr="000139C8">
        <w:rPr>
          <w:rFonts w:ascii="Times New Roman" w:hAnsi="Times New Roman" w:cs="Times New Roman"/>
          <w:sz w:val="24"/>
          <w:szCs w:val="24"/>
        </w:rPr>
        <w:t>logran llegar a la posición de administradores de las</w:t>
      </w:r>
      <w:r w:rsidR="00D02BA9" w:rsidRPr="000139C8">
        <w:rPr>
          <w:rFonts w:ascii="Times New Roman" w:hAnsi="Times New Roman" w:cs="Times New Roman"/>
          <w:sz w:val="24"/>
          <w:szCs w:val="24"/>
        </w:rPr>
        <w:t xml:space="preserve"> organizaciones públicas.</w:t>
      </w:r>
      <w:r w:rsidR="0030390E" w:rsidRPr="000139C8">
        <w:rPr>
          <w:rFonts w:ascii="Times New Roman" w:hAnsi="Times New Roman" w:cs="Times New Roman"/>
          <w:sz w:val="24"/>
          <w:szCs w:val="24"/>
        </w:rPr>
        <w:t xml:space="preserve"> </w:t>
      </w:r>
      <w:r w:rsidR="00C36B09" w:rsidRPr="000139C8">
        <w:rPr>
          <w:rFonts w:ascii="Times New Roman" w:hAnsi="Times New Roman" w:cs="Times New Roman"/>
          <w:sz w:val="24"/>
          <w:szCs w:val="24"/>
        </w:rPr>
        <w:t xml:space="preserve">En el contexto mexicano la </w:t>
      </w:r>
      <w:r w:rsidR="00C36B09" w:rsidRPr="000139C8">
        <w:rPr>
          <w:rFonts w:ascii="Times New Roman" w:hAnsi="Times New Roman" w:cs="Times New Roman"/>
          <w:sz w:val="24"/>
          <w:szCs w:val="24"/>
        </w:rPr>
        <w:lastRenderedPageBreak/>
        <w:t xml:space="preserve">definición de un partido político es: </w:t>
      </w:r>
      <w:r w:rsidR="0030390E" w:rsidRPr="000139C8">
        <w:rPr>
          <w:rFonts w:ascii="Times New Roman" w:hAnsi="Times New Roman" w:cs="Times New Roman"/>
          <w:sz w:val="24"/>
          <w:szCs w:val="24"/>
        </w:rPr>
        <w:t>“</w:t>
      </w:r>
      <w:r w:rsidR="00E2661C" w:rsidRPr="000139C8">
        <w:rPr>
          <w:rFonts w:ascii="Times New Roman" w:hAnsi="Times New Roman" w:cs="Times New Roman"/>
          <w:sz w:val="24"/>
          <w:szCs w:val="24"/>
        </w:rPr>
        <w:t>[…]</w:t>
      </w:r>
      <w:r w:rsidR="0030390E" w:rsidRPr="000139C8">
        <w:rPr>
          <w:rFonts w:ascii="Times New Roman" w:hAnsi="Times New Roman" w:cs="Times New Roman"/>
          <w:sz w:val="24"/>
          <w:szCs w:val="24"/>
        </w:rPr>
        <w:t xml:space="preserve"> asociaciones de interés público que se conducen de acuerdo con ciertos principios e ideas con dos objetivos fundamentales: 1) canalizar y transmitir los intereses y demandas de la población para que sean consideradas en la toma de decisión gubernamental; y 2) posibilitar la participación de la población en el proceso político por medio de la elección de los representantes populares que ejercen el poder político” </w:t>
      </w:r>
      <w:r w:rsidR="00A51219" w:rsidRPr="000139C8">
        <w:rPr>
          <w:rFonts w:ascii="Times New Roman" w:hAnsi="Times New Roman" w:cs="Times New Roman"/>
          <w:sz w:val="24"/>
          <w:szCs w:val="24"/>
        </w:rPr>
        <w:t>(Gobierno de México, 2025)</w:t>
      </w:r>
      <w:r w:rsidR="0030390E" w:rsidRPr="000139C8">
        <w:rPr>
          <w:rFonts w:ascii="Times New Roman" w:hAnsi="Times New Roman" w:cs="Times New Roman"/>
          <w:sz w:val="24"/>
          <w:szCs w:val="24"/>
        </w:rPr>
        <w:t>.</w:t>
      </w:r>
      <w:r w:rsidR="0038446F" w:rsidRPr="000139C8">
        <w:rPr>
          <w:rFonts w:ascii="Times New Roman" w:hAnsi="Times New Roman" w:cs="Times New Roman"/>
          <w:sz w:val="24"/>
          <w:szCs w:val="24"/>
        </w:rPr>
        <w:t xml:space="preserve"> Para efectos del presente se le denomina</w:t>
      </w:r>
      <w:r w:rsidR="00DA4A24" w:rsidRPr="000139C8">
        <w:rPr>
          <w:rFonts w:ascii="Times New Roman" w:hAnsi="Times New Roman" w:cs="Times New Roman"/>
          <w:sz w:val="24"/>
          <w:szCs w:val="24"/>
        </w:rPr>
        <w:t>rá</w:t>
      </w:r>
      <w:r w:rsidR="00ED504C" w:rsidRPr="000139C8">
        <w:rPr>
          <w:rFonts w:ascii="Times New Roman" w:hAnsi="Times New Roman" w:cs="Times New Roman"/>
          <w:sz w:val="24"/>
          <w:szCs w:val="24"/>
        </w:rPr>
        <w:t xml:space="preserve"> organización p</w:t>
      </w:r>
      <w:r w:rsidR="00DA4A24" w:rsidRPr="000139C8">
        <w:rPr>
          <w:rFonts w:ascii="Times New Roman" w:hAnsi="Times New Roman" w:cs="Times New Roman"/>
          <w:sz w:val="24"/>
          <w:szCs w:val="24"/>
        </w:rPr>
        <w:t xml:space="preserve">olítica (OP). </w:t>
      </w:r>
    </w:p>
    <w:p w14:paraId="51CB87B6" w14:textId="77777777" w:rsidR="00984C1B" w:rsidRPr="000139C8" w:rsidRDefault="00984C1B" w:rsidP="00F82878">
      <w:pPr>
        <w:spacing w:before="0" w:after="0"/>
        <w:jc w:val="both"/>
        <w:rPr>
          <w:rFonts w:ascii="Times New Roman" w:hAnsi="Times New Roman" w:cs="Times New Roman"/>
          <w:sz w:val="24"/>
          <w:szCs w:val="24"/>
        </w:rPr>
      </w:pPr>
    </w:p>
    <w:p w14:paraId="19E68FF4" w14:textId="21A5ECE0" w:rsidR="004D7830" w:rsidRPr="000139C8" w:rsidRDefault="00881AD3"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Las OP tiene</w:t>
      </w:r>
      <w:r w:rsidR="00027F10" w:rsidRPr="000139C8">
        <w:rPr>
          <w:rFonts w:ascii="Times New Roman" w:hAnsi="Times New Roman" w:cs="Times New Roman"/>
          <w:sz w:val="24"/>
          <w:szCs w:val="24"/>
        </w:rPr>
        <w:t>n funciones específicas</w:t>
      </w:r>
      <w:r w:rsidRPr="000139C8">
        <w:rPr>
          <w:rFonts w:ascii="Times New Roman" w:hAnsi="Times New Roman" w:cs="Times New Roman"/>
          <w:sz w:val="24"/>
          <w:szCs w:val="24"/>
        </w:rPr>
        <w:t xml:space="preserve">, por lo </w:t>
      </w:r>
      <w:r w:rsidR="00D64B89" w:rsidRPr="000139C8">
        <w:rPr>
          <w:rFonts w:ascii="Times New Roman" w:hAnsi="Times New Roman" w:cs="Times New Roman"/>
          <w:sz w:val="24"/>
          <w:szCs w:val="24"/>
        </w:rPr>
        <w:t>tanto,</w:t>
      </w:r>
      <w:r w:rsidRPr="000139C8">
        <w:rPr>
          <w:rFonts w:ascii="Times New Roman" w:hAnsi="Times New Roman" w:cs="Times New Roman"/>
          <w:sz w:val="24"/>
          <w:szCs w:val="24"/>
        </w:rPr>
        <w:t xml:space="preserve"> es importante analizarlas desde un enfoque económico</w:t>
      </w:r>
      <w:r w:rsidR="001A51A5" w:rsidRPr="000139C8">
        <w:rPr>
          <w:rFonts w:ascii="Times New Roman" w:hAnsi="Times New Roman" w:cs="Times New Roman"/>
          <w:sz w:val="24"/>
          <w:szCs w:val="24"/>
        </w:rPr>
        <w:t>-</w:t>
      </w:r>
      <w:r w:rsidRPr="000139C8">
        <w:rPr>
          <w:rFonts w:ascii="Times New Roman" w:hAnsi="Times New Roman" w:cs="Times New Roman"/>
          <w:sz w:val="24"/>
          <w:szCs w:val="24"/>
        </w:rPr>
        <w:t>administrativo.</w:t>
      </w:r>
      <w:r w:rsidR="00027F10" w:rsidRPr="000139C8">
        <w:rPr>
          <w:rFonts w:ascii="Times New Roman" w:hAnsi="Times New Roman" w:cs="Times New Roman"/>
          <w:sz w:val="24"/>
          <w:szCs w:val="24"/>
        </w:rPr>
        <w:t xml:space="preserve"> </w:t>
      </w:r>
      <w:r w:rsidR="00E14730" w:rsidRPr="000139C8">
        <w:rPr>
          <w:rFonts w:ascii="Times New Roman" w:hAnsi="Times New Roman" w:cs="Times New Roman"/>
          <w:sz w:val="24"/>
          <w:szCs w:val="24"/>
        </w:rPr>
        <w:t>Esto va d</w:t>
      </w:r>
      <w:r w:rsidR="00027F10" w:rsidRPr="000139C8">
        <w:rPr>
          <w:rFonts w:ascii="Times New Roman" w:hAnsi="Times New Roman" w:cs="Times New Roman"/>
          <w:sz w:val="24"/>
          <w:szCs w:val="24"/>
        </w:rPr>
        <w:t xml:space="preserve">esde conocer la estructura orgánica con la que opera, hasta describir los procesos internos que articulan </w:t>
      </w:r>
      <w:r w:rsidR="00E14730" w:rsidRPr="000139C8">
        <w:rPr>
          <w:rFonts w:ascii="Times New Roman" w:hAnsi="Times New Roman" w:cs="Times New Roman"/>
          <w:sz w:val="24"/>
          <w:szCs w:val="24"/>
        </w:rPr>
        <w:t>el buen funcionamiento para ofrecer servicios de calidad</w:t>
      </w:r>
      <w:r w:rsidR="000D2C8E" w:rsidRPr="000139C8">
        <w:rPr>
          <w:rFonts w:ascii="Times New Roman" w:hAnsi="Times New Roman" w:cs="Times New Roman"/>
          <w:sz w:val="24"/>
          <w:szCs w:val="24"/>
        </w:rPr>
        <w:t>, puesto que la principal incidencia es en la ciudadanía en general</w:t>
      </w:r>
      <w:r w:rsidR="00E14730" w:rsidRPr="000139C8">
        <w:rPr>
          <w:rFonts w:ascii="Times New Roman" w:hAnsi="Times New Roman" w:cs="Times New Roman"/>
          <w:sz w:val="24"/>
          <w:szCs w:val="24"/>
        </w:rPr>
        <w:t>.</w:t>
      </w:r>
      <w:r w:rsidR="004D7830" w:rsidRPr="000139C8">
        <w:rPr>
          <w:rFonts w:ascii="Times New Roman" w:hAnsi="Times New Roman" w:cs="Times New Roman"/>
          <w:sz w:val="24"/>
          <w:szCs w:val="24"/>
        </w:rPr>
        <w:t xml:space="preserve"> Por ejemplo, para </w:t>
      </w:r>
      <w:proofErr w:type="spellStart"/>
      <w:r w:rsidR="004D7830" w:rsidRPr="000139C8">
        <w:rPr>
          <w:rFonts w:ascii="Times New Roman" w:hAnsi="Times New Roman" w:cs="Times New Roman"/>
          <w:sz w:val="24"/>
          <w:szCs w:val="24"/>
        </w:rPr>
        <w:t>Haugsgjerd</w:t>
      </w:r>
      <w:proofErr w:type="spellEnd"/>
      <w:r w:rsidR="004D7830" w:rsidRPr="000139C8">
        <w:rPr>
          <w:rFonts w:ascii="Times New Roman" w:hAnsi="Times New Roman" w:cs="Times New Roman"/>
          <w:sz w:val="24"/>
          <w:szCs w:val="24"/>
        </w:rPr>
        <w:t xml:space="preserve"> et al. (2021) las OP desempeñan un papel </w:t>
      </w:r>
      <w:r w:rsidR="000057EA" w:rsidRPr="000139C8">
        <w:rPr>
          <w:rFonts w:ascii="Times New Roman" w:hAnsi="Times New Roman" w:cs="Times New Roman"/>
          <w:sz w:val="24"/>
          <w:szCs w:val="24"/>
        </w:rPr>
        <w:t>fundamental</w:t>
      </w:r>
      <w:r w:rsidR="004D7830" w:rsidRPr="000139C8">
        <w:rPr>
          <w:rFonts w:ascii="Times New Roman" w:hAnsi="Times New Roman" w:cs="Times New Roman"/>
          <w:sz w:val="24"/>
          <w:szCs w:val="24"/>
        </w:rPr>
        <w:t xml:space="preserve"> </w:t>
      </w:r>
      <w:r w:rsidR="00AA068F" w:rsidRPr="000139C8">
        <w:rPr>
          <w:rFonts w:ascii="Times New Roman" w:hAnsi="Times New Roman" w:cs="Times New Roman"/>
          <w:sz w:val="24"/>
          <w:szCs w:val="24"/>
        </w:rPr>
        <w:t xml:space="preserve">ya que uno de los objetivos de </w:t>
      </w:r>
      <w:r w:rsidR="000057EA" w:rsidRPr="000139C8">
        <w:rPr>
          <w:rFonts w:ascii="Times New Roman" w:hAnsi="Times New Roman" w:cs="Times New Roman"/>
          <w:sz w:val="24"/>
          <w:szCs w:val="24"/>
        </w:rPr>
        <w:t>ellas</w:t>
      </w:r>
      <w:r w:rsidR="00AA068F" w:rsidRPr="000139C8">
        <w:rPr>
          <w:rFonts w:ascii="Times New Roman" w:hAnsi="Times New Roman" w:cs="Times New Roman"/>
          <w:sz w:val="24"/>
          <w:szCs w:val="24"/>
        </w:rPr>
        <w:t xml:space="preserve"> es atender los</w:t>
      </w:r>
      <w:r w:rsidR="004D7830" w:rsidRPr="000139C8">
        <w:rPr>
          <w:rFonts w:ascii="Times New Roman" w:hAnsi="Times New Roman" w:cs="Times New Roman"/>
          <w:sz w:val="24"/>
          <w:szCs w:val="24"/>
        </w:rPr>
        <w:t xml:space="preserve"> intereses sociales</w:t>
      </w:r>
      <w:r w:rsidR="00AA068F" w:rsidRPr="000139C8">
        <w:rPr>
          <w:rFonts w:ascii="Times New Roman" w:hAnsi="Times New Roman" w:cs="Times New Roman"/>
          <w:sz w:val="24"/>
          <w:szCs w:val="24"/>
        </w:rPr>
        <w:t>.</w:t>
      </w:r>
    </w:p>
    <w:p w14:paraId="3D2D42A8" w14:textId="1ACA425E" w:rsidR="0038446F" w:rsidRDefault="004D7830"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Asimismo, </w:t>
      </w:r>
      <w:r w:rsidR="00996EF3" w:rsidRPr="000139C8">
        <w:rPr>
          <w:rFonts w:ascii="Times New Roman" w:hAnsi="Times New Roman" w:cs="Times New Roman"/>
          <w:sz w:val="24"/>
          <w:szCs w:val="24"/>
        </w:rPr>
        <w:t xml:space="preserve">Husted et al. (2021) </w:t>
      </w:r>
      <w:r w:rsidR="00CC09B9" w:rsidRPr="000139C8">
        <w:rPr>
          <w:rFonts w:ascii="Times New Roman" w:hAnsi="Times New Roman" w:cs="Times New Roman"/>
          <w:sz w:val="24"/>
          <w:szCs w:val="24"/>
        </w:rPr>
        <w:t xml:space="preserve">resaltan que aquellos investigadores </w:t>
      </w:r>
      <w:r w:rsidR="008E3050" w:rsidRPr="000139C8">
        <w:rPr>
          <w:rFonts w:ascii="Times New Roman" w:hAnsi="Times New Roman" w:cs="Times New Roman"/>
          <w:sz w:val="24"/>
          <w:szCs w:val="24"/>
        </w:rPr>
        <w:t>dedicados</w:t>
      </w:r>
      <w:r w:rsidR="00CC09B9" w:rsidRPr="000139C8">
        <w:rPr>
          <w:rFonts w:ascii="Times New Roman" w:hAnsi="Times New Roman" w:cs="Times New Roman"/>
          <w:sz w:val="24"/>
          <w:szCs w:val="24"/>
        </w:rPr>
        <w:t xml:space="preserve"> a analizar las organizaciones tienen una posición privilegiada</w:t>
      </w:r>
      <w:r w:rsidR="00CD4CFE" w:rsidRPr="000139C8">
        <w:rPr>
          <w:rFonts w:ascii="Times New Roman" w:hAnsi="Times New Roman" w:cs="Times New Roman"/>
          <w:sz w:val="24"/>
          <w:szCs w:val="24"/>
        </w:rPr>
        <w:t xml:space="preserve"> en la actualidad</w:t>
      </w:r>
      <w:r w:rsidR="00CC09B9" w:rsidRPr="000139C8">
        <w:rPr>
          <w:rFonts w:ascii="Times New Roman" w:hAnsi="Times New Roman" w:cs="Times New Roman"/>
          <w:sz w:val="24"/>
          <w:szCs w:val="24"/>
        </w:rPr>
        <w:t xml:space="preserve"> </w:t>
      </w:r>
      <w:r w:rsidR="00987481" w:rsidRPr="000139C8">
        <w:rPr>
          <w:rFonts w:ascii="Times New Roman" w:hAnsi="Times New Roman" w:cs="Times New Roman"/>
          <w:sz w:val="24"/>
          <w:szCs w:val="24"/>
        </w:rPr>
        <w:t xml:space="preserve">a investigar </w:t>
      </w:r>
      <w:r w:rsidR="00CC09B9" w:rsidRPr="000139C8">
        <w:rPr>
          <w:rFonts w:ascii="Times New Roman" w:hAnsi="Times New Roman" w:cs="Times New Roman"/>
          <w:sz w:val="24"/>
          <w:szCs w:val="24"/>
        </w:rPr>
        <w:t xml:space="preserve">cómo funcionan las OP y cómo pueden mejorar sus procesos administrativos y </w:t>
      </w:r>
      <w:r w:rsidR="008E3050" w:rsidRPr="000139C8">
        <w:rPr>
          <w:rFonts w:ascii="Times New Roman" w:hAnsi="Times New Roman" w:cs="Times New Roman"/>
          <w:sz w:val="24"/>
          <w:szCs w:val="24"/>
        </w:rPr>
        <w:t>democráticos</w:t>
      </w:r>
      <w:r w:rsidR="00CC09B9" w:rsidRPr="000139C8">
        <w:rPr>
          <w:rFonts w:ascii="Times New Roman" w:hAnsi="Times New Roman" w:cs="Times New Roman"/>
          <w:sz w:val="24"/>
          <w:szCs w:val="24"/>
        </w:rPr>
        <w:t xml:space="preserve">. </w:t>
      </w:r>
      <w:r w:rsidR="00987481" w:rsidRPr="000139C8">
        <w:rPr>
          <w:rFonts w:ascii="Times New Roman" w:hAnsi="Times New Roman" w:cs="Times New Roman"/>
          <w:sz w:val="24"/>
          <w:szCs w:val="24"/>
        </w:rPr>
        <w:t xml:space="preserve">De tal manera, se logra evidenciar que hay </w:t>
      </w:r>
      <w:r w:rsidR="00881AD3" w:rsidRPr="000139C8">
        <w:rPr>
          <w:rFonts w:ascii="Times New Roman" w:hAnsi="Times New Roman" w:cs="Times New Roman"/>
          <w:sz w:val="24"/>
          <w:szCs w:val="24"/>
        </w:rPr>
        <w:t xml:space="preserve">escasa literatura </w:t>
      </w:r>
      <w:r w:rsidR="00987481" w:rsidRPr="000139C8">
        <w:rPr>
          <w:rFonts w:ascii="Times New Roman" w:hAnsi="Times New Roman" w:cs="Times New Roman"/>
          <w:sz w:val="24"/>
          <w:szCs w:val="24"/>
        </w:rPr>
        <w:t xml:space="preserve">de la temática, </w:t>
      </w:r>
      <w:r w:rsidR="008A2BCA" w:rsidRPr="000139C8">
        <w:rPr>
          <w:rFonts w:ascii="Times New Roman" w:hAnsi="Times New Roman" w:cs="Times New Roman"/>
          <w:sz w:val="24"/>
          <w:szCs w:val="24"/>
        </w:rPr>
        <w:t xml:space="preserve">una vez hecha la revisión documental, </w:t>
      </w:r>
      <w:r w:rsidR="00987481" w:rsidRPr="000139C8">
        <w:rPr>
          <w:rFonts w:ascii="Times New Roman" w:hAnsi="Times New Roman" w:cs="Times New Roman"/>
          <w:sz w:val="24"/>
          <w:szCs w:val="24"/>
        </w:rPr>
        <w:t>por lo que</w:t>
      </w:r>
      <w:r w:rsidR="00027F10" w:rsidRPr="000139C8">
        <w:rPr>
          <w:rFonts w:ascii="Times New Roman" w:hAnsi="Times New Roman" w:cs="Times New Roman"/>
          <w:sz w:val="24"/>
          <w:szCs w:val="24"/>
        </w:rPr>
        <w:t xml:space="preserve"> </w:t>
      </w:r>
      <w:r w:rsidR="00987481" w:rsidRPr="000139C8">
        <w:rPr>
          <w:rFonts w:ascii="Times New Roman" w:hAnsi="Times New Roman" w:cs="Times New Roman"/>
          <w:sz w:val="24"/>
          <w:szCs w:val="24"/>
        </w:rPr>
        <w:t>el presente trabajo es</w:t>
      </w:r>
      <w:r w:rsidR="00E14730" w:rsidRPr="000139C8">
        <w:rPr>
          <w:rFonts w:ascii="Times New Roman" w:hAnsi="Times New Roman" w:cs="Times New Roman"/>
          <w:sz w:val="24"/>
          <w:szCs w:val="24"/>
        </w:rPr>
        <w:t xml:space="preserve"> pertinente </w:t>
      </w:r>
      <w:r w:rsidR="008A2BCA" w:rsidRPr="000139C8">
        <w:rPr>
          <w:rFonts w:ascii="Times New Roman" w:hAnsi="Times New Roman" w:cs="Times New Roman"/>
          <w:sz w:val="24"/>
          <w:szCs w:val="24"/>
        </w:rPr>
        <w:t>para</w:t>
      </w:r>
      <w:r w:rsidR="00E14730" w:rsidRPr="000139C8">
        <w:rPr>
          <w:rFonts w:ascii="Times New Roman" w:hAnsi="Times New Roman" w:cs="Times New Roman"/>
          <w:sz w:val="24"/>
          <w:szCs w:val="24"/>
        </w:rPr>
        <w:t xml:space="preserve"> la comunidad científica.</w:t>
      </w:r>
      <w:r w:rsidR="00027F10" w:rsidRPr="000139C8">
        <w:rPr>
          <w:rFonts w:ascii="Times New Roman" w:hAnsi="Times New Roman" w:cs="Times New Roman"/>
          <w:sz w:val="24"/>
          <w:szCs w:val="24"/>
        </w:rPr>
        <w:t xml:space="preserve"> </w:t>
      </w:r>
    </w:p>
    <w:p w14:paraId="5C4526F0" w14:textId="77777777" w:rsidR="00984C1B" w:rsidRPr="000139C8" w:rsidRDefault="00984C1B" w:rsidP="00F82878">
      <w:pPr>
        <w:spacing w:before="0" w:after="0"/>
        <w:jc w:val="both"/>
        <w:rPr>
          <w:rFonts w:ascii="Times New Roman" w:hAnsi="Times New Roman" w:cs="Times New Roman"/>
          <w:sz w:val="24"/>
          <w:szCs w:val="24"/>
        </w:rPr>
      </w:pPr>
    </w:p>
    <w:p w14:paraId="0C62F7A8" w14:textId="71A5C743" w:rsidR="005F38FF" w:rsidRDefault="00FA3676"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Por lo tanto, c</w:t>
      </w:r>
      <w:r w:rsidR="00E6321A" w:rsidRPr="000139C8">
        <w:rPr>
          <w:rFonts w:ascii="Times New Roman" w:hAnsi="Times New Roman" w:cs="Times New Roman"/>
          <w:sz w:val="24"/>
          <w:szCs w:val="24"/>
        </w:rPr>
        <w:t>onoc</w:t>
      </w:r>
      <w:r w:rsidRPr="000139C8">
        <w:rPr>
          <w:rFonts w:ascii="Times New Roman" w:hAnsi="Times New Roman" w:cs="Times New Roman"/>
          <w:sz w:val="24"/>
          <w:szCs w:val="24"/>
        </w:rPr>
        <w:t>er la SL en una OP es necesari</w:t>
      </w:r>
      <w:r w:rsidR="009B7DB1" w:rsidRPr="000139C8">
        <w:rPr>
          <w:rFonts w:ascii="Times New Roman" w:hAnsi="Times New Roman" w:cs="Times New Roman"/>
          <w:sz w:val="24"/>
          <w:szCs w:val="24"/>
        </w:rPr>
        <w:t>o</w:t>
      </w:r>
      <w:r w:rsidR="00E6321A" w:rsidRPr="000139C8">
        <w:rPr>
          <w:rFonts w:ascii="Times New Roman" w:hAnsi="Times New Roman" w:cs="Times New Roman"/>
          <w:sz w:val="24"/>
          <w:szCs w:val="24"/>
        </w:rPr>
        <w:t>, dado que su desempeño tiene un impacto directo en la gobernanza interna y la calidad de los procesos</w:t>
      </w:r>
      <w:r w:rsidR="00E97C32" w:rsidRPr="000139C8">
        <w:rPr>
          <w:rFonts w:ascii="Times New Roman" w:hAnsi="Times New Roman" w:cs="Times New Roman"/>
          <w:sz w:val="24"/>
          <w:szCs w:val="24"/>
        </w:rPr>
        <w:t>.</w:t>
      </w:r>
      <w:r w:rsidR="00E6321A" w:rsidRPr="000139C8">
        <w:rPr>
          <w:rFonts w:ascii="Times New Roman" w:hAnsi="Times New Roman" w:cs="Times New Roman"/>
          <w:sz w:val="24"/>
          <w:szCs w:val="24"/>
        </w:rPr>
        <w:t xml:space="preserve"> La </w:t>
      </w:r>
      <w:r w:rsidR="009B7DB1" w:rsidRPr="000139C8">
        <w:rPr>
          <w:rFonts w:ascii="Times New Roman" w:hAnsi="Times New Roman" w:cs="Times New Roman"/>
          <w:sz w:val="24"/>
          <w:szCs w:val="24"/>
        </w:rPr>
        <w:t>importancia es</w:t>
      </w:r>
      <w:r w:rsidR="00E6321A" w:rsidRPr="000139C8">
        <w:rPr>
          <w:rFonts w:ascii="Times New Roman" w:hAnsi="Times New Roman" w:cs="Times New Roman"/>
          <w:sz w:val="24"/>
          <w:szCs w:val="24"/>
        </w:rPr>
        <w:t xml:space="preserve"> que al comprender este fenómeno </w:t>
      </w:r>
      <w:r w:rsidRPr="000139C8">
        <w:rPr>
          <w:rFonts w:ascii="Times New Roman" w:hAnsi="Times New Roman" w:cs="Times New Roman"/>
          <w:sz w:val="24"/>
          <w:szCs w:val="24"/>
        </w:rPr>
        <w:t>se pueden identificar los principales factores que</w:t>
      </w:r>
      <w:r w:rsidR="00591E90" w:rsidRPr="000139C8">
        <w:rPr>
          <w:rFonts w:ascii="Times New Roman" w:hAnsi="Times New Roman" w:cs="Times New Roman"/>
          <w:sz w:val="24"/>
          <w:szCs w:val="24"/>
        </w:rPr>
        <w:t xml:space="preserve"> posiblemente influyan</w:t>
      </w:r>
      <w:r w:rsidRPr="000139C8">
        <w:rPr>
          <w:rFonts w:ascii="Times New Roman" w:hAnsi="Times New Roman" w:cs="Times New Roman"/>
          <w:sz w:val="24"/>
          <w:szCs w:val="24"/>
        </w:rPr>
        <w:t xml:space="preserve"> en la motiv</w:t>
      </w:r>
      <w:r w:rsidR="009B7DB1" w:rsidRPr="000139C8">
        <w:rPr>
          <w:rFonts w:ascii="Times New Roman" w:hAnsi="Times New Roman" w:cs="Times New Roman"/>
          <w:sz w:val="24"/>
          <w:szCs w:val="24"/>
        </w:rPr>
        <w:t>ación y compromiso, que generarán</w:t>
      </w:r>
      <w:r w:rsidRPr="000139C8">
        <w:rPr>
          <w:rFonts w:ascii="Times New Roman" w:hAnsi="Times New Roman" w:cs="Times New Roman"/>
          <w:sz w:val="24"/>
          <w:szCs w:val="24"/>
        </w:rPr>
        <w:t xml:space="preserve"> una dinámica de maduración organizacional, vinculada con enfoques de </w:t>
      </w:r>
      <w:r w:rsidR="009B7DB1" w:rsidRPr="000139C8">
        <w:rPr>
          <w:rFonts w:ascii="Times New Roman" w:hAnsi="Times New Roman" w:cs="Times New Roman"/>
          <w:sz w:val="24"/>
          <w:szCs w:val="24"/>
        </w:rPr>
        <w:t>gestión pública y administraciones públicas</w:t>
      </w:r>
      <w:r w:rsidRPr="000139C8">
        <w:rPr>
          <w:rFonts w:ascii="Times New Roman" w:hAnsi="Times New Roman" w:cs="Times New Roman"/>
          <w:sz w:val="24"/>
          <w:szCs w:val="24"/>
        </w:rPr>
        <w:t xml:space="preserve"> actuales. </w:t>
      </w:r>
    </w:p>
    <w:p w14:paraId="15481449" w14:textId="77777777" w:rsidR="00984C1B" w:rsidRPr="000139C8" w:rsidRDefault="00984C1B" w:rsidP="00F82878">
      <w:pPr>
        <w:spacing w:before="0" w:after="0"/>
        <w:jc w:val="both"/>
        <w:rPr>
          <w:rFonts w:ascii="Times New Roman" w:hAnsi="Times New Roman" w:cs="Times New Roman"/>
          <w:sz w:val="24"/>
          <w:szCs w:val="24"/>
        </w:rPr>
      </w:pPr>
    </w:p>
    <w:p w14:paraId="4BC3AC97" w14:textId="51753A32" w:rsidR="00FA3676" w:rsidRDefault="00FA3676"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L</w:t>
      </w:r>
      <w:r w:rsidR="001B3680" w:rsidRPr="000139C8">
        <w:rPr>
          <w:rFonts w:ascii="Times New Roman" w:hAnsi="Times New Roman" w:cs="Times New Roman"/>
          <w:sz w:val="24"/>
          <w:szCs w:val="24"/>
        </w:rPr>
        <w:t>os datos empíricos ofrecidos</w:t>
      </w:r>
      <w:r w:rsidRPr="000139C8">
        <w:rPr>
          <w:rFonts w:ascii="Times New Roman" w:hAnsi="Times New Roman" w:cs="Times New Roman"/>
          <w:sz w:val="24"/>
          <w:szCs w:val="24"/>
        </w:rPr>
        <w:t xml:space="preserve"> </w:t>
      </w:r>
      <w:r w:rsidR="00083CB9" w:rsidRPr="000139C8">
        <w:rPr>
          <w:rFonts w:ascii="Times New Roman" w:hAnsi="Times New Roman" w:cs="Times New Roman"/>
          <w:sz w:val="24"/>
          <w:szCs w:val="24"/>
        </w:rPr>
        <w:t>resultará</w:t>
      </w:r>
      <w:r w:rsidR="001B3680" w:rsidRPr="000139C8">
        <w:rPr>
          <w:rFonts w:ascii="Times New Roman" w:hAnsi="Times New Roman" w:cs="Times New Roman"/>
          <w:sz w:val="24"/>
          <w:szCs w:val="24"/>
        </w:rPr>
        <w:t>n</w:t>
      </w:r>
      <w:r w:rsidR="00083CB9" w:rsidRPr="000139C8">
        <w:rPr>
          <w:rFonts w:ascii="Times New Roman" w:hAnsi="Times New Roman" w:cs="Times New Roman"/>
          <w:sz w:val="24"/>
          <w:szCs w:val="24"/>
        </w:rPr>
        <w:t xml:space="preserve"> </w:t>
      </w:r>
      <w:r w:rsidRPr="000139C8">
        <w:rPr>
          <w:rFonts w:ascii="Times New Roman" w:hAnsi="Times New Roman" w:cs="Times New Roman"/>
          <w:sz w:val="24"/>
          <w:szCs w:val="24"/>
        </w:rPr>
        <w:t>útil</w:t>
      </w:r>
      <w:r w:rsidR="001B3680" w:rsidRPr="000139C8">
        <w:rPr>
          <w:rFonts w:ascii="Times New Roman" w:hAnsi="Times New Roman" w:cs="Times New Roman"/>
          <w:sz w:val="24"/>
          <w:szCs w:val="24"/>
        </w:rPr>
        <w:t>es</w:t>
      </w:r>
      <w:r w:rsidRPr="000139C8">
        <w:rPr>
          <w:rFonts w:ascii="Times New Roman" w:hAnsi="Times New Roman" w:cs="Times New Roman"/>
          <w:sz w:val="24"/>
          <w:szCs w:val="24"/>
        </w:rPr>
        <w:t xml:space="preserve"> para diseñar estrategias de gestión interna de </w:t>
      </w:r>
      <w:r w:rsidR="009841F9" w:rsidRPr="000139C8">
        <w:rPr>
          <w:rFonts w:ascii="Times New Roman" w:hAnsi="Times New Roman" w:cs="Times New Roman"/>
          <w:sz w:val="24"/>
          <w:szCs w:val="24"/>
        </w:rPr>
        <w:t xml:space="preserve">la </w:t>
      </w:r>
      <w:r w:rsidRPr="000139C8">
        <w:rPr>
          <w:rFonts w:ascii="Times New Roman" w:hAnsi="Times New Roman" w:cs="Times New Roman"/>
          <w:sz w:val="24"/>
          <w:szCs w:val="24"/>
        </w:rPr>
        <w:t xml:space="preserve">SL, </w:t>
      </w:r>
      <w:r w:rsidR="00083CB9" w:rsidRPr="000139C8">
        <w:rPr>
          <w:rFonts w:ascii="Times New Roman" w:hAnsi="Times New Roman" w:cs="Times New Roman"/>
          <w:sz w:val="24"/>
          <w:szCs w:val="24"/>
        </w:rPr>
        <w:t xml:space="preserve">mejorar el </w:t>
      </w:r>
      <w:r w:rsidRPr="000139C8">
        <w:rPr>
          <w:rFonts w:ascii="Times New Roman" w:hAnsi="Times New Roman" w:cs="Times New Roman"/>
          <w:sz w:val="24"/>
          <w:szCs w:val="24"/>
        </w:rPr>
        <w:t xml:space="preserve">clima </w:t>
      </w:r>
      <w:r w:rsidR="00083CB9" w:rsidRPr="000139C8">
        <w:rPr>
          <w:rFonts w:ascii="Times New Roman" w:hAnsi="Times New Roman" w:cs="Times New Roman"/>
          <w:sz w:val="24"/>
          <w:szCs w:val="24"/>
        </w:rPr>
        <w:t xml:space="preserve">organizacional y la motivación en los individuos </w:t>
      </w:r>
      <w:r w:rsidR="00120A5C" w:rsidRPr="000139C8">
        <w:rPr>
          <w:rFonts w:ascii="Times New Roman" w:hAnsi="Times New Roman" w:cs="Times New Roman"/>
          <w:sz w:val="24"/>
          <w:szCs w:val="24"/>
        </w:rPr>
        <w:t>(Nguyen et al., 2020)</w:t>
      </w:r>
      <w:r w:rsidR="00591E90" w:rsidRPr="000139C8">
        <w:rPr>
          <w:rFonts w:ascii="Times New Roman" w:hAnsi="Times New Roman" w:cs="Times New Roman"/>
          <w:sz w:val="24"/>
          <w:szCs w:val="24"/>
        </w:rPr>
        <w:t>,</w:t>
      </w:r>
      <w:r w:rsidR="009841F9" w:rsidRPr="000139C8">
        <w:rPr>
          <w:rFonts w:ascii="Times New Roman" w:hAnsi="Times New Roman" w:cs="Times New Roman"/>
          <w:sz w:val="24"/>
          <w:szCs w:val="24"/>
        </w:rPr>
        <w:t xml:space="preserve"> dada</w:t>
      </w:r>
      <w:r w:rsidR="00591E90" w:rsidRPr="000139C8">
        <w:rPr>
          <w:rFonts w:ascii="Times New Roman" w:hAnsi="Times New Roman" w:cs="Times New Roman"/>
          <w:sz w:val="24"/>
          <w:szCs w:val="24"/>
        </w:rPr>
        <w:t>s</w:t>
      </w:r>
      <w:r w:rsidR="009841F9" w:rsidRPr="000139C8">
        <w:rPr>
          <w:rFonts w:ascii="Times New Roman" w:hAnsi="Times New Roman" w:cs="Times New Roman"/>
          <w:sz w:val="24"/>
          <w:szCs w:val="24"/>
        </w:rPr>
        <w:t xml:space="preserve"> las complejidades a las que se enfrentan las OP y el sector público</w:t>
      </w:r>
      <w:r w:rsidR="00083CB9" w:rsidRPr="000139C8">
        <w:rPr>
          <w:rFonts w:ascii="Times New Roman" w:hAnsi="Times New Roman" w:cs="Times New Roman"/>
          <w:sz w:val="24"/>
          <w:szCs w:val="24"/>
        </w:rPr>
        <w:t xml:space="preserve">. </w:t>
      </w:r>
      <w:r w:rsidR="00591E90" w:rsidRPr="000139C8">
        <w:rPr>
          <w:rFonts w:ascii="Times New Roman" w:hAnsi="Times New Roman" w:cs="Times New Roman"/>
          <w:sz w:val="24"/>
          <w:szCs w:val="24"/>
        </w:rPr>
        <w:t>Lo descrito anteriormente permitirá</w:t>
      </w:r>
      <w:r w:rsidR="009841F9" w:rsidRPr="000139C8">
        <w:rPr>
          <w:rFonts w:ascii="Times New Roman" w:hAnsi="Times New Roman" w:cs="Times New Roman"/>
          <w:sz w:val="24"/>
          <w:szCs w:val="24"/>
        </w:rPr>
        <w:t xml:space="preserve"> </w:t>
      </w:r>
      <w:r w:rsidR="00083CB9" w:rsidRPr="000139C8">
        <w:rPr>
          <w:rFonts w:ascii="Times New Roman" w:hAnsi="Times New Roman" w:cs="Times New Roman"/>
          <w:sz w:val="24"/>
          <w:szCs w:val="24"/>
        </w:rPr>
        <w:t>generar políticas de recurs</w:t>
      </w:r>
      <w:r w:rsidR="00E97C32" w:rsidRPr="000139C8">
        <w:rPr>
          <w:rFonts w:ascii="Times New Roman" w:hAnsi="Times New Roman" w:cs="Times New Roman"/>
          <w:sz w:val="24"/>
          <w:szCs w:val="24"/>
        </w:rPr>
        <w:t>os humanos basadas en evidencia, como principal contribución</w:t>
      </w:r>
      <w:r w:rsidR="00591E90" w:rsidRPr="000139C8">
        <w:rPr>
          <w:rFonts w:ascii="Times New Roman" w:hAnsi="Times New Roman" w:cs="Times New Roman"/>
          <w:sz w:val="24"/>
          <w:szCs w:val="24"/>
        </w:rPr>
        <w:t xml:space="preserve"> en una OP</w:t>
      </w:r>
      <w:r w:rsidR="00E97C32" w:rsidRPr="000139C8">
        <w:rPr>
          <w:rFonts w:ascii="Times New Roman" w:hAnsi="Times New Roman" w:cs="Times New Roman"/>
          <w:sz w:val="24"/>
          <w:szCs w:val="24"/>
        </w:rPr>
        <w:t xml:space="preserve">. </w:t>
      </w:r>
      <w:r w:rsidR="00083CB9" w:rsidRPr="000139C8">
        <w:rPr>
          <w:rFonts w:ascii="Times New Roman" w:hAnsi="Times New Roman" w:cs="Times New Roman"/>
          <w:sz w:val="24"/>
          <w:szCs w:val="24"/>
        </w:rPr>
        <w:t xml:space="preserve"> </w:t>
      </w:r>
    </w:p>
    <w:p w14:paraId="4EC12303" w14:textId="77777777" w:rsidR="00984C1B" w:rsidRPr="000139C8" w:rsidRDefault="00984C1B" w:rsidP="00F82878">
      <w:pPr>
        <w:spacing w:before="0" w:after="0"/>
        <w:jc w:val="both"/>
        <w:rPr>
          <w:rFonts w:ascii="Times New Roman" w:hAnsi="Times New Roman" w:cs="Times New Roman"/>
          <w:sz w:val="24"/>
          <w:szCs w:val="24"/>
        </w:rPr>
      </w:pPr>
    </w:p>
    <w:p w14:paraId="74CFD674" w14:textId="082229B0" w:rsidR="00C44541" w:rsidRDefault="0006584D"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En consecuencia, el objetivo</w:t>
      </w:r>
      <w:r w:rsidR="00B05CC3" w:rsidRPr="000139C8">
        <w:rPr>
          <w:rFonts w:ascii="Times New Roman" w:hAnsi="Times New Roman" w:cs="Times New Roman"/>
          <w:sz w:val="24"/>
          <w:szCs w:val="24"/>
        </w:rPr>
        <w:t xml:space="preserve"> general</w:t>
      </w:r>
      <w:r w:rsidRPr="000139C8">
        <w:rPr>
          <w:rFonts w:ascii="Times New Roman" w:hAnsi="Times New Roman" w:cs="Times New Roman"/>
          <w:sz w:val="24"/>
          <w:szCs w:val="24"/>
        </w:rPr>
        <w:t xml:space="preserve"> es determinar la correlación entre l</w:t>
      </w:r>
      <w:r w:rsidR="00B05CC3" w:rsidRPr="000139C8">
        <w:rPr>
          <w:rFonts w:ascii="Times New Roman" w:hAnsi="Times New Roman" w:cs="Times New Roman"/>
          <w:sz w:val="24"/>
          <w:szCs w:val="24"/>
        </w:rPr>
        <w:t xml:space="preserve">a SL y las dimensiones </w:t>
      </w:r>
      <w:r w:rsidRPr="000139C8">
        <w:rPr>
          <w:rFonts w:ascii="Times New Roman" w:hAnsi="Times New Roman" w:cs="Times New Roman"/>
          <w:sz w:val="24"/>
          <w:szCs w:val="24"/>
        </w:rPr>
        <w:t>satisfacción intrínseca y la satisfacción extrínseca</w:t>
      </w:r>
      <w:r w:rsidR="00B05CC3" w:rsidRPr="000139C8">
        <w:rPr>
          <w:rFonts w:ascii="Times New Roman" w:hAnsi="Times New Roman" w:cs="Times New Roman"/>
          <w:sz w:val="24"/>
          <w:szCs w:val="24"/>
        </w:rPr>
        <w:t xml:space="preserve"> en una OP en Durango. Como objetivos específicos: </w:t>
      </w:r>
      <w:r w:rsidR="00B05CC3" w:rsidRPr="000139C8">
        <w:rPr>
          <w:rFonts w:ascii="Times New Roman" w:hAnsi="Times New Roman" w:cs="Times New Roman"/>
          <w:sz w:val="24"/>
          <w:szCs w:val="24"/>
        </w:rPr>
        <w:lastRenderedPageBreak/>
        <w:t>1)</w:t>
      </w:r>
      <w:r w:rsidR="009376B1" w:rsidRPr="000139C8">
        <w:rPr>
          <w:rFonts w:ascii="Times New Roman" w:hAnsi="Times New Roman" w:cs="Times New Roman"/>
          <w:sz w:val="24"/>
          <w:szCs w:val="24"/>
        </w:rPr>
        <w:t xml:space="preserve"> Conocer si el </w:t>
      </w:r>
      <w:r w:rsidR="00B7515F" w:rsidRPr="000139C8">
        <w:rPr>
          <w:rFonts w:ascii="Times New Roman" w:hAnsi="Times New Roman" w:cs="Times New Roman"/>
          <w:sz w:val="24"/>
          <w:szCs w:val="24"/>
        </w:rPr>
        <w:t xml:space="preserve">género, el </w:t>
      </w:r>
      <w:r w:rsidR="009376B1" w:rsidRPr="000139C8">
        <w:rPr>
          <w:rFonts w:ascii="Times New Roman" w:hAnsi="Times New Roman" w:cs="Times New Roman"/>
          <w:sz w:val="24"/>
          <w:szCs w:val="24"/>
        </w:rPr>
        <w:t>último grado</w:t>
      </w:r>
      <w:r w:rsidR="00B7515F" w:rsidRPr="000139C8">
        <w:rPr>
          <w:rFonts w:ascii="Times New Roman" w:hAnsi="Times New Roman" w:cs="Times New Roman"/>
          <w:sz w:val="24"/>
          <w:szCs w:val="24"/>
        </w:rPr>
        <w:t xml:space="preserve"> de estudios</w:t>
      </w:r>
      <w:r w:rsidR="00954F36" w:rsidRPr="000139C8">
        <w:rPr>
          <w:rFonts w:ascii="Times New Roman" w:hAnsi="Times New Roman" w:cs="Times New Roman"/>
          <w:sz w:val="24"/>
          <w:szCs w:val="24"/>
        </w:rPr>
        <w:t xml:space="preserve"> y el estado civil tienen incidencia</w:t>
      </w:r>
      <w:r w:rsidR="009376B1" w:rsidRPr="000139C8">
        <w:rPr>
          <w:rFonts w:ascii="Times New Roman" w:hAnsi="Times New Roman" w:cs="Times New Roman"/>
          <w:sz w:val="24"/>
          <w:szCs w:val="24"/>
        </w:rPr>
        <w:t xml:space="preserve"> en la SL; </w:t>
      </w:r>
      <w:r w:rsidR="00B05CC3" w:rsidRPr="000139C8">
        <w:rPr>
          <w:rFonts w:ascii="Times New Roman" w:hAnsi="Times New Roman" w:cs="Times New Roman"/>
          <w:sz w:val="24"/>
          <w:szCs w:val="24"/>
        </w:rPr>
        <w:t>y 2)</w:t>
      </w:r>
      <w:r w:rsidR="009376B1" w:rsidRPr="000139C8">
        <w:rPr>
          <w:rFonts w:ascii="Times New Roman" w:hAnsi="Times New Roman" w:cs="Times New Roman"/>
          <w:sz w:val="24"/>
          <w:szCs w:val="24"/>
        </w:rPr>
        <w:t xml:space="preserve"> Describir la percepción sobre la SL, la satisfacción intrínseca y la satisfacción extrínseca</w:t>
      </w:r>
      <w:r w:rsidR="00646DED" w:rsidRPr="000139C8">
        <w:rPr>
          <w:rFonts w:ascii="Times New Roman" w:hAnsi="Times New Roman" w:cs="Times New Roman"/>
          <w:sz w:val="24"/>
          <w:szCs w:val="24"/>
        </w:rPr>
        <w:t>.</w:t>
      </w:r>
      <w:r w:rsidR="00B05CC3" w:rsidRPr="000139C8">
        <w:rPr>
          <w:rFonts w:ascii="Times New Roman" w:hAnsi="Times New Roman" w:cs="Times New Roman"/>
          <w:sz w:val="24"/>
          <w:szCs w:val="24"/>
        </w:rPr>
        <w:t xml:space="preserve"> La</w:t>
      </w:r>
      <w:r w:rsidR="00646DED" w:rsidRPr="000139C8">
        <w:rPr>
          <w:rFonts w:ascii="Times New Roman" w:hAnsi="Times New Roman" w:cs="Times New Roman"/>
          <w:sz w:val="24"/>
          <w:szCs w:val="24"/>
        </w:rPr>
        <w:t>s</w:t>
      </w:r>
      <w:r w:rsidR="00B05CC3" w:rsidRPr="000139C8">
        <w:rPr>
          <w:rFonts w:ascii="Times New Roman" w:hAnsi="Times New Roman" w:cs="Times New Roman"/>
          <w:sz w:val="24"/>
          <w:szCs w:val="24"/>
        </w:rPr>
        <w:t xml:space="preserve"> pregunta</w:t>
      </w:r>
      <w:r w:rsidR="00646DED" w:rsidRPr="000139C8">
        <w:rPr>
          <w:rFonts w:ascii="Times New Roman" w:hAnsi="Times New Roman" w:cs="Times New Roman"/>
          <w:sz w:val="24"/>
          <w:szCs w:val="24"/>
        </w:rPr>
        <w:t>s</w:t>
      </w:r>
      <w:r w:rsidR="00B05CC3" w:rsidRPr="000139C8">
        <w:rPr>
          <w:rFonts w:ascii="Times New Roman" w:hAnsi="Times New Roman" w:cs="Times New Roman"/>
          <w:sz w:val="24"/>
          <w:szCs w:val="24"/>
        </w:rPr>
        <w:t xml:space="preserve"> de investigación que surge</w:t>
      </w:r>
      <w:r w:rsidR="00646DED" w:rsidRPr="000139C8">
        <w:rPr>
          <w:rFonts w:ascii="Times New Roman" w:hAnsi="Times New Roman" w:cs="Times New Roman"/>
          <w:sz w:val="24"/>
          <w:szCs w:val="24"/>
        </w:rPr>
        <w:t>n son</w:t>
      </w:r>
      <w:r w:rsidR="00B05CC3" w:rsidRPr="000139C8">
        <w:rPr>
          <w:rFonts w:ascii="Times New Roman" w:hAnsi="Times New Roman" w:cs="Times New Roman"/>
          <w:sz w:val="24"/>
          <w:szCs w:val="24"/>
        </w:rPr>
        <w:t>: ¿Cuál es la correlación entre la SL y las dimensiones de satisfacción intrínseca y la satisfacción extrínseca en una OP de Durango?</w:t>
      </w:r>
      <w:r w:rsidR="009376B1" w:rsidRPr="000139C8">
        <w:rPr>
          <w:rFonts w:ascii="Times New Roman" w:hAnsi="Times New Roman" w:cs="Times New Roman"/>
          <w:sz w:val="24"/>
          <w:szCs w:val="24"/>
        </w:rPr>
        <w:t xml:space="preserve">, </w:t>
      </w:r>
      <w:r w:rsidR="00646DED" w:rsidRPr="000139C8">
        <w:rPr>
          <w:rFonts w:ascii="Times New Roman" w:hAnsi="Times New Roman" w:cs="Times New Roman"/>
          <w:sz w:val="24"/>
          <w:szCs w:val="24"/>
        </w:rPr>
        <w:t xml:space="preserve">¿Qué </w:t>
      </w:r>
      <w:r w:rsidR="00954F36" w:rsidRPr="000139C8">
        <w:rPr>
          <w:rFonts w:ascii="Times New Roman" w:hAnsi="Times New Roman" w:cs="Times New Roman"/>
          <w:sz w:val="24"/>
          <w:szCs w:val="24"/>
        </w:rPr>
        <w:t>variables</w:t>
      </w:r>
      <w:r w:rsidR="00646DED" w:rsidRPr="000139C8">
        <w:rPr>
          <w:rFonts w:ascii="Times New Roman" w:hAnsi="Times New Roman" w:cs="Times New Roman"/>
          <w:sz w:val="24"/>
          <w:szCs w:val="24"/>
        </w:rPr>
        <w:t xml:space="preserve"> sociodemográficas inciden en la SL?</w:t>
      </w:r>
      <w:r w:rsidR="009376B1" w:rsidRPr="000139C8">
        <w:rPr>
          <w:rFonts w:ascii="Times New Roman" w:hAnsi="Times New Roman" w:cs="Times New Roman"/>
          <w:sz w:val="24"/>
          <w:szCs w:val="24"/>
        </w:rPr>
        <w:t xml:space="preserve"> Y ¿Cuál es</w:t>
      </w:r>
      <w:r w:rsidR="00954F36" w:rsidRPr="000139C8">
        <w:rPr>
          <w:rFonts w:ascii="Times New Roman" w:hAnsi="Times New Roman" w:cs="Times New Roman"/>
          <w:sz w:val="24"/>
          <w:szCs w:val="24"/>
        </w:rPr>
        <w:t xml:space="preserve"> el nivel percibido</w:t>
      </w:r>
      <w:r w:rsidR="009376B1" w:rsidRPr="000139C8">
        <w:rPr>
          <w:rFonts w:ascii="Times New Roman" w:hAnsi="Times New Roman" w:cs="Times New Roman"/>
          <w:sz w:val="24"/>
          <w:szCs w:val="24"/>
        </w:rPr>
        <w:t xml:space="preserve"> que tienen sobre la SL, la satisfacción intrínseca y la satisfacción extrínseca</w:t>
      </w:r>
      <w:r w:rsidR="00C44541" w:rsidRPr="000139C8">
        <w:rPr>
          <w:rFonts w:ascii="Times New Roman" w:hAnsi="Times New Roman" w:cs="Times New Roman"/>
          <w:sz w:val="24"/>
          <w:szCs w:val="24"/>
        </w:rPr>
        <w:t>?</w:t>
      </w:r>
    </w:p>
    <w:p w14:paraId="74637520" w14:textId="77777777" w:rsidR="00984C1B" w:rsidRPr="000139C8" w:rsidRDefault="00984C1B" w:rsidP="00F82878">
      <w:pPr>
        <w:spacing w:before="0" w:after="0"/>
        <w:jc w:val="both"/>
        <w:rPr>
          <w:rFonts w:ascii="Times New Roman" w:hAnsi="Times New Roman" w:cs="Times New Roman"/>
          <w:sz w:val="24"/>
          <w:szCs w:val="24"/>
        </w:rPr>
      </w:pPr>
    </w:p>
    <w:p w14:paraId="02ECEF05" w14:textId="6A867D3E" w:rsidR="00646DED" w:rsidRDefault="000B04B3"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El presente trabajo se estructura de la siguiente manera:</w:t>
      </w:r>
      <w:r w:rsidR="00905309" w:rsidRPr="000139C8">
        <w:rPr>
          <w:rFonts w:ascii="Times New Roman" w:hAnsi="Times New Roman" w:cs="Times New Roman"/>
          <w:sz w:val="24"/>
          <w:szCs w:val="24"/>
        </w:rPr>
        <w:t xml:space="preserve"> se presenta </w:t>
      </w:r>
      <w:r w:rsidR="00A22C12" w:rsidRPr="000139C8">
        <w:rPr>
          <w:rFonts w:ascii="Times New Roman" w:hAnsi="Times New Roman" w:cs="Times New Roman"/>
          <w:sz w:val="24"/>
          <w:szCs w:val="24"/>
        </w:rPr>
        <w:t>un</w:t>
      </w:r>
      <w:r w:rsidR="009D2DB6" w:rsidRPr="000139C8">
        <w:rPr>
          <w:rFonts w:ascii="Times New Roman" w:hAnsi="Times New Roman" w:cs="Times New Roman"/>
          <w:sz w:val="24"/>
          <w:szCs w:val="24"/>
        </w:rPr>
        <w:t xml:space="preserve"> fundamento teórico </w:t>
      </w:r>
      <w:r w:rsidR="0001074B" w:rsidRPr="000139C8">
        <w:rPr>
          <w:rFonts w:ascii="Times New Roman" w:hAnsi="Times New Roman" w:cs="Times New Roman"/>
          <w:sz w:val="24"/>
          <w:szCs w:val="24"/>
        </w:rPr>
        <w:t>pertinente</w:t>
      </w:r>
      <w:r w:rsidR="00905309" w:rsidRPr="000139C8">
        <w:rPr>
          <w:rFonts w:ascii="Times New Roman" w:hAnsi="Times New Roman" w:cs="Times New Roman"/>
          <w:sz w:val="24"/>
          <w:szCs w:val="24"/>
        </w:rPr>
        <w:t xml:space="preserve"> de la SL; posteriormente </w:t>
      </w:r>
      <w:r w:rsidR="00A22C12" w:rsidRPr="000139C8">
        <w:rPr>
          <w:rFonts w:ascii="Times New Roman" w:hAnsi="Times New Roman" w:cs="Times New Roman"/>
          <w:sz w:val="24"/>
          <w:szCs w:val="24"/>
        </w:rPr>
        <w:t>l</w:t>
      </w:r>
      <w:r w:rsidR="00937822" w:rsidRPr="000139C8">
        <w:rPr>
          <w:rFonts w:ascii="Times New Roman" w:hAnsi="Times New Roman" w:cs="Times New Roman"/>
          <w:sz w:val="24"/>
          <w:szCs w:val="24"/>
        </w:rPr>
        <w:t xml:space="preserve">a </w:t>
      </w:r>
      <w:r w:rsidR="0001074B" w:rsidRPr="000139C8">
        <w:rPr>
          <w:rFonts w:ascii="Times New Roman" w:hAnsi="Times New Roman" w:cs="Times New Roman"/>
          <w:sz w:val="24"/>
          <w:szCs w:val="24"/>
        </w:rPr>
        <w:t>metodología</w:t>
      </w:r>
      <w:r w:rsidR="00937822" w:rsidRPr="000139C8">
        <w:rPr>
          <w:rFonts w:ascii="Times New Roman" w:hAnsi="Times New Roman" w:cs="Times New Roman"/>
          <w:sz w:val="24"/>
          <w:szCs w:val="24"/>
        </w:rPr>
        <w:t xml:space="preserve"> con la cual se </w:t>
      </w:r>
      <w:r w:rsidR="00A22C12" w:rsidRPr="000139C8">
        <w:rPr>
          <w:rFonts w:ascii="Times New Roman" w:hAnsi="Times New Roman" w:cs="Times New Roman"/>
          <w:sz w:val="24"/>
          <w:szCs w:val="24"/>
        </w:rPr>
        <w:t>cumplieron</w:t>
      </w:r>
      <w:r w:rsidR="00937822" w:rsidRPr="000139C8">
        <w:rPr>
          <w:rFonts w:ascii="Times New Roman" w:hAnsi="Times New Roman" w:cs="Times New Roman"/>
          <w:sz w:val="24"/>
          <w:szCs w:val="24"/>
        </w:rPr>
        <w:t xml:space="preserve"> los objetivos; </w:t>
      </w:r>
      <w:r w:rsidR="0001074B" w:rsidRPr="000139C8">
        <w:rPr>
          <w:rFonts w:ascii="Times New Roman" w:hAnsi="Times New Roman" w:cs="Times New Roman"/>
          <w:sz w:val="24"/>
          <w:szCs w:val="24"/>
        </w:rPr>
        <w:t xml:space="preserve">luego se describen los resultados; se </w:t>
      </w:r>
      <w:r w:rsidR="00A22C12" w:rsidRPr="000139C8">
        <w:rPr>
          <w:rFonts w:ascii="Times New Roman" w:hAnsi="Times New Roman" w:cs="Times New Roman"/>
          <w:sz w:val="24"/>
          <w:szCs w:val="24"/>
        </w:rPr>
        <w:t>discuten los resultados con</w:t>
      </w:r>
      <w:r w:rsidR="0001074B" w:rsidRPr="000139C8">
        <w:rPr>
          <w:rFonts w:ascii="Times New Roman" w:hAnsi="Times New Roman" w:cs="Times New Roman"/>
          <w:sz w:val="24"/>
          <w:szCs w:val="24"/>
        </w:rPr>
        <w:t xml:space="preserve"> otros estudios similares; y se da paso al cierre del estudio con las conclusiones, limitaciones y futuras líneas de investigación. </w:t>
      </w:r>
    </w:p>
    <w:p w14:paraId="3C2E6C87" w14:textId="77777777" w:rsidR="00984C1B" w:rsidRDefault="00984C1B" w:rsidP="00F82878">
      <w:pPr>
        <w:spacing w:before="0" w:after="0"/>
        <w:jc w:val="both"/>
        <w:rPr>
          <w:rFonts w:ascii="Times New Roman" w:hAnsi="Times New Roman" w:cs="Times New Roman"/>
          <w:sz w:val="24"/>
          <w:szCs w:val="24"/>
        </w:rPr>
      </w:pPr>
    </w:p>
    <w:p w14:paraId="43ACF602" w14:textId="7F2B537A" w:rsidR="00133764" w:rsidRDefault="00217528"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La SL representa un indicador importante para las organizaciones y ha sido </w:t>
      </w:r>
      <w:r w:rsidR="009D2DB6" w:rsidRPr="000139C8">
        <w:rPr>
          <w:rFonts w:ascii="Times New Roman" w:hAnsi="Times New Roman" w:cs="Times New Roman"/>
          <w:sz w:val="24"/>
          <w:szCs w:val="24"/>
        </w:rPr>
        <w:t xml:space="preserve">una </w:t>
      </w:r>
      <w:r w:rsidRPr="000139C8">
        <w:rPr>
          <w:rFonts w:ascii="Times New Roman" w:hAnsi="Times New Roman" w:cs="Times New Roman"/>
          <w:sz w:val="24"/>
          <w:szCs w:val="24"/>
        </w:rPr>
        <w:t xml:space="preserve">preocupación desde tiempo atrás, lo cual ha llevado a desarrollar diversas teorías que </w:t>
      </w:r>
      <w:r w:rsidR="009D2DB6" w:rsidRPr="000139C8">
        <w:rPr>
          <w:rFonts w:ascii="Times New Roman" w:hAnsi="Times New Roman" w:cs="Times New Roman"/>
          <w:sz w:val="24"/>
          <w:szCs w:val="24"/>
        </w:rPr>
        <w:t>explican</w:t>
      </w:r>
      <w:r w:rsidRPr="000139C8">
        <w:rPr>
          <w:rFonts w:ascii="Times New Roman" w:hAnsi="Times New Roman" w:cs="Times New Roman"/>
          <w:sz w:val="24"/>
          <w:szCs w:val="24"/>
        </w:rPr>
        <w:t xml:space="preserve"> ello.</w:t>
      </w:r>
      <w:r w:rsidR="007B7D67" w:rsidRPr="000139C8">
        <w:rPr>
          <w:rFonts w:ascii="Times New Roman" w:hAnsi="Times New Roman" w:cs="Times New Roman"/>
          <w:sz w:val="24"/>
          <w:szCs w:val="24"/>
        </w:rPr>
        <w:t xml:space="preserve"> Por un lado, Palomo </w:t>
      </w:r>
      <w:r w:rsidR="00AA47F7" w:rsidRPr="000139C8">
        <w:rPr>
          <w:rFonts w:ascii="Times New Roman" w:hAnsi="Times New Roman" w:cs="Times New Roman"/>
          <w:sz w:val="24"/>
          <w:szCs w:val="24"/>
        </w:rPr>
        <w:t>(</w:t>
      </w:r>
      <w:r w:rsidR="007B7D67" w:rsidRPr="000139C8">
        <w:rPr>
          <w:rFonts w:ascii="Times New Roman" w:hAnsi="Times New Roman" w:cs="Times New Roman"/>
          <w:sz w:val="24"/>
          <w:szCs w:val="24"/>
        </w:rPr>
        <w:t>2014)</w:t>
      </w:r>
      <w:r w:rsidR="009D2DB6" w:rsidRPr="000139C8">
        <w:rPr>
          <w:rFonts w:ascii="Times New Roman" w:hAnsi="Times New Roman" w:cs="Times New Roman"/>
          <w:sz w:val="24"/>
          <w:szCs w:val="24"/>
        </w:rPr>
        <w:t xml:space="preserve"> </w:t>
      </w:r>
      <w:r w:rsidR="00DD6582" w:rsidRPr="000139C8">
        <w:rPr>
          <w:rFonts w:ascii="Times New Roman" w:hAnsi="Times New Roman" w:cs="Times New Roman"/>
          <w:sz w:val="24"/>
          <w:szCs w:val="24"/>
        </w:rPr>
        <w:t xml:space="preserve">destaca </w:t>
      </w:r>
      <w:r w:rsidR="00AA47F7" w:rsidRPr="000139C8">
        <w:rPr>
          <w:rFonts w:ascii="Times New Roman" w:hAnsi="Times New Roman" w:cs="Times New Roman"/>
          <w:sz w:val="24"/>
          <w:szCs w:val="24"/>
        </w:rPr>
        <w:t>c</w:t>
      </w:r>
      <w:r w:rsidR="00DD6582" w:rsidRPr="000139C8">
        <w:rPr>
          <w:rFonts w:ascii="Times New Roman" w:hAnsi="Times New Roman" w:cs="Times New Roman"/>
          <w:sz w:val="24"/>
          <w:szCs w:val="24"/>
        </w:rPr>
        <w:t>inco</w:t>
      </w:r>
      <w:r w:rsidR="00AA47F7" w:rsidRPr="000139C8">
        <w:rPr>
          <w:rFonts w:ascii="Times New Roman" w:hAnsi="Times New Roman" w:cs="Times New Roman"/>
          <w:sz w:val="24"/>
          <w:szCs w:val="24"/>
        </w:rPr>
        <w:t xml:space="preserve"> teorías en las que se apoya. </w:t>
      </w:r>
      <w:r w:rsidR="007B7D67" w:rsidRPr="000139C8">
        <w:rPr>
          <w:rFonts w:ascii="Times New Roman" w:hAnsi="Times New Roman" w:cs="Times New Roman"/>
          <w:sz w:val="24"/>
          <w:szCs w:val="24"/>
        </w:rPr>
        <w:t xml:space="preserve">Por otro lado, </w:t>
      </w:r>
      <w:r w:rsidRPr="000139C8">
        <w:rPr>
          <w:rFonts w:ascii="Times New Roman" w:hAnsi="Times New Roman" w:cs="Times New Roman"/>
          <w:sz w:val="24"/>
          <w:szCs w:val="24"/>
        </w:rPr>
        <w:t xml:space="preserve">Murillo y Bazán (2025) </w:t>
      </w:r>
      <w:r w:rsidR="00AA47F7" w:rsidRPr="000139C8">
        <w:rPr>
          <w:rFonts w:ascii="Times New Roman" w:hAnsi="Times New Roman" w:cs="Times New Roman"/>
          <w:sz w:val="24"/>
          <w:szCs w:val="24"/>
        </w:rPr>
        <w:t xml:space="preserve">destacan que </w:t>
      </w:r>
      <w:r w:rsidRPr="000139C8">
        <w:rPr>
          <w:rFonts w:ascii="Times New Roman" w:hAnsi="Times New Roman" w:cs="Times New Roman"/>
          <w:sz w:val="24"/>
          <w:szCs w:val="24"/>
        </w:rPr>
        <w:t>las principales teorías son la de Maslow y la de Herzberg, denominada de los dos factores</w:t>
      </w:r>
      <w:r w:rsidR="005D2A47" w:rsidRPr="000139C8">
        <w:rPr>
          <w:rFonts w:ascii="Times New Roman" w:hAnsi="Times New Roman" w:cs="Times New Roman"/>
          <w:sz w:val="24"/>
          <w:szCs w:val="24"/>
        </w:rPr>
        <w:t>. Sin embargo, no son las únicas relevantes</w:t>
      </w:r>
      <w:r w:rsidR="00AA47F7" w:rsidRPr="000139C8">
        <w:rPr>
          <w:rFonts w:ascii="Times New Roman" w:hAnsi="Times New Roman" w:cs="Times New Roman"/>
          <w:sz w:val="24"/>
          <w:szCs w:val="24"/>
        </w:rPr>
        <w:t xml:space="preserve"> </w:t>
      </w:r>
      <w:r w:rsidR="0023276F" w:rsidRPr="000139C8">
        <w:rPr>
          <w:rFonts w:ascii="Times New Roman" w:hAnsi="Times New Roman" w:cs="Times New Roman"/>
          <w:sz w:val="24"/>
          <w:szCs w:val="24"/>
        </w:rPr>
        <w:t xml:space="preserve">y </w:t>
      </w:r>
      <w:r w:rsidR="00B7485B" w:rsidRPr="000139C8">
        <w:rPr>
          <w:rFonts w:ascii="Times New Roman" w:hAnsi="Times New Roman" w:cs="Times New Roman"/>
          <w:sz w:val="24"/>
          <w:szCs w:val="24"/>
        </w:rPr>
        <w:t>distintos</w:t>
      </w:r>
      <w:r w:rsidR="0023276F" w:rsidRPr="000139C8">
        <w:rPr>
          <w:rFonts w:ascii="Times New Roman" w:hAnsi="Times New Roman" w:cs="Times New Roman"/>
          <w:sz w:val="24"/>
          <w:szCs w:val="24"/>
        </w:rPr>
        <w:t xml:space="preserve"> autores dan a conocer otras </w:t>
      </w:r>
      <w:r w:rsidR="00AA47F7" w:rsidRPr="000139C8">
        <w:rPr>
          <w:rFonts w:ascii="Times New Roman" w:hAnsi="Times New Roman" w:cs="Times New Roman"/>
          <w:sz w:val="24"/>
          <w:szCs w:val="24"/>
        </w:rPr>
        <w:t>(Tabla 1).</w:t>
      </w:r>
      <w:r w:rsidRPr="000139C8">
        <w:rPr>
          <w:rFonts w:ascii="Times New Roman" w:hAnsi="Times New Roman" w:cs="Times New Roman"/>
          <w:sz w:val="24"/>
          <w:szCs w:val="24"/>
        </w:rPr>
        <w:t xml:space="preserve">  </w:t>
      </w:r>
    </w:p>
    <w:p w14:paraId="14CBA967" w14:textId="77777777" w:rsidR="00984C1B" w:rsidRPr="000139C8" w:rsidRDefault="00984C1B" w:rsidP="00F82878">
      <w:pPr>
        <w:spacing w:before="0" w:after="0"/>
        <w:jc w:val="both"/>
        <w:rPr>
          <w:rFonts w:ascii="Times New Roman" w:hAnsi="Times New Roman" w:cs="Times New Roman"/>
          <w:sz w:val="24"/>
          <w:szCs w:val="24"/>
        </w:rPr>
      </w:pPr>
    </w:p>
    <w:p w14:paraId="10C0FB4E" w14:textId="456E09DE" w:rsidR="00AA47F7" w:rsidRPr="000139C8" w:rsidRDefault="00AA47F7"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t>Tabla 1.</w:t>
      </w:r>
      <w:r w:rsidRPr="000139C8">
        <w:rPr>
          <w:rFonts w:ascii="Times New Roman" w:hAnsi="Times New Roman" w:cs="Times New Roman"/>
          <w:sz w:val="24"/>
          <w:szCs w:val="24"/>
        </w:rPr>
        <w:t xml:space="preserve"> </w:t>
      </w:r>
      <w:r w:rsidR="00EE6C3C" w:rsidRPr="000139C8">
        <w:rPr>
          <w:rFonts w:ascii="Times New Roman" w:hAnsi="Times New Roman" w:cs="Times New Roman"/>
          <w:i/>
          <w:sz w:val="24"/>
          <w:szCs w:val="24"/>
        </w:rPr>
        <w:t>Teorías</w:t>
      </w:r>
      <w:r w:rsidRPr="000139C8">
        <w:rPr>
          <w:rFonts w:ascii="Times New Roman" w:hAnsi="Times New Roman" w:cs="Times New Roman"/>
          <w:i/>
          <w:sz w:val="24"/>
          <w:szCs w:val="24"/>
        </w:rPr>
        <w:t xml:space="preserve"> </w:t>
      </w:r>
      <w:r w:rsidR="00EE6C3C" w:rsidRPr="000139C8">
        <w:rPr>
          <w:rFonts w:ascii="Times New Roman" w:hAnsi="Times New Roman" w:cs="Times New Roman"/>
          <w:i/>
          <w:sz w:val="24"/>
          <w:szCs w:val="24"/>
        </w:rPr>
        <w:t>de la SL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71"/>
        <w:gridCol w:w="6848"/>
      </w:tblGrid>
      <w:tr w:rsidR="00AA47F7" w:rsidRPr="000139C8" w14:paraId="01A402C7" w14:textId="77777777" w:rsidTr="00F82878">
        <w:tc>
          <w:tcPr>
            <w:tcW w:w="709" w:type="dxa"/>
            <w:tcBorders>
              <w:top w:val="single" w:sz="4" w:space="0" w:color="auto"/>
              <w:bottom w:val="single" w:sz="4" w:space="0" w:color="auto"/>
            </w:tcBorders>
          </w:tcPr>
          <w:p w14:paraId="10F9EFC1" w14:textId="552E3C9A" w:rsidR="00AA47F7" w:rsidRPr="000139C8" w:rsidRDefault="00AA47F7"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Año</w:t>
            </w:r>
          </w:p>
        </w:tc>
        <w:tc>
          <w:tcPr>
            <w:tcW w:w="1271" w:type="dxa"/>
            <w:tcBorders>
              <w:top w:val="single" w:sz="4" w:space="0" w:color="auto"/>
              <w:bottom w:val="single" w:sz="4" w:space="0" w:color="auto"/>
            </w:tcBorders>
          </w:tcPr>
          <w:p w14:paraId="5F6F6E3E" w14:textId="745B2685" w:rsidR="00AA47F7" w:rsidRPr="000139C8" w:rsidRDefault="00AA47F7"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Teoría</w:t>
            </w:r>
          </w:p>
        </w:tc>
        <w:tc>
          <w:tcPr>
            <w:tcW w:w="6848" w:type="dxa"/>
            <w:tcBorders>
              <w:top w:val="single" w:sz="4" w:space="0" w:color="auto"/>
              <w:bottom w:val="single" w:sz="4" w:space="0" w:color="auto"/>
            </w:tcBorders>
          </w:tcPr>
          <w:p w14:paraId="50E52407" w14:textId="4E451C7E" w:rsidR="00AA47F7" w:rsidRPr="000139C8" w:rsidRDefault="00E1247C"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Conceptualización</w:t>
            </w:r>
          </w:p>
        </w:tc>
      </w:tr>
      <w:tr w:rsidR="00AA47F7" w:rsidRPr="000139C8" w14:paraId="06489C2F" w14:textId="77777777" w:rsidTr="00F82878">
        <w:tc>
          <w:tcPr>
            <w:tcW w:w="709" w:type="dxa"/>
            <w:tcBorders>
              <w:top w:val="single" w:sz="4" w:space="0" w:color="auto"/>
            </w:tcBorders>
          </w:tcPr>
          <w:p w14:paraId="0C0B44CB" w14:textId="060F6A8C" w:rsidR="00AA47F7" w:rsidRPr="000139C8" w:rsidRDefault="00220E24"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1943</w:t>
            </w:r>
          </w:p>
        </w:tc>
        <w:tc>
          <w:tcPr>
            <w:tcW w:w="1271" w:type="dxa"/>
            <w:tcBorders>
              <w:top w:val="single" w:sz="4" w:space="0" w:color="auto"/>
            </w:tcBorders>
          </w:tcPr>
          <w:p w14:paraId="275AD194" w14:textId="27BDF6BD" w:rsidR="00AA47F7" w:rsidRPr="000139C8" w:rsidRDefault="00220E24"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 las necesidades de Maslow</w:t>
            </w:r>
          </w:p>
        </w:tc>
        <w:tc>
          <w:tcPr>
            <w:tcW w:w="6848" w:type="dxa"/>
            <w:tcBorders>
              <w:top w:val="single" w:sz="4" w:space="0" w:color="auto"/>
            </w:tcBorders>
          </w:tcPr>
          <w:p w14:paraId="6226D1B9" w14:textId="0587A007" w:rsidR="00AA47F7" w:rsidRPr="000139C8" w:rsidRDefault="0035710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Las motivaciones que se </w:t>
            </w:r>
            <w:r w:rsidR="002B570F" w:rsidRPr="000139C8">
              <w:rPr>
                <w:rFonts w:ascii="Times New Roman" w:hAnsi="Times New Roman" w:cs="Times New Roman"/>
                <w:sz w:val="24"/>
                <w:szCs w:val="24"/>
              </w:rPr>
              <w:t>generan en el individuo surgen al</w:t>
            </w:r>
            <w:r w:rsidRPr="000139C8">
              <w:rPr>
                <w:rFonts w:ascii="Times New Roman" w:hAnsi="Times New Roman" w:cs="Times New Roman"/>
                <w:sz w:val="24"/>
                <w:szCs w:val="24"/>
              </w:rPr>
              <w:t xml:space="preserve"> interior de este, </w:t>
            </w:r>
            <w:r w:rsidR="002B570F" w:rsidRPr="000139C8">
              <w:rPr>
                <w:rFonts w:ascii="Times New Roman" w:hAnsi="Times New Roman" w:cs="Times New Roman"/>
                <w:sz w:val="24"/>
                <w:szCs w:val="24"/>
              </w:rPr>
              <w:t>generada por las necesidades humanas</w:t>
            </w:r>
            <w:r w:rsidRPr="000139C8">
              <w:rPr>
                <w:rFonts w:ascii="Times New Roman" w:hAnsi="Times New Roman" w:cs="Times New Roman"/>
                <w:sz w:val="24"/>
                <w:szCs w:val="24"/>
              </w:rPr>
              <w:t>. Se esquematizan en una pirámide, en la cual la base son las necesidades fisiológicas, luego las de seguridad, sociales, de aprecio y la</w:t>
            </w:r>
            <w:r w:rsidR="002B570F" w:rsidRPr="000139C8">
              <w:rPr>
                <w:rFonts w:ascii="Times New Roman" w:hAnsi="Times New Roman" w:cs="Times New Roman"/>
                <w:sz w:val="24"/>
                <w:szCs w:val="24"/>
              </w:rPr>
              <w:t>s</w:t>
            </w:r>
            <w:r w:rsidRPr="000139C8">
              <w:rPr>
                <w:rFonts w:ascii="Times New Roman" w:hAnsi="Times New Roman" w:cs="Times New Roman"/>
                <w:sz w:val="24"/>
                <w:szCs w:val="24"/>
              </w:rPr>
              <w:t xml:space="preserve"> de autorrealización en la cima de la pirámide (Murillo y Bazán, 2025). </w:t>
            </w:r>
          </w:p>
        </w:tc>
      </w:tr>
      <w:tr w:rsidR="005F5FA2" w:rsidRPr="000139C8" w14:paraId="2E053E2F" w14:textId="77777777" w:rsidTr="00F82878">
        <w:tc>
          <w:tcPr>
            <w:tcW w:w="709" w:type="dxa"/>
          </w:tcPr>
          <w:p w14:paraId="116BDE36" w14:textId="331B7660"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1953</w:t>
            </w:r>
          </w:p>
        </w:tc>
        <w:tc>
          <w:tcPr>
            <w:tcW w:w="1271" w:type="dxa"/>
          </w:tcPr>
          <w:p w14:paraId="72386EC4" w14:textId="0D504C98"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del refuerzo de Skinner</w:t>
            </w:r>
          </w:p>
        </w:tc>
        <w:tc>
          <w:tcPr>
            <w:tcW w:w="6848" w:type="dxa"/>
          </w:tcPr>
          <w:p w14:paraId="79FE5B66" w14:textId="48D9EE04" w:rsidR="005F5FA2" w:rsidRPr="000139C8" w:rsidRDefault="00A43C2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Esta teoría se compone </w:t>
            </w:r>
            <w:r w:rsidR="00A37B48" w:rsidRPr="000139C8">
              <w:rPr>
                <w:rFonts w:ascii="Times New Roman" w:hAnsi="Times New Roman" w:cs="Times New Roman"/>
                <w:sz w:val="24"/>
                <w:szCs w:val="24"/>
              </w:rPr>
              <w:t>de</w:t>
            </w:r>
            <w:r w:rsidRPr="000139C8">
              <w:rPr>
                <w:rFonts w:ascii="Times New Roman" w:hAnsi="Times New Roman" w:cs="Times New Roman"/>
                <w:sz w:val="24"/>
                <w:szCs w:val="24"/>
              </w:rPr>
              <w:t xml:space="preserve"> cuatro elementos: 1) refuerzo positivo, el cual es ofrecer un estímulo gratificante luego de presentar un comportamiento adecuado con el fin de aumentar la recurrencia; 2) el refuerzo negativo se</w:t>
            </w:r>
            <w:r w:rsidR="00A37B48" w:rsidRPr="000139C8">
              <w:rPr>
                <w:rFonts w:ascii="Times New Roman" w:hAnsi="Times New Roman" w:cs="Times New Roman"/>
                <w:sz w:val="24"/>
                <w:szCs w:val="24"/>
              </w:rPr>
              <w:t xml:space="preserve"> da</w:t>
            </w:r>
            <w:r w:rsidRPr="000139C8">
              <w:rPr>
                <w:rFonts w:ascii="Times New Roman" w:hAnsi="Times New Roman" w:cs="Times New Roman"/>
                <w:sz w:val="24"/>
                <w:szCs w:val="24"/>
              </w:rPr>
              <w:t xml:space="preserve"> </w:t>
            </w:r>
            <w:r w:rsidR="00130B27" w:rsidRPr="000139C8">
              <w:rPr>
                <w:rFonts w:ascii="Times New Roman" w:hAnsi="Times New Roman" w:cs="Times New Roman"/>
                <w:sz w:val="24"/>
                <w:szCs w:val="24"/>
              </w:rPr>
              <w:t xml:space="preserve">al momento de </w:t>
            </w:r>
            <w:r w:rsidR="00A37B48" w:rsidRPr="000139C8">
              <w:rPr>
                <w:rFonts w:ascii="Times New Roman" w:hAnsi="Times New Roman" w:cs="Times New Roman"/>
                <w:sz w:val="24"/>
                <w:szCs w:val="24"/>
              </w:rPr>
              <w:t>retirar un</w:t>
            </w:r>
            <w:r w:rsidRPr="000139C8">
              <w:rPr>
                <w:rFonts w:ascii="Times New Roman" w:hAnsi="Times New Roman" w:cs="Times New Roman"/>
                <w:sz w:val="24"/>
                <w:szCs w:val="24"/>
              </w:rPr>
              <w:t xml:space="preserve"> estímulo </w:t>
            </w:r>
            <w:r w:rsidR="00A37B48" w:rsidRPr="000139C8">
              <w:rPr>
                <w:rFonts w:ascii="Times New Roman" w:hAnsi="Times New Roman" w:cs="Times New Roman"/>
                <w:sz w:val="24"/>
                <w:szCs w:val="24"/>
              </w:rPr>
              <w:t>aversivo que genera</w:t>
            </w:r>
            <w:r w:rsidRPr="000139C8">
              <w:rPr>
                <w:rFonts w:ascii="Times New Roman" w:hAnsi="Times New Roman" w:cs="Times New Roman"/>
                <w:sz w:val="24"/>
                <w:szCs w:val="24"/>
              </w:rPr>
              <w:t xml:space="preserve"> un comportamiento adecuado</w:t>
            </w:r>
            <w:r w:rsidR="00130B27" w:rsidRPr="000139C8">
              <w:rPr>
                <w:rFonts w:ascii="Times New Roman" w:hAnsi="Times New Roman" w:cs="Times New Roman"/>
                <w:sz w:val="24"/>
                <w:szCs w:val="24"/>
              </w:rPr>
              <w:t xml:space="preserve">; 3) el castigo consiste en introducir una consecuencia cuando se tiene un comportamiento no </w:t>
            </w:r>
            <w:r w:rsidR="00130B27" w:rsidRPr="000139C8">
              <w:rPr>
                <w:rFonts w:ascii="Times New Roman" w:hAnsi="Times New Roman" w:cs="Times New Roman"/>
                <w:sz w:val="24"/>
                <w:szCs w:val="24"/>
              </w:rPr>
              <w:lastRenderedPageBreak/>
              <w:t xml:space="preserve">deseado para lograr la reducción de la frecuencia; y 4) la extinción o eliminación </w:t>
            </w:r>
            <w:r w:rsidR="00162B32" w:rsidRPr="000139C8">
              <w:rPr>
                <w:rFonts w:ascii="Times New Roman" w:hAnsi="Times New Roman" w:cs="Times New Roman"/>
                <w:sz w:val="24"/>
                <w:szCs w:val="24"/>
              </w:rPr>
              <w:t>constituye en renunciar a recompensas o reconocimientos a comportamientos que anteriormente fueron reforzados, lo que conduce a disminuir los mismos</w:t>
            </w:r>
            <w:r w:rsidR="004F082B" w:rsidRPr="000139C8">
              <w:rPr>
                <w:rFonts w:ascii="Times New Roman" w:hAnsi="Times New Roman" w:cs="Times New Roman"/>
                <w:sz w:val="24"/>
                <w:szCs w:val="24"/>
              </w:rPr>
              <w:t xml:space="preserve"> </w:t>
            </w:r>
            <w:r w:rsidR="0023276F" w:rsidRPr="000139C8">
              <w:rPr>
                <w:rFonts w:ascii="Times New Roman" w:hAnsi="Times New Roman" w:cs="Times New Roman"/>
                <w:noProof/>
                <w:sz w:val="24"/>
                <w:szCs w:val="24"/>
              </w:rPr>
              <w:t>(Shinde, 2025)</w:t>
            </w:r>
            <w:r w:rsidR="00162B32" w:rsidRPr="000139C8">
              <w:rPr>
                <w:rFonts w:ascii="Times New Roman" w:hAnsi="Times New Roman" w:cs="Times New Roman"/>
                <w:sz w:val="24"/>
                <w:szCs w:val="24"/>
              </w:rPr>
              <w:t xml:space="preserve">. </w:t>
            </w:r>
          </w:p>
        </w:tc>
      </w:tr>
      <w:tr w:rsidR="00220E24" w:rsidRPr="000139C8" w14:paraId="0F1BBBA8" w14:textId="77777777" w:rsidTr="00F82878">
        <w:tc>
          <w:tcPr>
            <w:tcW w:w="709" w:type="dxa"/>
          </w:tcPr>
          <w:p w14:paraId="2A9C7D82" w14:textId="5B181A3D" w:rsidR="00220E24" w:rsidRPr="000139C8" w:rsidRDefault="00220E24"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lastRenderedPageBreak/>
              <w:t>1959</w:t>
            </w:r>
          </w:p>
        </w:tc>
        <w:tc>
          <w:tcPr>
            <w:tcW w:w="1271" w:type="dxa"/>
          </w:tcPr>
          <w:p w14:paraId="5087B42D" w14:textId="7601F11D" w:rsidR="00220E24" w:rsidRPr="000139C8" w:rsidRDefault="00220E24"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w:t>
            </w:r>
            <w:r w:rsidR="00E1247C" w:rsidRPr="000139C8">
              <w:rPr>
                <w:rFonts w:ascii="Times New Roman" w:hAnsi="Times New Roman" w:cs="Times New Roman"/>
                <w:sz w:val="24"/>
                <w:szCs w:val="24"/>
              </w:rPr>
              <w:t xml:space="preserve"> los dos factores</w:t>
            </w:r>
            <w:r w:rsidRPr="000139C8">
              <w:rPr>
                <w:rFonts w:ascii="Times New Roman" w:hAnsi="Times New Roman" w:cs="Times New Roman"/>
                <w:sz w:val="24"/>
                <w:szCs w:val="24"/>
              </w:rPr>
              <w:t xml:space="preserve"> de Herzberg</w:t>
            </w:r>
          </w:p>
        </w:tc>
        <w:tc>
          <w:tcPr>
            <w:tcW w:w="6848" w:type="dxa"/>
          </w:tcPr>
          <w:p w14:paraId="0117F4EC" w14:textId="22771FA5" w:rsidR="00220E24" w:rsidRPr="000139C8" w:rsidRDefault="00C0508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La teoría s</w:t>
            </w:r>
            <w:r w:rsidR="00E1247C" w:rsidRPr="000139C8">
              <w:rPr>
                <w:rFonts w:ascii="Times New Roman" w:hAnsi="Times New Roman" w:cs="Times New Roman"/>
                <w:sz w:val="24"/>
                <w:szCs w:val="24"/>
              </w:rPr>
              <w:t xml:space="preserve">e compone por dos elementos fundamentales: 1) factores higiénicos, los cuales son las condiciones en las que se encuentra el trabajador, como el salario, </w:t>
            </w:r>
            <w:r w:rsidRPr="000139C8">
              <w:rPr>
                <w:rFonts w:ascii="Times New Roman" w:hAnsi="Times New Roman" w:cs="Times New Roman"/>
                <w:sz w:val="24"/>
                <w:szCs w:val="24"/>
              </w:rPr>
              <w:t xml:space="preserve">los </w:t>
            </w:r>
            <w:r w:rsidR="00E1247C" w:rsidRPr="000139C8">
              <w:rPr>
                <w:rFonts w:ascii="Times New Roman" w:hAnsi="Times New Roman" w:cs="Times New Roman"/>
                <w:sz w:val="24"/>
                <w:szCs w:val="24"/>
              </w:rPr>
              <w:t>beneficios, las políticas de la organización, como se le supervisa y las relaciones laborales en general; 2) factores motivacionales, entre los cuales se encuentran la asignación adecuada de responsabilidades, libertad en la toma de decisiones, ascenso laboral, desarrollo y uso de habilidades, fijación de objetivos y evaluación de su desempeño (</w:t>
            </w:r>
            <w:r w:rsidR="00851090" w:rsidRPr="000139C8">
              <w:rPr>
                <w:rFonts w:ascii="Times New Roman" w:hAnsi="Times New Roman" w:cs="Times New Roman"/>
                <w:sz w:val="24"/>
                <w:szCs w:val="24"/>
              </w:rPr>
              <w:t>Palomo, 2014</w:t>
            </w:r>
            <w:r w:rsidRPr="000139C8">
              <w:rPr>
                <w:rFonts w:ascii="Times New Roman" w:hAnsi="Times New Roman" w:cs="Times New Roman"/>
                <w:sz w:val="24"/>
                <w:szCs w:val="24"/>
              </w:rPr>
              <w:t>;</w:t>
            </w:r>
            <w:r w:rsidR="00851090" w:rsidRPr="000139C8">
              <w:rPr>
                <w:rFonts w:ascii="Times New Roman" w:hAnsi="Times New Roman" w:cs="Times New Roman"/>
                <w:sz w:val="24"/>
                <w:szCs w:val="24"/>
              </w:rPr>
              <w:t xml:space="preserve"> </w:t>
            </w:r>
            <w:r w:rsidR="00E1247C" w:rsidRPr="000139C8">
              <w:rPr>
                <w:rFonts w:ascii="Times New Roman" w:hAnsi="Times New Roman" w:cs="Times New Roman"/>
                <w:sz w:val="24"/>
                <w:szCs w:val="24"/>
              </w:rPr>
              <w:t>Murillo y Bazán, 2025).</w:t>
            </w:r>
          </w:p>
        </w:tc>
      </w:tr>
      <w:tr w:rsidR="00220E24" w:rsidRPr="000139C8" w14:paraId="46DE41D2" w14:textId="77777777" w:rsidTr="00F82878">
        <w:tc>
          <w:tcPr>
            <w:tcW w:w="709" w:type="dxa"/>
          </w:tcPr>
          <w:p w14:paraId="35FADF2B" w14:textId="0E6E201A" w:rsidR="00220E24"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1960</w:t>
            </w:r>
          </w:p>
        </w:tc>
        <w:tc>
          <w:tcPr>
            <w:tcW w:w="1271" w:type="dxa"/>
          </w:tcPr>
          <w:p w14:paraId="7450505E" w14:textId="518161D6" w:rsidR="00220E24"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Teoría X y </w:t>
            </w:r>
            <w:proofErr w:type="spellStart"/>
            <w:r w:rsidRPr="000139C8">
              <w:rPr>
                <w:rFonts w:ascii="Times New Roman" w:hAnsi="Times New Roman" w:cs="Times New Roman"/>
                <w:sz w:val="24"/>
                <w:szCs w:val="24"/>
              </w:rPr>
              <w:t>Y</w:t>
            </w:r>
            <w:proofErr w:type="spellEnd"/>
            <w:r w:rsidRPr="000139C8">
              <w:rPr>
                <w:rFonts w:ascii="Times New Roman" w:hAnsi="Times New Roman" w:cs="Times New Roman"/>
                <w:sz w:val="24"/>
                <w:szCs w:val="24"/>
              </w:rPr>
              <w:t xml:space="preserve"> de McGregor</w:t>
            </w:r>
          </w:p>
        </w:tc>
        <w:tc>
          <w:tcPr>
            <w:tcW w:w="6848" w:type="dxa"/>
          </w:tcPr>
          <w:p w14:paraId="48282347" w14:textId="6C6E8A51" w:rsidR="00220E24" w:rsidRPr="000139C8" w:rsidRDefault="00354AA3"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Esta sugiere que las personas y las organizaciones serán acreedoras a un beneficio, si se pro</w:t>
            </w:r>
            <w:r w:rsidR="00593131" w:rsidRPr="000139C8">
              <w:rPr>
                <w:rFonts w:ascii="Times New Roman" w:hAnsi="Times New Roman" w:cs="Times New Roman"/>
                <w:sz w:val="24"/>
                <w:szCs w:val="24"/>
              </w:rPr>
              <w:t xml:space="preserve">picia un clima libre y flexible con </w:t>
            </w:r>
            <w:r w:rsidRPr="000139C8">
              <w:rPr>
                <w:rFonts w:ascii="Times New Roman" w:hAnsi="Times New Roman" w:cs="Times New Roman"/>
                <w:sz w:val="24"/>
                <w:szCs w:val="24"/>
              </w:rPr>
              <w:t>el apoyo</w:t>
            </w:r>
            <w:r w:rsidR="00593131" w:rsidRPr="000139C8">
              <w:rPr>
                <w:rFonts w:ascii="Times New Roman" w:hAnsi="Times New Roman" w:cs="Times New Roman"/>
                <w:sz w:val="24"/>
                <w:szCs w:val="24"/>
              </w:rPr>
              <w:t xml:space="preserve"> de una supervisión abierta y flexible. Propone dos tipos de personas en la</w:t>
            </w:r>
            <w:r w:rsidR="00041036" w:rsidRPr="000139C8">
              <w:rPr>
                <w:rFonts w:ascii="Times New Roman" w:hAnsi="Times New Roman" w:cs="Times New Roman"/>
                <w:sz w:val="24"/>
                <w:szCs w:val="24"/>
              </w:rPr>
              <w:t>s organizaciones</w:t>
            </w:r>
            <w:r w:rsidR="00593131" w:rsidRPr="000139C8">
              <w:rPr>
                <w:rFonts w:ascii="Times New Roman" w:hAnsi="Times New Roman" w:cs="Times New Roman"/>
                <w:sz w:val="24"/>
                <w:szCs w:val="24"/>
              </w:rPr>
              <w:t xml:space="preserve">: las personas X </w:t>
            </w:r>
            <w:r w:rsidR="00A95A25" w:rsidRPr="000139C8">
              <w:rPr>
                <w:rFonts w:ascii="Times New Roman" w:hAnsi="Times New Roman" w:cs="Times New Roman"/>
                <w:sz w:val="24"/>
                <w:szCs w:val="24"/>
              </w:rPr>
              <w:t>no les gusta el</w:t>
            </w:r>
            <w:r w:rsidR="00593131" w:rsidRPr="000139C8">
              <w:rPr>
                <w:rFonts w:ascii="Times New Roman" w:hAnsi="Times New Roman" w:cs="Times New Roman"/>
                <w:sz w:val="24"/>
                <w:szCs w:val="24"/>
              </w:rPr>
              <w:t xml:space="preserve"> trabajo, por en</w:t>
            </w:r>
            <w:r w:rsidR="00132C4C" w:rsidRPr="000139C8">
              <w:rPr>
                <w:rFonts w:ascii="Times New Roman" w:hAnsi="Times New Roman" w:cs="Times New Roman"/>
                <w:sz w:val="24"/>
                <w:szCs w:val="24"/>
              </w:rPr>
              <w:t xml:space="preserve">de </w:t>
            </w:r>
            <w:r w:rsidR="00593131" w:rsidRPr="000139C8">
              <w:rPr>
                <w:rFonts w:ascii="Times New Roman" w:hAnsi="Times New Roman" w:cs="Times New Roman"/>
                <w:sz w:val="24"/>
                <w:szCs w:val="24"/>
              </w:rPr>
              <w:t>nace la obligación</w:t>
            </w:r>
            <w:r w:rsidR="00A95A25" w:rsidRPr="000139C8">
              <w:rPr>
                <w:rFonts w:ascii="Times New Roman" w:hAnsi="Times New Roman" w:cs="Times New Roman"/>
                <w:sz w:val="24"/>
                <w:szCs w:val="24"/>
              </w:rPr>
              <w:t xml:space="preserve"> de implementar</w:t>
            </w:r>
            <w:r w:rsidR="00593131" w:rsidRPr="000139C8">
              <w:rPr>
                <w:rFonts w:ascii="Times New Roman" w:hAnsi="Times New Roman" w:cs="Times New Roman"/>
                <w:sz w:val="24"/>
                <w:szCs w:val="24"/>
              </w:rPr>
              <w:t xml:space="preserve"> acciones de control y dirección que los conduzca a perseguir los objetivos organizacionales</w:t>
            </w:r>
            <w:r w:rsidR="00132C4C" w:rsidRPr="000139C8">
              <w:rPr>
                <w:rFonts w:ascii="Times New Roman" w:hAnsi="Times New Roman" w:cs="Times New Roman"/>
                <w:sz w:val="24"/>
                <w:szCs w:val="24"/>
              </w:rPr>
              <w:t xml:space="preserve">; </w:t>
            </w:r>
            <w:r w:rsidR="00A95A25" w:rsidRPr="000139C8">
              <w:rPr>
                <w:rFonts w:ascii="Times New Roman" w:hAnsi="Times New Roman" w:cs="Times New Roman"/>
                <w:sz w:val="24"/>
                <w:szCs w:val="24"/>
              </w:rPr>
              <w:t xml:space="preserve">desde la teoría Y se asume que </w:t>
            </w:r>
            <w:r w:rsidR="00132C4C" w:rsidRPr="000139C8">
              <w:rPr>
                <w:rFonts w:ascii="Times New Roman" w:hAnsi="Times New Roman" w:cs="Times New Roman"/>
                <w:sz w:val="24"/>
                <w:szCs w:val="24"/>
              </w:rPr>
              <w:t>las personas tienen la capacidad de integrarse a los objetivos sin necesidad de presionar, es decir, actúan por iniciativa propia para resolver problemas y atender otras actividades</w:t>
            </w:r>
            <w:r w:rsidR="00593131" w:rsidRPr="000139C8">
              <w:rPr>
                <w:rFonts w:ascii="Times New Roman" w:hAnsi="Times New Roman" w:cs="Times New Roman"/>
                <w:sz w:val="24"/>
                <w:szCs w:val="24"/>
              </w:rPr>
              <w:t xml:space="preserve"> (Palomo, 2014).</w:t>
            </w:r>
          </w:p>
        </w:tc>
      </w:tr>
      <w:tr w:rsidR="005D2A47" w:rsidRPr="000139C8" w14:paraId="06BE85E7" w14:textId="77777777" w:rsidTr="00F82878">
        <w:tc>
          <w:tcPr>
            <w:tcW w:w="709" w:type="dxa"/>
          </w:tcPr>
          <w:p w14:paraId="578FE5C3" w14:textId="0CF3B207"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1961 </w:t>
            </w:r>
          </w:p>
        </w:tc>
        <w:tc>
          <w:tcPr>
            <w:tcW w:w="1271" w:type="dxa"/>
          </w:tcPr>
          <w:p w14:paraId="466E46D3" w14:textId="742AF024"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 las necesidades aprendidas</w:t>
            </w:r>
            <w:r w:rsidR="005F5FA2" w:rsidRPr="000139C8">
              <w:rPr>
                <w:rFonts w:ascii="Times New Roman" w:hAnsi="Times New Roman" w:cs="Times New Roman"/>
                <w:sz w:val="24"/>
                <w:szCs w:val="24"/>
              </w:rPr>
              <w:t xml:space="preserve"> de McClelland</w:t>
            </w:r>
          </w:p>
        </w:tc>
        <w:tc>
          <w:tcPr>
            <w:tcW w:w="6848" w:type="dxa"/>
          </w:tcPr>
          <w:p w14:paraId="0F9FF674" w14:textId="07C5E86C" w:rsidR="005D2A47" w:rsidRPr="000139C8" w:rsidRDefault="009346D0"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Los individuos con alta necesidad de logro buscan metas</w:t>
            </w:r>
            <w:r w:rsidR="00370707" w:rsidRPr="000139C8">
              <w:rPr>
                <w:rFonts w:ascii="Times New Roman" w:hAnsi="Times New Roman" w:cs="Times New Roman"/>
                <w:sz w:val="24"/>
                <w:szCs w:val="24"/>
              </w:rPr>
              <w:t xml:space="preserve"> desafiantes, aquellos con </w:t>
            </w:r>
            <w:r w:rsidRPr="000139C8">
              <w:rPr>
                <w:rFonts w:ascii="Times New Roman" w:hAnsi="Times New Roman" w:cs="Times New Roman"/>
                <w:sz w:val="24"/>
                <w:szCs w:val="24"/>
              </w:rPr>
              <w:t xml:space="preserve">necesidad de poder buscan influir en otros, y quienes tienen </w:t>
            </w:r>
            <w:r w:rsidR="00370707" w:rsidRPr="000139C8">
              <w:rPr>
                <w:rFonts w:ascii="Times New Roman" w:hAnsi="Times New Roman" w:cs="Times New Roman"/>
                <w:sz w:val="24"/>
                <w:szCs w:val="24"/>
              </w:rPr>
              <w:t>necesidad de</w:t>
            </w:r>
            <w:r w:rsidRPr="000139C8">
              <w:rPr>
                <w:rFonts w:ascii="Times New Roman" w:hAnsi="Times New Roman" w:cs="Times New Roman"/>
                <w:sz w:val="24"/>
                <w:szCs w:val="24"/>
              </w:rPr>
              <w:t xml:space="preserve"> afiliación priorizan relaciones interpersonales positivas (Kinicki, 2021).</w:t>
            </w:r>
          </w:p>
        </w:tc>
      </w:tr>
      <w:tr w:rsidR="00DF4DB8" w:rsidRPr="000139C8" w14:paraId="14F04BE0" w14:textId="77777777" w:rsidTr="00F82878">
        <w:tc>
          <w:tcPr>
            <w:tcW w:w="709" w:type="dxa"/>
          </w:tcPr>
          <w:p w14:paraId="625DC0F0" w14:textId="551540F5" w:rsidR="00DF4DB8" w:rsidRPr="000139C8" w:rsidRDefault="00DF4DB8"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lastRenderedPageBreak/>
              <w:t>1961</w:t>
            </w:r>
          </w:p>
        </w:tc>
        <w:tc>
          <w:tcPr>
            <w:tcW w:w="1271" w:type="dxa"/>
          </w:tcPr>
          <w:p w14:paraId="41BF9838" w14:textId="5AE3EEA2" w:rsidR="00DF4DB8" w:rsidRPr="000139C8" w:rsidRDefault="00DF4DB8"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Teoría de March y </w:t>
            </w:r>
            <w:proofErr w:type="spellStart"/>
            <w:r w:rsidRPr="000139C8">
              <w:rPr>
                <w:rFonts w:ascii="Times New Roman" w:hAnsi="Times New Roman" w:cs="Times New Roman"/>
                <w:sz w:val="24"/>
                <w:szCs w:val="24"/>
              </w:rPr>
              <w:t>Simon</w:t>
            </w:r>
            <w:proofErr w:type="spellEnd"/>
          </w:p>
        </w:tc>
        <w:tc>
          <w:tcPr>
            <w:tcW w:w="6848" w:type="dxa"/>
          </w:tcPr>
          <w:p w14:paraId="6E3F7ECC" w14:textId="081C5772" w:rsidR="00DF4DB8" w:rsidRPr="000139C8" w:rsidRDefault="009F1A3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La motivación </w:t>
            </w:r>
            <w:r w:rsidR="00370707" w:rsidRPr="000139C8">
              <w:rPr>
                <w:rFonts w:ascii="Times New Roman" w:hAnsi="Times New Roman" w:cs="Times New Roman"/>
                <w:sz w:val="24"/>
                <w:szCs w:val="24"/>
              </w:rPr>
              <w:t>se origina</w:t>
            </w:r>
            <w:r w:rsidRPr="000139C8">
              <w:rPr>
                <w:rFonts w:ascii="Times New Roman" w:hAnsi="Times New Roman" w:cs="Times New Roman"/>
                <w:sz w:val="24"/>
                <w:szCs w:val="24"/>
              </w:rPr>
              <w:t xml:space="preserve"> en el descontento, sea del pasado o del presente, el cual provoca que el individuo evoque un sentimiento de búsqueda de una serie de alternativas que le ayuden a mitigar la insatisfacción. Considera t</w:t>
            </w:r>
            <w:r w:rsidR="00370707" w:rsidRPr="000139C8">
              <w:rPr>
                <w:rFonts w:ascii="Times New Roman" w:hAnsi="Times New Roman" w:cs="Times New Roman"/>
                <w:sz w:val="24"/>
                <w:szCs w:val="24"/>
              </w:rPr>
              <w:t>res aspectos fundamentales: 1) c</w:t>
            </w:r>
            <w:r w:rsidRPr="000139C8">
              <w:rPr>
                <w:rFonts w:ascii="Times New Roman" w:hAnsi="Times New Roman" w:cs="Times New Roman"/>
                <w:sz w:val="24"/>
                <w:szCs w:val="24"/>
              </w:rPr>
              <w:t>uanto mayor sea la recompensa es</w:t>
            </w:r>
            <w:r w:rsidR="00370707" w:rsidRPr="000139C8">
              <w:rPr>
                <w:rFonts w:ascii="Times New Roman" w:hAnsi="Times New Roman" w:cs="Times New Roman"/>
                <w:sz w:val="24"/>
                <w:szCs w:val="24"/>
              </w:rPr>
              <w:t>perada, incrementará la SL; 2) c</w:t>
            </w:r>
            <w:r w:rsidRPr="000139C8">
              <w:rPr>
                <w:rFonts w:ascii="Times New Roman" w:hAnsi="Times New Roman" w:cs="Times New Roman"/>
                <w:sz w:val="24"/>
                <w:szCs w:val="24"/>
              </w:rPr>
              <w:t>uanto mayor sea la recompensa esperada, incrementará la aspiración; y 3)</w:t>
            </w:r>
            <w:r w:rsidR="00370707" w:rsidRPr="000139C8">
              <w:rPr>
                <w:rFonts w:ascii="Times New Roman" w:hAnsi="Times New Roman" w:cs="Times New Roman"/>
                <w:sz w:val="24"/>
                <w:szCs w:val="24"/>
              </w:rPr>
              <w:t xml:space="preserve"> cuanto</w:t>
            </w:r>
            <w:r w:rsidR="00075725" w:rsidRPr="000139C8">
              <w:rPr>
                <w:rFonts w:ascii="Times New Roman" w:hAnsi="Times New Roman" w:cs="Times New Roman"/>
                <w:sz w:val="24"/>
                <w:szCs w:val="24"/>
              </w:rPr>
              <w:t xml:space="preserve"> más alto sea el nivel de aspiración, más </w:t>
            </w:r>
            <w:r w:rsidR="00370707" w:rsidRPr="000139C8">
              <w:rPr>
                <w:rFonts w:ascii="Times New Roman" w:hAnsi="Times New Roman" w:cs="Times New Roman"/>
                <w:sz w:val="24"/>
                <w:szCs w:val="24"/>
              </w:rPr>
              <w:t>alto</w:t>
            </w:r>
            <w:r w:rsidR="00075725" w:rsidRPr="000139C8">
              <w:rPr>
                <w:rFonts w:ascii="Times New Roman" w:hAnsi="Times New Roman" w:cs="Times New Roman"/>
                <w:sz w:val="24"/>
                <w:szCs w:val="24"/>
              </w:rPr>
              <w:t xml:space="preserve"> será la SL </w:t>
            </w:r>
            <w:r w:rsidR="001D5692" w:rsidRPr="000139C8">
              <w:rPr>
                <w:rFonts w:ascii="Times New Roman" w:hAnsi="Times New Roman" w:cs="Times New Roman"/>
                <w:sz w:val="24"/>
                <w:szCs w:val="24"/>
              </w:rPr>
              <w:t>(Palomo, 2014).</w:t>
            </w:r>
          </w:p>
        </w:tc>
      </w:tr>
      <w:tr w:rsidR="005F5FA2" w:rsidRPr="000139C8" w14:paraId="7454FB28" w14:textId="77777777" w:rsidTr="00F82878">
        <w:tc>
          <w:tcPr>
            <w:tcW w:w="709" w:type="dxa"/>
          </w:tcPr>
          <w:p w14:paraId="0A9B0CE8" w14:textId="050E977C"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1963</w:t>
            </w:r>
          </w:p>
        </w:tc>
        <w:tc>
          <w:tcPr>
            <w:tcW w:w="1271" w:type="dxa"/>
          </w:tcPr>
          <w:p w14:paraId="794ACF09" w14:textId="6C94A85E"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 la equidad de Adams</w:t>
            </w:r>
          </w:p>
        </w:tc>
        <w:tc>
          <w:tcPr>
            <w:tcW w:w="6848" w:type="dxa"/>
          </w:tcPr>
          <w:p w14:paraId="45F5734C" w14:textId="562A7F1D" w:rsidR="005F5FA2" w:rsidRPr="000139C8" w:rsidRDefault="000C04F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Explica que las percepciones de trato justo o injusto derivadas de comparaciones sociales</w:t>
            </w:r>
            <w:r w:rsidR="003A25FB" w:rsidRPr="000139C8">
              <w:rPr>
                <w:rFonts w:ascii="Times New Roman" w:hAnsi="Times New Roman" w:cs="Times New Roman"/>
                <w:sz w:val="24"/>
                <w:szCs w:val="24"/>
              </w:rPr>
              <w:t>, entre individuos</w:t>
            </w:r>
            <w:r w:rsidRPr="000139C8">
              <w:rPr>
                <w:rFonts w:ascii="Times New Roman" w:hAnsi="Times New Roman" w:cs="Times New Roman"/>
                <w:sz w:val="24"/>
                <w:szCs w:val="24"/>
              </w:rPr>
              <w:t xml:space="preserve"> influyen en el comportamiento proactivo o en actitudes negativas dentro de las organizaciones (</w:t>
            </w:r>
            <w:proofErr w:type="spellStart"/>
            <w:r w:rsidRPr="000139C8">
              <w:rPr>
                <w:rFonts w:ascii="Times New Roman" w:hAnsi="Times New Roman" w:cs="Times New Roman"/>
                <w:sz w:val="24"/>
                <w:szCs w:val="24"/>
              </w:rPr>
              <w:t>Kinicki</w:t>
            </w:r>
            <w:proofErr w:type="spellEnd"/>
            <w:r w:rsidRPr="000139C8">
              <w:rPr>
                <w:rFonts w:ascii="Times New Roman" w:hAnsi="Times New Roman" w:cs="Times New Roman"/>
                <w:sz w:val="24"/>
                <w:szCs w:val="24"/>
              </w:rPr>
              <w:t>, 2021).</w:t>
            </w:r>
          </w:p>
        </w:tc>
      </w:tr>
      <w:tr w:rsidR="005D2A47" w:rsidRPr="000139C8" w14:paraId="6A0C304A" w14:textId="77777777" w:rsidTr="00F82878">
        <w:tc>
          <w:tcPr>
            <w:tcW w:w="709" w:type="dxa"/>
          </w:tcPr>
          <w:p w14:paraId="20F3D21D" w14:textId="0C8AC3F9"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1964</w:t>
            </w:r>
          </w:p>
        </w:tc>
        <w:tc>
          <w:tcPr>
            <w:tcW w:w="1271" w:type="dxa"/>
          </w:tcPr>
          <w:p w14:paraId="44D058B5" w14:textId="339A6DDA"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 las expectativas de Vroom</w:t>
            </w:r>
          </w:p>
        </w:tc>
        <w:tc>
          <w:tcPr>
            <w:tcW w:w="6848" w:type="dxa"/>
          </w:tcPr>
          <w:p w14:paraId="07E7FE1C" w14:textId="22E6ADF5" w:rsidR="005D2A47" w:rsidRPr="000139C8" w:rsidRDefault="00165B5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La teoría parte del supuesto de que los individuos tendrán una motivación </w:t>
            </w:r>
            <w:r w:rsidR="00C13A13" w:rsidRPr="000139C8">
              <w:rPr>
                <w:rFonts w:ascii="Times New Roman" w:hAnsi="Times New Roman" w:cs="Times New Roman"/>
                <w:sz w:val="24"/>
                <w:szCs w:val="24"/>
              </w:rPr>
              <w:t xml:space="preserve">cuando realizan sus funciones, </w:t>
            </w:r>
            <w:r w:rsidRPr="000139C8">
              <w:rPr>
                <w:rFonts w:ascii="Times New Roman" w:hAnsi="Times New Roman" w:cs="Times New Roman"/>
                <w:sz w:val="24"/>
                <w:szCs w:val="24"/>
              </w:rPr>
              <w:t xml:space="preserve">pensando que estas </w:t>
            </w:r>
            <w:r w:rsidR="000D588F" w:rsidRPr="000139C8">
              <w:rPr>
                <w:rFonts w:ascii="Times New Roman" w:hAnsi="Times New Roman" w:cs="Times New Roman"/>
                <w:sz w:val="24"/>
                <w:szCs w:val="24"/>
              </w:rPr>
              <w:t>brindarán</w:t>
            </w:r>
            <w:r w:rsidRPr="000139C8">
              <w:rPr>
                <w:rFonts w:ascii="Times New Roman" w:hAnsi="Times New Roman" w:cs="Times New Roman"/>
                <w:sz w:val="24"/>
                <w:szCs w:val="24"/>
              </w:rPr>
              <w:t xml:space="preserve"> una alta probabilidad de conseguir ciertas recompensas que para e</w:t>
            </w:r>
            <w:r w:rsidR="00323A18" w:rsidRPr="000139C8">
              <w:rPr>
                <w:rFonts w:ascii="Times New Roman" w:hAnsi="Times New Roman" w:cs="Times New Roman"/>
                <w:sz w:val="24"/>
                <w:szCs w:val="24"/>
              </w:rPr>
              <w:t>llos serán</w:t>
            </w:r>
            <w:r w:rsidRPr="000139C8">
              <w:rPr>
                <w:rFonts w:ascii="Times New Roman" w:hAnsi="Times New Roman" w:cs="Times New Roman"/>
                <w:sz w:val="24"/>
                <w:szCs w:val="24"/>
              </w:rPr>
              <w:t xml:space="preserve"> valiosas. Sin embargo, </w:t>
            </w:r>
            <w:r w:rsidR="0057486C" w:rsidRPr="000139C8">
              <w:rPr>
                <w:rFonts w:ascii="Times New Roman" w:hAnsi="Times New Roman" w:cs="Times New Roman"/>
                <w:sz w:val="24"/>
                <w:szCs w:val="24"/>
              </w:rPr>
              <w:t>los efectos de</w:t>
            </w:r>
            <w:r w:rsidR="00C13A13" w:rsidRPr="000139C8">
              <w:rPr>
                <w:rFonts w:ascii="Times New Roman" w:hAnsi="Times New Roman" w:cs="Times New Roman"/>
                <w:sz w:val="24"/>
                <w:szCs w:val="24"/>
              </w:rPr>
              <w:t xml:space="preserve"> estas recompensas están</w:t>
            </w:r>
            <w:r w:rsidR="0057486C" w:rsidRPr="000139C8">
              <w:rPr>
                <w:rFonts w:ascii="Times New Roman" w:hAnsi="Times New Roman" w:cs="Times New Roman"/>
                <w:sz w:val="24"/>
                <w:szCs w:val="24"/>
              </w:rPr>
              <w:t xml:space="preserve"> relacionadas con el valor que</w:t>
            </w:r>
            <w:r w:rsidR="00C13A13" w:rsidRPr="000139C8">
              <w:rPr>
                <w:rFonts w:ascii="Times New Roman" w:hAnsi="Times New Roman" w:cs="Times New Roman"/>
                <w:sz w:val="24"/>
                <w:szCs w:val="24"/>
              </w:rPr>
              <w:t xml:space="preserve"> el individuo le otorgue y así </w:t>
            </w:r>
            <w:r w:rsidR="0057486C" w:rsidRPr="000139C8">
              <w:rPr>
                <w:rFonts w:ascii="Times New Roman" w:hAnsi="Times New Roman" w:cs="Times New Roman"/>
                <w:sz w:val="24"/>
                <w:szCs w:val="24"/>
              </w:rPr>
              <w:t>conseguir lo que es justo o equilibrado (Palomo, 2014).</w:t>
            </w:r>
          </w:p>
        </w:tc>
      </w:tr>
      <w:tr w:rsidR="005D2A47" w:rsidRPr="000139C8" w14:paraId="068052DE" w14:textId="77777777" w:rsidTr="00F82878">
        <w:tc>
          <w:tcPr>
            <w:tcW w:w="709" w:type="dxa"/>
          </w:tcPr>
          <w:p w14:paraId="5E00A92F" w14:textId="55C593FE"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1968</w:t>
            </w:r>
          </w:p>
        </w:tc>
        <w:tc>
          <w:tcPr>
            <w:tcW w:w="1271" w:type="dxa"/>
          </w:tcPr>
          <w:p w14:paraId="5A676316" w14:textId="74BD9FD1"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Teoría de </w:t>
            </w:r>
            <w:r w:rsidR="00DF4DB8" w:rsidRPr="000139C8">
              <w:rPr>
                <w:rFonts w:ascii="Times New Roman" w:hAnsi="Times New Roman" w:cs="Times New Roman"/>
                <w:sz w:val="24"/>
                <w:szCs w:val="24"/>
              </w:rPr>
              <w:t xml:space="preserve">Lawler y </w:t>
            </w:r>
            <w:r w:rsidRPr="000139C8">
              <w:rPr>
                <w:rFonts w:ascii="Times New Roman" w:hAnsi="Times New Roman" w:cs="Times New Roman"/>
                <w:sz w:val="24"/>
                <w:szCs w:val="24"/>
              </w:rPr>
              <w:t>Porter</w:t>
            </w:r>
          </w:p>
        </w:tc>
        <w:tc>
          <w:tcPr>
            <w:tcW w:w="6848" w:type="dxa"/>
          </w:tcPr>
          <w:p w14:paraId="4B513C3A" w14:textId="1A99E98C" w:rsidR="005D2A47" w:rsidRPr="000139C8" w:rsidRDefault="008507A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A través de las recompensas </w:t>
            </w:r>
            <w:r w:rsidR="00C44428" w:rsidRPr="000139C8">
              <w:rPr>
                <w:rFonts w:ascii="Times New Roman" w:hAnsi="Times New Roman" w:cs="Times New Roman"/>
                <w:sz w:val="24"/>
                <w:szCs w:val="24"/>
              </w:rPr>
              <w:t xml:space="preserve">es posible ofrecer </w:t>
            </w:r>
            <w:r w:rsidRPr="000139C8">
              <w:rPr>
                <w:rFonts w:ascii="Times New Roman" w:hAnsi="Times New Roman" w:cs="Times New Roman"/>
                <w:sz w:val="24"/>
                <w:szCs w:val="24"/>
              </w:rPr>
              <w:t>satisfacción</w:t>
            </w:r>
            <w:r w:rsidR="00C44428" w:rsidRPr="000139C8">
              <w:rPr>
                <w:rFonts w:ascii="Times New Roman" w:hAnsi="Times New Roman" w:cs="Times New Roman"/>
                <w:sz w:val="24"/>
                <w:szCs w:val="24"/>
              </w:rPr>
              <w:t xml:space="preserve"> en el trabajo</w:t>
            </w:r>
            <w:r w:rsidRPr="000139C8">
              <w:rPr>
                <w:rFonts w:ascii="Times New Roman" w:hAnsi="Times New Roman" w:cs="Times New Roman"/>
                <w:sz w:val="24"/>
                <w:szCs w:val="24"/>
              </w:rPr>
              <w:t xml:space="preserve">. Por un lado, las recompensas extrínsecas son aquellas que </w:t>
            </w:r>
            <w:r w:rsidR="002F4C11" w:rsidRPr="000139C8">
              <w:rPr>
                <w:rFonts w:ascii="Times New Roman" w:hAnsi="Times New Roman" w:cs="Times New Roman"/>
                <w:sz w:val="24"/>
                <w:szCs w:val="24"/>
              </w:rPr>
              <w:t>son proporcionadas por</w:t>
            </w:r>
            <w:r w:rsidRPr="000139C8">
              <w:rPr>
                <w:rFonts w:ascii="Times New Roman" w:hAnsi="Times New Roman" w:cs="Times New Roman"/>
                <w:sz w:val="24"/>
                <w:szCs w:val="24"/>
              </w:rPr>
              <w:t xml:space="preserve"> la organización, siendo controladas como el salario, </w:t>
            </w:r>
            <w:r w:rsidR="002F4C11" w:rsidRPr="000139C8">
              <w:rPr>
                <w:rFonts w:ascii="Times New Roman" w:hAnsi="Times New Roman" w:cs="Times New Roman"/>
                <w:sz w:val="24"/>
                <w:szCs w:val="24"/>
              </w:rPr>
              <w:t xml:space="preserve">la </w:t>
            </w:r>
            <w:r w:rsidRPr="000139C8">
              <w:rPr>
                <w:rFonts w:ascii="Times New Roman" w:hAnsi="Times New Roman" w:cs="Times New Roman"/>
                <w:sz w:val="24"/>
                <w:szCs w:val="24"/>
              </w:rPr>
              <w:t xml:space="preserve">seguridad, </w:t>
            </w:r>
            <w:r w:rsidR="002F4C11" w:rsidRPr="000139C8">
              <w:rPr>
                <w:rFonts w:ascii="Times New Roman" w:hAnsi="Times New Roman" w:cs="Times New Roman"/>
                <w:sz w:val="24"/>
                <w:szCs w:val="24"/>
              </w:rPr>
              <w:t xml:space="preserve">el </w:t>
            </w:r>
            <w:r w:rsidRPr="000139C8">
              <w:rPr>
                <w:rFonts w:ascii="Times New Roman" w:hAnsi="Times New Roman" w:cs="Times New Roman"/>
                <w:sz w:val="24"/>
                <w:szCs w:val="24"/>
              </w:rPr>
              <w:t xml:space="preserve">estatus, entre </w:t>
            </w:r>
            <w:r w:rsidR="00C44428" w:rsidRPr="000139C8">
              <w:rPr>
                <w:rFonts w:ascii="Times New Roman" w:hAnsi="Times New Roman" w:cs="Times New Roman"/>
                <w:sz w:val="24"/>
                <w:szCs w:val="24"/>
              </w:rPr>
              <w:t>otro tipo de recompensas,</w:t>
            </w:r>
            <w:r w:rsidRPr="000139C8">
              <w:rPr>
                <w:rFonts w:ascii="Times New Roman" w:hAnsi="Times New Roman" w:cs="Times New Roman"/>
                <w:sz w:val="24"/>
                <w:szCs w:val="24"/>
              </w:rPr>
              <w:t xml:space="preserve"> con el fin de satisfacer las necesidades </w:t>
            </w:r>
            <w:r w:rsidR="002F4C11" w:rsidRPr="000139C8">
              <w:rPr>
                <w:rFonts w:ascii="Times New Roman" w:hAnsi="Times New Roman" w:cs="Times New Roman"/>
                <w:sz w:val="24"/>
                <w:szCs w:val="24"/>
              </w:rPr>
              <w:t>básicas</w:t>
            </w:r>
            <w:r w:rsidRPr="000139C8">
              <w:rPr>
                <w:rFonts w:ascii="Times New Roman" w:hAnsi="Times New Roman" w:cs="Times New Roman"/>
                <w:sz w:val="24"/>
                <w:szCs w:val="24"/>
              </w:rPr>
              <w:t>. Por otro lado, las intrínsecas se encuentran en las necesidades propias de la autorrealización y de desarrollo, las cuales tienen el propósito de satisfacer las necesidades de nivel superior (Palomo, 2014).</w:t>
            </w:r>
          </w:p>
        </w:tc>
      </w:tr>
      <w:tr w:rsidR="005F5FA2" w:rsidRPr="000139C8" w14:paraId="5665BF5A" w14:textId="77777777" w:rsidTr="00F82878">
        <w:tc>
          <w:tcPr>
            <w:tcW w:w="709" w:type="dxa"/>
          </w:tcPr>
          <w:p w14:paraId="65386E69" w14:textId="360CD64D"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1968</w:t>
            </w:r>
          </w:p>
        </w:tc>
        <w:tc>
          <w:tcPr>
            <w:tcW w:w="1271" w:type="dxa"/>
          </w:tcPr>
          <w:p w14:paraId="40F09CB1" w14:textId="5D92A64C" w:rsidR="005F5FA2" w:rsidRPr="000139C8" w:rsidRDefault="005F5FA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del establecimiento de metas de Locke</w:t>
            </w:r>
          </w:p>
        </w:tc>
        <w:tc>
          <w:tcPr>
            <w:tcW w:w="6848" w:type="dxa"/>
          </w:tcPr>
          <w:p w14:paraId="69B81760" w14:textId="74D112C6" w:rsidR="005F5FA2" w:rsidRPr="000139C8" w:rsidRDefault="00237D62"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El establecimiento de metas es un proceso motivacional mediante el cual los individuos regulan su conducta en función de objetivos claros, lo que influye directamente en el rendimiento laboral y la autorregulación (Kinicki, 2021).</w:t>
            </w:r>
          </w:p>
        </w:tc>
      </w:tr>
      <w:tr w:rsidR="005D2A47" w:rsidRPr="000139C8" w14:paraId="26628ABA" w14:textId="77777777" w:rsidTr="00F82878">
        <w:tc>
          <w:tcPr>
            <w:tcW w:w="709" w:type="dxa"/>
          </w:tcPr>
          <w:p w14:paraId="5623A684" w14:textId="4A40A107"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lastRenderedPageBreak/>
              <w:t>1969</w:t>
            </w:r>
          </w:p>
        </w:tc>
        <w:tc>
          <w:tcPr>
            <w:tcW w:w="1271" w:type="dxa"/>
          </w:tcPr>
          <w:p w14:paraId="30B7E740" w14:textId="35474EA5" w:rsidR="005D2A47" w:rsidRPr="000139C8" w:rsidRDefault="005D2A4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Modelo jerárquico ERC (existencia, relación, crecimiento) de Alderfer</w:t>
            </w:r>
          </w:p>
        </w:tc>
        <w:tc>
          <w:tcPr>
            <w:tcW w:w="6848" w:type="dxa"/>
          </w:tcPr>
          <w:p w14:paraId="1A2F5F2A" w14:textId="485DFF80" w:rsidR="005D2A47" w:rsidRPr="000139C8" w:rsidRDefault="003754C7"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Este modelo plantea </w:t>
            </w:r>
            <w:r w:rsidR="00237D62" w:rsidRPr="000139C8">
              <w:rPr>
                <w:rFonts w:ascii="Times New Roman" w:hAnsi="Times New Roman" w:cs="Times New Roman"/>
                <w:sz w:val="24"/>
                <w:szCs w:val="24"/>
              </w:rPr>
              <w:t>tres grupo</w:t>
            </w:r>
            <w:r w:rsidR="00685ADD" w:rsidRPr="000139C8">
              <w:rPr>
                <w:rFonts w:ascii="Times New Roman" w:hAnsi="Times New Roman" w:cs="Times New Roman"/>
                <w:sz w:val="24"/>
                <w:szCs w:val="24"/>
              </w:rPr>
              <w:t>s de necesidades</w:t>
            </w:r>
            <w:r w:rsidRPr="000139C8">
              <w:rPr>
                <w:rFonts w:ascii="Times New Roman" w:hAnsi="Times New Roman" w:cs="Times New Roman"/>
                <w:sz w:val="24"/>
                <w:szCs w:val="24"/>
              </w:rPr>
              <w:t>, las cuales resultan ser fundamentales: 1)</w:t>
            </w:r>
            <w:r w:rsidR="00685ADD" w:rsidRPr="000139C8">
              <w:rPr>
                <w:rFonts w:ascii="Times New Roman" w:hAnsi="Times New Roman" w:cs="Times New Roman"/>
                <w:sz w:val="24"/>
                <w:szCs w:val="24"/>
              </w:rPr>
              <w:t xml:space="preserve"> </w:t>
            </w:r>
            <w:r w:rsidR="00237D62" w:rsidRPr="000139C8">
              <w:rPr>
                <w:rFonts w:ascii="Times New Roman" w:hAnsi="Times New Roman" w:cs="Times New Roman"/>
                <w:sz w:val="24"/>
                <w:szCs w:val="24"/>
              </w:rPr>
              <w:t>existencia</w:t>
            </w:r>
            <w:r w:rsidRPr="000139C8">
              <w:rPr>
                <w:rFonts w:ascii="Times New Roman" w:hAnsi="Times New Roman" w:cs="Times New Roman"/>
                <w:sz w:val="24"/>
                <w:szCs w:val="24"/>
              </w:rPr>
              <w:t xml:space="preserve">, que es similar a la fisiológica y de seguridad de Maslow; 2) </w:t>
            </w:r>
            <w:r w:rsidR="00237D62" w:rsidRPr="000139C8">
              <w:rPr>
                <w:rFonts w:ascii="Times New Roman" w:hAnsi="Times New Roman" w:cs="Times New Roman"/>
                <w:sz w:val="24"/>
                <w:szCs w:val="24"/>
              </w:rPr>
              <w:t>de relación</w:t>
            </w:r>
            <w:r w:rsidRPr="000139C8">
              <w:rPr>
                <w:rFonts w:ascii="Times New Roman" w:hAnsi="Times New Roman" w:cs="Times New Roman"/>
                <w:sz w:val="24"/>
                <w:szCs w:val="24"/>
              </w:rPr>
              <w:t>, entendidas como aquellas sociales o de estatus;</w:t>
            </w:r>
            <w:r w:rsidR="00237D62" w:rsidRPr="000139C8">
              <w:rPr>
                <w:rFonts w:ascii="Times New Roman" w:hAnsi="Times New Roman" w:cs="Times New Roman"/>
                <w:sz w:val="24"/>
                <w:szCs w:val="24"/>
              </w:rPr>
              <w:t xml:space="preserve"> y</w:t>
            </w:r>
            <w:r w:rsidRPr="000139C8">
              <w:rPr>
                <w:rFonts w:ascii="Times New Roman" w:hAnsi="Times New Roman" w:cs="Times New Roman"/>
                <w:sz w:val="24"/>
                <w:szCs w:val="24"/>
              </w:rPr>
              <w:t xml:space="preserve"> 3) de crecimiento, relacionadas con el </w:t>
            </w:r>
            <w:r w:rsidR="006D0D4B" w:rsidRPr="000139C8">
              <w:rPr>
                <w:rFonts w:ascii="Times New Roman" w:hAnsi="Times New Roman" w:cs="Times New Roman"/>
                <w:sz w:val="24"/>
                <w:szCs w:val="24"/>
              </w:rPr>
              <w:t xml:space="preserve">afecto </w:t>
            </w:r>
            <w:r w:rsidRPr="000139C8">
              <w:rPr>
                <w:rFonts w:ascii="Times New Roman" w:hAnsi="Times New Roman" w:cs="Times New Roman"/>
                <w:sz w:val="24"/>
                <w:szCs w:val="24"/>
              </w:rPr>
              <w:t>y la autorrealización (</w:t>
            </w:r>
            <w:r w:rsidR="00936035" w:rsidRPr="000139C8">
              <w:rPr>
                <w:rFonts w:ascii="Times New Roman" w:hAnsi="Times New Roman" w:cs="Times New Roman"/>
                <w:sz w:val="24"/>
                <w:szCs w:val="24"/>
              </w:rPr>
              <w:t>Robbins y Judge, 2009).</w:t>
            </w:r>
            <w:r w:rsidR="006D0D4B" w:rsidRPr="000139C8">
              <w:rPr>
                <w:rFonts w:ascii="Times New Roman" w:hAnsi="Times New Roman" w:cs="Times New Roman"/>
                <w:sz w:val="24"/>
                <w:szCs w:val="24"/>
              </w:rPr>
              <w:t xml:space="preserve"> Sin embargo, este permite movimiento entre niveles y no es rígida como lo plantea Maslow.</w:t>
            </w:r>
          </w:p>
        </w:tc>
      </w:tr>
      <w:tr w:rsidR="00B7485B" w:rsidRPr="000139C8" w14:paraId="13566029" w14:textId="77777777" w:rsidTr="00F82878">
        <w:tc>
          <w:tcPr>
            <w:tcW w:w="709" w:type="dxa"/>
            <w:tcBorders>
              <w:bottom w:val="single" w:sz="4" w:space="0" w:color="auto"/>
            </w:tcBorders>
          </w:tcPr>
          <w:p w14:paraId="2EFE5D8E" w14:textId="4029DAB1" w:rsidR="00B7485B" w:rsidRPr="000139C8" w:rsidRDefault="00B7485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1978</w:t>
            </w:r>
          </w:p>
        </w:tc>
        <w:tc>
          <w:tcPr>
            <w:tcW w:w="1271" w:type="dxa"/>
            <w:tcBorders>
              <w:bottom w:val="single" w:sz="4" w:space="0" w:color="auto"/>
            </w:tcBorders>
          </w:tcPr>
          <w:p w14:paraId="6F57D2BF" w14:textId="546D6372" w:rsidR="00B7485B" w:rsidRPr="000139C8" w:rsidRDefault="00B7485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Teoría de la contingencia de Morse y Lorsch</w:t>
            </w:r>
          </w:p>
        </w:tc>
        <w:tc>
          <w:tcPr>
            <w:tcW w:w="6848" w:type="dxa"/>
            <w:tcBorders>
              <w:bottom w:val="single" w:sz="4" w:space="0" w:color="auto"/>
            </w:tcBorders>
          </w:tcPr>
          <w:p w14:paraId="173CD224" w14:textId="4732FCDA" w:rsidR="00B7485B" w:rsidRPr="000139C8" w:rsidRDefault="00851090"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Esta teoría considera que la mayor satisfacción se presenta cuando </w:t>
            </w:r>
            <w:r w:rsidR="00FA74BC" w:rsidRPr="000139C8">
              <w:rPr>
                <w:rFonts w:ascii="Times New Roman" w:hAnsi="Times New Roman" w:cs="Times New Roman"/>
                <w:sz w:val="24"/>
                <w:szCs w:val="24"/>
              </w:rPr>
              <w:t>se estimula</w:t>
            </w:r>
            <w:r w:rsidRPr="000139C8">
              <w:rPr>
                <w:rFonts w:ascii="Times New Roman" w:hAnsi="Times New Roman" w:cs="Times New Roman"/>
                <w:sz w:val="24"/>
                <w:szCs w:val="24"/>
              </w:rPr>
              <w:t xml:space="preserve"> la competencia</w:t>
            </w:r>
            <w:r w:rsidR="00FA74BC" w:rsidRPr="000139C8">
              <w:rPr>
                <w:rFonts w:ascii="Times New Roman" w:hAnsi="Times New Roman" w:cs="Times New Roman"/>
                <w:sz w:val="24"/>
                <w:szCs w:val="24"/>
              </w:rPr>
              <w:t>, por lo</w:t>
            </w:r>
            <w:r w:rsidRPr="000139C8">
              <w:rPr>
                <w:rFonts w:ascii="Times New Roman" w:hAnsi="Times New Roman" w:cs="Times New Roman"/>
                <w:sz w:val="24"/>
                <w:szCs w:val="24"/>
              </w:rPr>
              <w:t xml:space="preserve"> </w:t>
            </w:r>
            <w:r w:rsidR="00FA74BC" w:rsidRPr="000139C8">
              <w:rPr>
                <w:rFonts w:ascii="Times New Roman" w:hAnsi="Times New Roman" w:cs="Times New Roman"/>
                <w:sz w:val="24"/>
                <w:szCs w:val="24"/>
              </w:rPr>
              <w:t>que produce</w:t>
            </w:r>
            <w:r w:rsidRPr="000139C8">
              <w:rPr>
                <w:rFonts w:ascii="Times New Roman" w:hAnsi="Times New Roman" w:cs="Times New Roman"/>
                <w:sz w:val="24"/>
                <w:szCs w:val="24"/>
              </w:rPr>
              <w:t xml:space="preserve"> una sensación de eficacia en el desempeño, la cual surge de tres elementos primordiales: las características del trabajo, las necesidades del individuo y la</w:t>
            </w:r>
            <w:r w:rsidR="0010565B" w:rsidRPr="000139C8">
              <w:rPr>
                <w:rFonts w:ascii="Times New Roman" w:hAnsi="Times New Roman" w:cs="Times New Roman"/>
                <w:sz w:val="24"/>
                <w:szCs w:val="24"/>
              </w:rPr>
              <w:t xml:space="preserve"> forma en la que se organiza la empresa (Palomo, 2014).</w:t>
            </w:r>
            <w:r w:rsidRPr="000139C8">
              <w:rPr>
                <w:rFonts w:ascii="Times New Roman" w:hAnsi="Times New Roman" w:cs="Times New Roman"/>
                <w:sz w:val="24"/>
                <w:szCs w:val="24"/>
              </w:rPr>
              <w:t xml:space="preserve">  </w:t>
            </w:r>
          </w:p>
        </w:tc>
      </w:tr>
    </w:tbl>
    <w:p w14:paraId="2368DF3C" w14:textId="559496D2" w:rsidR="00AA47F7" w:rsidRDefault="00EE6C3C" w:rsidP="00F82878">
      <w:pPr>
        <w:spacing w:before="0" w:after="0"/>
        <w:rPr>
          <w:rFonts w:ascii="Times New Roman" w:hAnsi="Times New Roman" w:cs="Times New Roman"/>
          <w:sz w:val="24"/>
          <w:szCs w:val="24"/>
        </w:rPr>
      </w:pPr>
      <w:r w:rsidRPr="000139C8">
        <w:rPr>
          <w:rFonts w:ascii="Times New Roman" w:hAnsi="Times New Roman" w:cs="Times New Roman"/>
          <w:sz w:val="24"/>
          <w:szCs w:val="24"/>
        </w:rPr>
        <w:t xml:space="preserve">Fuente: Elaboración propia </w:t>
      </w:r>
      <w:r w:rsidR="002B570F" w:rsidRPr="000139C8">
        <w:rPr>
          <w:rFonts w:ascii="Times New Roman" w:hAnsi="Times New Roman" w:cs="Times New Roman"/>
          <w:sz w:val="24"/>
          <w:szCs w:val="24"/>
        </w:rPr>
        <w:t>con base en los autores</w:t>
      </w:r>
    </w:p>
    <w:p w14:paraId="66DE3C58" w14:textId="77777777" w:rsidR="00984C1B" w:rsidRPr="000139C8" w:rsidRDefault="00984C1B" w:rsidP="00F82878">
      <w:pPr>
        <w:spacing w:before="0" w:after="0"/>
        <w:rPr>
          <w:rFonts w:ascii="Times New Roman" w:hAnsi="Times New Roman" w:cs="Times New Roman"/>
          <w:sz w:val="24"/>
          <w:szCs w:val="24"/>
        </w:rPr>
      </w:pPr>
    </w:p>
    <w:p w14:paraId="4A2BA9F8" w14:textId="200712DD" w:rsidR="007B7D67" w:rsidRPr="000139C8" w:rsidRDefault="00664CA1"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La satisfacción laboral constituye </w:t>
      </w:r>
      <w:r w:rsidR="00AA47F7" w:rsidRPr="000139C8">
        <w:rPr>
          <w:rFonts w:ascii="Times New Roman" w:hAnsi="Times New Roman" w:cs="Times New Roman"/>
          <w:sz w:val="24"/>
          <w:szCs w:val="24"/>
        </w:rPr>
        <w:t xml:space="preserve">un elemento </w:t>
      </w:r>
      <w:r w:rsidR="00376FB6" w:rsidRPr="000139C8">
        <w:rPr>
          <w:rFonts w:ascii="Times New Roman" w:hAnsi="Times New Roman" w:cs="Times New Roman"/>
          <w:sz w:val="24"/>
          <w:szCs w:val="24"/>
        </w:rPr>
        <w:t xml:space="preserve">relacionado con </w:t>
      </w:r>
      <w:r w:rsidR="00AA47F7" w:rsidRPr="000139C8">
        <w:rPr>
          <w:rFonts w:ascii="Times New Roman" w:hAnsi="Times New Roman" w:cs="Times New Roman"/>
          <w:sz w:val="24"/>
          <w:szCs w:val="24"/>
        </w:rPr>
        <w:t>el ambiente de</w:t>
      </w:r>
      <w:r w:rsidR="00376FB6" w:rsidRPr="000139C8">
        <w:rPr>
          <w:rFonts w:ascii="Times New Roman" w:hAnsi="Times New Roman" w:cs="Times New Roman"/>
          <w:sz w:val="24"/>
          <w:szCs w:val="24"/>
        </w:rPr>
        <w:t xml:space="preserve"> trabajo, la productividad y </w:t>
      </w:r>
      <w:r w:rsidR="00AA47F7" w:rsidRPr="000139C8">
        <w:rPr>
          <w:rFonts w:ascii="Times New Roman" w:hAnsi="Times New Roman" w:cs="Times New Roman"/>
          <w:sz w:val="24"/>
          <w:szCs w:val="24"/>
        </w:rPr>
        <w:t>la motivación en cualquier tipo de organización o institución (Avendaño et al., 2021)</w:t>
      </w:r>
      <w:r w:rsidR="0088405B" w:rsidRPr="000139C8">
        <w:rPr>
          <w:rFonts w:ascii="Times New Roman" w:hAnsi="Times New Roman" w:cs="Times New Roman"/>
          <w:sz w:val="24"/>
          <w:szCs w:val="24"/>
        </w:rPr>
        <w:t xml:space="preserve">. Esto supone que es un elemento </w:t>
      </w:r>
      <w:r w:rsidR="00051865" w:rsidRPr="000139C8">
        <w:rPr>
          <w:rFonts w:ascii="Times New Roman" w:hAnsi="Times New Roman" w:cs="Times New Roman"/>
          <w:sz w:val="24"/>
          <w:szCs w:val="24"/>
        </w:rPr>
        <w:t xml:space="preserve">que debe medirse de </w:t>
      </w:r>
      <w:r w:rsidR="0088405B" w:rsidRPr="000139C8">
        <w:rPr>
          <w:rFonts w:ascii="Times New Roman" w:hAnsi="Times New Roman" w:cs="Times New Roman"/>
          <w:sz w:val="24"/>
          <w:szCs w:val="24"/>
        </w:rPr>
        <w:t>manera constante</w:t>
      </w:r>
      <w:r w:rsidR="00051865" w:rsidRPr="000139C8">
        <w:rPr>
          <w:rFonts w:ascii="Times New Roman" w:hAnsi="Times New Roman" w:cs="Times New Roman"/>
          <w:sz w:val="24"/>
          <w:szCs w:val="24"/>
        </w:rPr>
        <w:t>, con el fin de obtener datos y con base en ellos r</w:t>
      </w:r>
      <w:r w:rsidR="0088405B" w:rsidRPr="000139C8">
        <w:rPr>
          <w:rFonts w:ascii="Times New Roman" w:hAnsi="Times New Roman" w:cs="Times New Roman"/>
          <w:sz w:val="24"/>
          <w:szCs w:val="24"/>
        </w:rPr>
        <w:t>etroalimentar para incidir en el cumplimiento de los objetivos de manera adecuada, a través de</w:t>
      </w:r>
      <w:r w:rsidR="00051865" w:rsidRPr="000139C8">
        <w:rPr>
          <w:rFonts w:ascii="Times New Roman" w:hAnsi="Times New Roman" w:cs="Times New Roman"/>
          <w:sz w:val="24"/>
          <w:szCs w:val="24"/>
        </w:rPr>
        <w:t xml:space="preserve"> las personas que integran la organización</w:t>
      </w:r>
      <w:r w:rsidR="0088405B" w:rsidRPr="000139C8">
        <w:rPr>
          <w:rFonts w:ascii="Times New Roman" w:hAnsi="Times New Roman" w:cs="Times New Roman"/>
          <w:sz w:val="24"/>
          <w:szCs w:val="24"/>
        </w:rPr>
        <w:t>.</w:t>
      </w:r>
    </w:p>
    <w:p w14:paraId="719CB45C" w14:textId="77777777" w:rsidR="00984C1B" w:rsidRDefault="00984C1B" w:rsidP="00F82878">
      <w:pPr>
        <w:spacing w:before="0" w:after="0"/>
        <w:jc w:val="both"/>
        <w:rPr>
          <w:rFonts w:ascii="Times New Roman" w:hAnsi="Times New Roman" w:cs="Times New Roman"/>
          <w:sz w:val="24"/>
          <w:szCs w:val="24"/>
        </w:rPr>
      </w:pPr>
    </w:p>
    <w:p w14:paraId="20CAD7C8" w14:textId="76BDFCEB" w:rsidR="00C869A2" w:rsidRPr="000139C8" w:rsidRDefault="00EC4D98"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En la actualidad, </w:t>
      </w:r>
      <w:r w:rsidR="00357D03" w:rsidRPr="000139C8">
        <w:rPr>
          <w:rFonts w:ascii="Times New Roman" w:hAnsi="Times New Roman" w:cs="Times New Roman"/>
          <w:sz w:val="24"/>
          <w:szCs w:val="24"/>
        </w:rPr>
        <w:t xml:space="preserve">según </w:t>
      </w:r>
      <w:r w:rsidR="00357D03" w:rsidRPr="000139C8">
        <w:rPr>
          <w:rFonts w:ascii="Times New Roman" w:hAnsi="Times New Roman" w:cs="Times New Roman"/>
          <w:noProof/>
          <w:sz w:val="24"/>
          <w:szCs w:val="24"/>
        </w:rPr>
        <w:t>Dávila et al. (2021)</w:t>
      </w:r>
      <w:r w:rsidR="00B8736F" w:rsidRPr="000139C8">
        <w:rPr>
          <w:rFonts w:ascii="Times New Roman" w:hAnsi="Times New Roman" w:cs="Times New Roman"/>
          <w:noProof/>
          <w:sz w:val="24"/>
          <w:szCs w:val="24"/>
        </w:rPr>
        <w:t>,</w:t>
      </w:r>
      <w:r w:rsidR="00357D03" w:rsidRPr="000139C8">
        <w:rPr>
          <w:rFonts w:ascii="Times New Roman" w:hAnsi="Times New Roman" w:cs="Times New Roman"/>
          <w:sz w:val="24"/>
          <w:szCs w:val="24"/>
        </w:rPr>
        <w:t xml:space="preserve"> </w:t>
      </w:r>
      <w:r w:rsidRPr="000139C8">
        <w:rPr>
          <w:rFonts w:ascii="Times New Roman" w:hAnsi="Times New Roman" w:cs="Times New Roman"/>
          <w:sz w:val="24"/>
          <w:szCs w:val="24"/>
        </w:rPr>
        <w:t>las variables clima organizacional y la satisfacción laboral han venido experimentando cambios,</w:t>
      </w:r>
      <w:r w:rsidR="00B8736F" w:rsidRPr="000139C8">
        <w:rPr>
          <w:rFonts w:ascii="Times New Roman" w:hAnsi="Times New Roman" w:cs="Times New Roman"/>
          <w:sz w:val="24"/>
          <w:szCs w:val="24"/>
        </w:rPr>
        <w:t xml:space="preserve"> como el trabajo remoto y los contratos precarios,</w:t>
      </w:r>
      <w:r w:rsidRPr="000139C8">
        <w:rPr>
          <w:rFonts w:ascii="Times New Roman" w:hAnsi="Times New Roman" w:cs="Times New Roman"/>
          <w:sz w:val="24"/>
          <w:szCs w:val="24"/>
        </w:rPr>
        <w:t xml:space="preserve"> los cuales están asociados en buena medida a los procesos </w:t>
      </w:r>
      <w:r w:rsidR="00357D03" w:rsidRPr="000139C8">
        <w:rPr>
          <w:rFonts w:ascii="Times New Roman" w:hAnsi="Times New Roman" w:cs="Times New Roman"/>
          <w:sz w:val="24"/>
          <w:szCs w:val="24"/>
        </w:rPr>
        <w:t xml:space="preserve">originados por la globalización. </w:t>
      </w:r>
      <w:r w:rsidR="00090B15" w:rsidRPr="000139C8">
        <w:rPr>
          <w:rFonts w:ascii="Times New Roman" w:hAnsi="Times New Roman" w:cs="Times New Roman"/>
          <w:sz w:val="24"/>
          <w:szCs w:val="24"/>
        </w:rPr>
        <w:t xml:space="preserve">Por un lado, esto representa </w:t>
      </w:r>
      <w:r w:rsidR="005929A6" w:rsidRPr="000139C8">
        <w:rPr>
          <w:rFonts w:ascii="Times New Roman" w:hAnsi="Times New Roman" w:cs="Times New Roman"/>
          <w:sz w:val="24"/>
          <w:szCs w:val="24"/>
        </w:rPr>
        <w:t xml:space="preserve">un reto organizacional por generar un ambiente adecuado, que por ende incidirá de manera positiva en la satisfacción laboral, por otro lado, </w:t>
      </w:r>
      <w:r w:rsidR="00D2240C" w:rsidRPr="000139C8">
        <w:rPr>
          <w:rFonts w:ascii="Times New Roman" w:hAnsi="Times New Roman" w:cs="Times New Roman"/>
          <w:sz w:val="24"/>
          <w:szCs w:val="24"/>
        </w:rPr>
        <w:t xml:space="preserve">permite </w:t>
      </w:r>
      <w:r w:rsidR="005929A6" w:rsidRPr="000139C8">
        <w:rPr>
          <w:rFonts w:ascii="Times New Roman" w:hAnsi="Times New Roman" w:cs="Times New Roman"/>
          <w:sz w:val="24"/>
          <w:szCs w:val="24"/>
        </w:rPr>
        <w:t>analizar las dinámicas</w:t>
      </w:r>
      <w:r w:rsidR="00692A63" w:rsidRPr="000139C8">
        <w:rPr>
          <w:rFonts w:ascii="Times New Roman" w:hAnsi="Times New Roman" w:cs="Times New Roman"/>
          <w:sz w:val="24"/>
          <w:szCs w:val="24"/>
        </w:rPr>
        <w:t xml:space="preserve"> globales que por su naturaleza </w:t>
      </w:r>
      <w:r w:rsidR="00D2240C" w:rsidRPr="000139C8">
        <w:rPr>
          <w:rFonts w:ascii="Times New Roman" w:hAnsi="Times New Roman" w:cs="Times New Roman"/>
          <w:sz w:val="24"/>
          <w:szCs w:val="24"/>
        </w:rPr>
        <w:t>tienden a</w:t>
      </w:r>
      <w:r w:rsidR="00692A63" w:rsidRPr="000139C8">
        <w:rPr>
          <w:rFonts w:ascii="Times New Roman" w:hAnsi="Times New Roman" w:cs="Times New Roman"/>
          <w:sz w:val="24"/>
          <w:szCs w:val="24"/>
        </w:rPr>
        <w:t xml:space="preserve"> impactar de manera general. </w:t>
      </w:r>
    </w:p>
    <w:p w14:paraId="2BEABD5E" w14:textId="6BD043D4" w:rsidR="00A517C9" w:rsidRPr="000139C8" w:rsidRDefault="00EB72DA"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En este sentido, es importante considerar</w:t>
      </w:r>
      <w:r w:rsidR="005731BC" w:rsidRPr="000139C8">
        <w:rPr>
          <w:rFonts w:ascii="Times New Roman" w:hAnsi="Times New Roman" w:cs="Times New Roman"/>
          <w:sz w:val="24"/>
          <w:szCs w:val="24"/>
        </w:rPr>
        <w:t xml:space="preserve"> diversos elementos como: la vocación, las labores que se ejecutan</w:t>
      </w:r>
      <w:r w:rsidR="00F51E8E" w:rsidRPr="000139C8">
        <w:rPr>
          <w:rFonts w:ascii="Times New Roman" w:hAnsi="Times New Roman" w:cs="Times New Roman"/>
          <w:sz w:val="24"/>
          <w:szCs w:val="24"/>
        </w:rPr>
        <w:t>,</w:t>
      </w:r>
      <w:r w:rsidR="005731BC" w:rsidRPr="000139C8">
        <w:rPr>
          <w:rFonts w:ascii="Times New Roman" w:hAnsi="Times New Roman" w:cs="Times New Roman"/>
          <w:sz w:val="24"/>
          <w:szCs w:val="24"/>
        </w:rPr>
        <w:t xml:space="preserve"> los sentimientos y los resultados que se deriven de la práctica laboral </w:t>
      </w:r>
      <w:r w:rsidR="005731BC" w:rsidRPr="000139C8">
        <w:rPr>
          <w:rFonts w:ascii="Times New Roman" w:hAnsi="Times New Roman" w:cs="Times New Roman"/>
          <w:noProof/>
          <w:sz w:val="24"/>
          <w:szCs w:val="24"/>
        </w:rPr>
        <w:t>(Dávila et al., 2021)</w:t>
      </w:r>
      <w:r w:rsidR="005731BC" w:rsidRPr="000139C8">
        <w:rPr>
          <w:rFonts w:ascii="Times New Roman" w:hAnsi="Times New Roman" w:cs="Times New Roman"/>
          <w:sz w:val="24"/>
          <w:szCs w:val="24"/>
        </w:rPr>
        <w:t>.</w:t>
      </w:r>
      <w:r w:rsidRPr="000139C8">
        <w:rPr>
          <w:rFonts w:ascii="Times New Roman" w:hAnsi="Times New Roman" w:cs="Times New Roman"/>
          <w:sz w:val="24"/>
          <w:szCs w:val="24"/>
        </w:rPr>
        <w:t xml:space="preserve"> </w:t>
      </w:r>
      <w:r w:rsidR="00F51E8E" w:rsidRPr="000139C8">
        <w:rPr>
          <w:rFonts w:ascii="Times New Roman" w:hAnsi="Times New Roman" w:cs="Times New Roman"/>
          <w:sz w:val="24"/>
          <w:szCs w:val="24"/>
        </w:rPr>
        <w:t>Además</w:t>
      </w:r>
      <w:r w:rsidR="004F11C8" w:rsidRPr="000139C8">
        <w:rPr>
          <w:rFonts w:ascii="Times New Roman" w:hAnsi="Times New Roman" w:cs="Times New Roman"/>
          <w:sz w:val="24"/>
          <w:szCs w:val="24"/>
        </w:rPr>
        <w:t>, según Ordoñez et al.</w:t>
      </w:r>
      <w:r w:rsidR="004F11C8" w:rsidRPr="000139C8">
        <w:rPr>
          <w:rFonts w:ascii="Times New Roman" w:hAnsi="Times New Roman" w:cs="Times New Roman"/>
          <w:noProof/>
          <w:sz w:val="24"/>
          <w:szCs w:val="24"/>
        </w:rPr>
        <w:t xml:space="preserve"> (2023)</w:t>
      </w:r>
      <w:r w:rsidR="00F51E8E" w:rsidRPr="000139C8">
        <w:rPr>
          <w:rFonts w:ascii="Times New Roman" w:hAnsi="Times New Roman" w:cs="Times New Roman"/>
          <w:noProof/>
          <w:sz w:val="24"/>
          <w:szCs w:val="24"/>
        </w:rPr>
        <w:t>,</w:t>
      </w:r>
      <w:r w:rsidR="004F11C8" w:rsidRPr="000139C8">
        <w:rPr>
          <w:rFonts w:ascii="Times New Roman" w:hAnsi="Times New Roman" w:cs="Times New Roman"/>
          <w:sz w:val="24"/>
          <w:szCs w:val="24"/>
        </w:rPr>
        <w:t xml:space="preserve"> son importantes los siguientes componentes: las condiciones </w:t>
      </w:r>
      <w:r w:rsidR="004F11C8" w:rsidRPr="000139C8">
        <w:rPr>
          <w:rFonts w:ascii="Times New Roman" w:hAnsi="Times New Roman" w:cs="Times New Roman"/>
          <w:sz w:val="24"/>
          <w:szCs w:val="24"/>
        </w:rPr>
        <w:lastRenderedPageBreak/>
        <w:t xml:space="preserve">laborales, </w:t>
      </w:r>
      <w:r w:rsidR="00F51E8E" w:rsidRPr="000139C8">
        <w:rPr>
          <w:rFonts w:ascii="Times New Roman" w:hAnsi="Times New Roman" w:cs="Times New Roman"/>
          <w:sz w:val="24"/>
          <w:szCs w:val="24"/>
        </w:rPr>
        <w:t xml:space="preserve">la </w:t>
      </w:r>
      <w:r w:rsidR="004F11C8" w:rsidRPr="000139C8">
        <w:rPr>
          <w:rFonts w:ascii="Times New Roman" w:hAnsi="Times New Roman" w:cs="Times New Roman"/>
          <w:sz w:val="24"/>
          <w:szCs w:val="24"/>
        </w:rPr>
        <w:t xml:space="preserve">motivación, </w:t>
      </w:r>
      <w:r w:rsidR="00F51E8E" w:rsidRPr="000139C8">
        <w:rPr>
          <w:rFonts w:ascii="Times New Roman" w:hAnsi="Times New Roman" w:cs="Times New Roman"/>
          <w:sz w:val="24"/>
          <w:szCs w:val="24"/>
        </w:rPr>
        <w:t xml:space="preserve">el </w:t>
      </w:r>
      <w:r w:rsidR="004F11C8" w:rsidRPr="000139C8">
        <w:rPr>
          <w:rFonts w:ascii="Times New Roman" w:hAnsi="Times New Roman" w:cs="Times New Roman"/>
          <w:sz w:val="24"/>
          <w:szCs w:val="24"/>
        </w:rPr>
        <w:t xml:space="preserve">reconocimiento, los beneficios, la supervisión recibida, las políticas de la empresa y la relación con sus compañeros de trabajo. Esto permite que los colaboradores perciban en un sentido positivo </w:t>
      </w:r>
      <w:r w:rsidR="00A517C9" w:rsidRPr="000139C8">
        <w:rPr>
          <w:rFonts w:ascii="Times New Roman" w:hAnsi="Times New Roman" w:cs="Times New Roman"/>
          <w:sz w:val="24"/>
          <w:szCs w:val="24"/>
        </w:rPr>
        <w:t>las actividades r</w:t>
      </w:r>
      <w:r w:rsidR="00213F9C" w:rsidRPr="000139C8">
        <w:rPr>
          <w:rFonts w:ascii="Times New Roman" w:hAnsi="Times New Roman" w:cs="Times New Roman"/>
          <w:sz w:val="24"/>
          <w:szCs w:val="24"/>
        </w:rPr>
        <w:t>ealizadas sean</w:t>
      </w:r>
      <w:r w:rsidR="004F11C8" w:rsidRPr="000139C8">
        <w:rPr>
          <w:rFonts w:ascii="Times New Roman" w:hAnsi="Times New Roman" w:cs="Times New Roman"/>
          <w:sz w:val="24"/>
          <w:szCs w:val="24"/>
        </w:rPr>
        <w:t xml:space="preserve"> </w:t>
      </w:r>
      <w:r w:rsidR="00A517C9" w:rsidRPr="000139C8">
        <w:rPr>
          <w:rFonts w:ascii="Times New Roman" w:hAnsi="Times New Roman" w:cs="Times New Roman"/>
          <w:sz w:val="24"/>
          <w:szCs w:val="24"/>
        </w:rPr>
        <w:t xml:space="preserve">valoradas y reconocidas, dado que </w:t>
      </w:r>
      <w:r w:rsidR="00FC1E8A" w:rsidRPr="000139C8">
        <w:rPr>
          <w:rFonts w:ascii="Times New Roman" w:hAnsi="Times New Roman" w:cs="Times New Roman"/>
          <w:sz w:val="24"/>
          <w:szCs w:val="24"/>
        </w:rPr>
        <w:t>si no existe</w:t>
      </w:r>
      <w:r w:rsidR="00A517C9" w:rsidRPr="000139C8">
        <w:rPr>
          <w:rFonts w:ascii="Times New Roman" w:hAnsi="Times New Roman" w:cs="Times New Roman"/>
          <w:sz w:val="24"/>
          <w:szCs w:val="24"/>
        </w:rPr>
        <w:t xml:space="preserve"> este elemento ocasiona un incremento de la insatisfacción laboral que consecuentemente reduce la productividad de la organización </w:t>
      </w:r>
      <w:r w:rsidR="00A517C9" w:rsidRPr="000139C8">
        <w:rPr>
          <w:rFonts w:ascii="Times New Roman" w:hAnsi="Times New Roman" w:cs="Times New Roman"/>
          <w:noProof/>
          <w:sz w:val="24"/>
          <w:szCs w:val="24"/>
        </w:rPr>
        <w:t>(Cabanilla et al., 2022)</w:t>
      </w:r>
      <w:r w:rsidR="00A517C9" w:rsidRPr="000139C8">
        <w:rPr>
          <w:rFonts w:ascii="Times New Roman" w:hAnsi="Times New Roman" w:cs="Times New Roman"/>
          <w:sz w:val="24"/>
          <w:szCs w:val="24"/>
        </w:rPr>
        <w:t>.</w:t>
      </w:r>
      <w:r w:rsidR="00B33F9C" w:rsidRPr="000139C8">
        <w:rPr>
          <w:rFonts w:ascii="Times New Roman" w:hAnsi="Times New Roman" w:cs="Times New Roman"/>
          <w:sz w:val="24"/>
          <w:szCs w:val="24"/>
        </w:rPr>
        <w:t xml:space="preserve"> Asimismo, G</w:t>
      </w:r>
      <w:r w:rsidR="00B33F9C" w:rsidRPr="000139C8">
        <w:rPr>
          <w:rFonts w:ascii="Times New Roman" w:hAnsi="Times New Roman" w:cs="Times New Roman"/>
          <w:noProof/>
          <w:sz w:val="24"/>
          <w:szCs w:val="24"/>
        </w:rPr>
        <w:t>ibbs et al. (2023</w:t>
      </w:r>
      <w:r w:rsidR="00FC1E8A" w:rsidRPr="000139C8">
        <w:rPr>
          <w:rFonts w:ascii="Times New Roman" w:hAnsi="Times New Roman" w:cs="Times New Roman"/>
          <w:noProof/>
          <w:sz w:val="24"/>
          <w:szCs w:val="24"/>
        </w:rPr>
        <w:t>)</w:t>
      </w:r>
      <w:r w:rsidR="00B33F9C" w:rsidRPr="000139C8">
        <w:rPr>
          <w:rFonts w:ascii="Times New Roman" w:hAnsi="Times New Roman" w:cs="Times New Roman"/>
          <w:noProof/>
          <w:sz w:val="24"/>
          <w:szCs w:val="24"/>
        </w:rPr>
        <w:t xml:space="preserve"> destacan que</w:t>
      </w:r>
      <w:r w:rsidR="00D42D05" w:rsidRPr="000139C8">
        <w:rPr>
          <w:rFonts w:ascii="Times New Roman" w:hAnsi="Times New Roman" w:cs="Times New Roman"/>
          <w:sz w:val="24"/>
          <w:szCs w:val="24"/>
        </w:rPr>
        <w:t xml:space="preserve"> la </w:t>
      </w:r>
      <w:r w:rsidR="00FC1E8A" w:rsidRPr="000139C8">
        <w:rPr>
          <w:rFonts w:ascii="Times New Roman" w:hAnsi="Times New Roman" w:cs="Times New Roman"/>
          <w:sz w:val="24"/>
          <w:szCs w:val="24"/>
        </w:rPr>
        <w:t>cohesión, la pertenencia al</w:t>
      </w:r>
      <w:r w:rsidR="00D42D05" w:rsidRPr="000139C8">
        <w:rPr>
          <w:rFonts w:ascii="Times New Roman" w:hAnsi="Times New Roman" w:cs="Times New Roman"/>
          <w:sz w:val="24"/>
          <w:szCs w:val="24"/>
        </w:rPr>
        <w:t xml:space="preserve"> equipo </w:t>
      </w:r>
      <w:r w:rsidR="00FC1E8A" w:rsidRPr="000139C8">
        <w:rPr>
          <w:rFonts w:ascii="Times New Roman" w:hAnsi="Times New Roman" w:cs="Times New Roman"/>
          <w:sz w:val="24"/>
          <w:szCs w:val="24"/>
        </w:rPr>
        <w:t>y la visión</w:t>
      </w:r>
      <w:r w:rsidR="00D42D05" w:rsidRPr="000139C8">
        <w:rPr>
          <w:rFonts w:ascii="Times New Roman" w:hAnsi="Times New Roman" w:cs="Times New Roman"/>
          <w:sz w:val="24"/>
          <w:szCs w:val="24"/>
        </w:rPr>
        <w:t xml:space="preserve"> compartida está</w:t>
      </w:r>
      <w:r w:rsidR="00BE652F" w:rsidRPr="000139C8">
        <w:rPr>
          <w:rFonts w:ascii="Times New Roman" w:hAnsi="Times New Roman" w:cs="Times New Roman"/>
          <w:sz w:val="24"/>
          <w:szCs w:val="24"/>
        </w:rPr>
        <w:t>n</w:t>
      </w:r>
      <w:r w:rsidR="00D42D05" w:rsidRPr="000139C8">
        <w:rPr>
          <w:rFonts w:ascii="Times New Roman" w:hAnsi="Times New Roman" w:cs="Times New Roman"/>
          <w:sz w:val="24"/>
          <w:szCs w:val="24"/>
        </w:rPr>
        <w:t xml:space="preserve"> relacionada</w:t>
      </w:r>
      <w:r w:rsidR="00BE652F" w:rsidRPr="000139C8">
        <w:rPr>
          <w:rFonts w:ascii="Times New Roman" w:hAnsi="Times New Roman" w:cs="Times New Roman"/>
          <w:sz w:val="24"/>
          <w:szCs w:val="24"/>
        </w:rPr>
        <w:t>s</w:t>
      </w:r>
      <w:r w:rsidR="00D42D05" w:rsidRPr="000139C8">
        <w:rPr>
          <w:rFonts w:ascii="Times New Roman" w:hAnsi="Times New Roman" w:cs="Times New Roman"/>
          <w:sz w:val="24"/>
          <w:szCs w:val="24"/>
        </w:rPr>
        <w:t xml:space="preserve"> con una mayor satisfacción laboral</w:t>
      </w:r>
      <w:r w:rsidR="00B33F9C" w:rsidRPr="000139C8">
        <w:rPr>
          <w:rFonts w:ascii="Times New Roman" w:hAnsi="Times New Roman" w:cs="Times New Roman"/>
          <w:sz w:val="24"/>
          <w:szCs w:val="24"/>
        </w:rPr>
        <w:t>.</w:t>
      </w:r>
      <w:r w:rsidR="0024538E" w:rsidRPr="000139C8">
        <w:rPr>
          <w:rFonts w:ascii="Times New Roman" w:hAnsi="Times New Roman" w:cs="Times New Roman"/>
          <w:sz w:val="24"/>
          <w:szCs w:val="24"/>
        </w:rPr>
        <w:t xml:space="preserve"> </w:t>
      </w:r>
    </w:p>
    <w:p w14:paraId="1E24AA91" w14:textId="77777777" w:rsidR="00984C1B" w:rsidRDefault="00984C1B" w:rsidP="00F82878">
      <w:pPr>
        <w:spacing w:before="0" w:after="0"/>
        <w:jc w:val="both"/>
        <w:rPr>
          <w:rFonts w:ascii="Times New Roman" w:hAnsi="Times New Roman" w:cs="Times New Roman"/>
          <w:sz w:val="24"/>
          <w:szCs w:val="24"/>
        </w:rPr>
      </w:pPr>
    </w:p>
    <w:p w14:paraId="4E2F8536" w14:textId="23C02A54" w:rsidR="00803D72" w:rsidRDefault="00E3280A"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Otra visión sobre la satisfacción laboral </w:t>
      </w:r>
      <w:r w:rsidR="00D502B6" w:rsidRPr="000139C8">
        <w:rPr>
          <w:rFonts w:ascii="Times New Roman" w:hAnsi="Times New Roman" w:cs="Times New Roman"/>
          <w:sz w:val="24"/>
          <w:szCs w:val="24"/>
        </w:rPr>
        <w:t>es la de</w:t>
      </w:r>
      <w:r w:rsidRPr="000139C8">
        <w:rPr>
          <w:rFonts w:ascii="Times New Roman" w:hAnsi="Times New Roman" w:cs="Times New Roman"/>
          <w:sz w:val="24"/>
          <w:szCs w:val="24"/>
        </w:rPr>
        <w:t xml:space="preserve"> </w:t>
      </w:r>
      <w:r w:rsidRPr="000139C8">
        <w:rPr>
          <w:rFonts w:ascii="Times New Roman" w:hAnsi="Times New Roman" w:cs="Times New Roman"/>
          <w:noProof/>
          <w:sz w:val="24"/>
          <w:szCs w:val="24"/>
        </w:rPr>
        <w:t xml:space="preserve">Kautish et al. (2025), ya que para ellos </w:t>
      </w:r>
      <w:r w:rsidR="0091619D" w:rsidRPr="000139C8">
        <w:rPr>
          <w:rFonts w:ascii="Times New Roman" w:hAnsi="Times New Roman" w:cs="Times New Roman"/>
          <w:sz w:val="24"/>
          <w:szCs w:val="24"/>
        </w:rPr>
        <w:t xml:space="preserve">representa el grado en que los empleados sienten que las características de su trabajo se ajustan positivamente a sus expectativas, lo que les lleva a sentir satisfacción y plenitud en </w:t>
      </w:r>
      <w:r w:rsidR="00D502B6" w:rsidRPr="000139C8">
        <w:rPr>
          <w:rFonts w:ascii="Times New Roman" w:hAnsi="Times New Roman" w:cs="Times New Roman"/>
          <w:sz w:val="24"/>
          <w:szCs w:val="24"/>
        </w:rPr>
        <w:t>la organización</w:t>
      </w:r>
      <w:r w:rsidRPr="000139C8">
        <w:rPr>
          <w:rFonts w:ascii="Times New Roman" w:hAnsi="Times New Roman" w:cs="Times New Roman"/>
          <w:sz w:val="24"/>
          <w:szCs w:val="24"/>
        </w:rPr>
        <w:t>.</w:t>
      </w:r>
      <w:r w:rsidR="0091619D" w:rsidRPr="000139C8">
        <w:rPr>
          <w:rFonts w:ascii="Times New Roman" w:hAnsi="Times New Roman" w:cs="Times New Roman"/>
          <w:sz w:val="24"/>
          <w:szCs w:val="24"/>
        </w:rPr>
        <w:t xml:space="preserve"> </w:t>
      </w:r>
      <w:r w:rsidR="00F15F44" w:rsidRPr="000139C8">
        <w:rPr>
          <w:rFonts w:ascii="Times New Roman" w:hAnsi="Times New Roman" w:cs="Times New Roman"/>
          <w:sz w:val="24"/>
          <w:szCs w:val="24"/>
        </w:rPr>
        <w:t xml:space="preserve">Por lo tanto, </w:t>
      </w:r>
      <w:r w:rsidR="00A52D09" w:rsidRPr="000139C8">
        <w:rPr>
          <w:rFonts w:ascii="Times New Roman" w:hAnsi="Times New Roman" w:cs="Times New Roman"/>
          <w:sz w:val="24"/>
          <w:szCs w:val="24"/>
        </w:rPr>
        <w:t>el trabajador tiene que adaptarse al entorno organizacional</w:t>
      </w:r>
      <w:r w:rsidR="00631967" w:rsidRPr="000139C8">
        <w:rPr>
          <w:rFonts w:ascii="Times New Roman" w:hAnsi="Times New Roman" w:cs="Times New Roman"/>
          <w:sz w:val="24"/>
          <w:szCs w:val="24"/>
        </w:rPr>
        <w:t xml:space="preserve"> y</w:t>
      </w:r>
      <w:r w:rsidR="00D502B6" w:rsidRPr="000139C8">
        <w:rPr>
          <w:rFonts w:ascii="Times New Roman" w:hAnsi="Times New Roman" w:cs="Times New Roman"/>
          <w:sz w:val="24"/>
          <w:szCs w:val="24"/>
        </w:rPr>
        <w:t xml:space="preserve"> las </w:t>
      </w:r>
      <w:r w:rsidR="00631967" w:rsidRPr="000139C8">
        <w:rPr>
          <w:rFonts w:ascii="Times New Roman" w:hAnsi="Times New Roman" w:cs="Times New Roman"/>
          <w:sz w:val="24"/>
          <w:szCs w:val="24"/>
        </w:rPr>
        <w:t xml:space="preserve">complejidades </w:t>
      </w:r>
      <w:r w:rsidR="00D502B6" w:rsidRPr="000139C8">
        <w:rPr>
          <w:rFonts w:ascii="Times New Roman" w:hAnsi="Times New Roman" w:cs="Times New Roman"/>
          <w:sz w:val="24"/>
          <w:szCs w:val="24"/>
        </w:rPr>
        <w:t>de esto</w:t>
      </w:r>
      <w:r w:rsidR="00631967" w:rsidRPr="000139C8">
        <w:rPr>
          <w:rFonts w:ascii="Times New Roman" w:hAnsi="Times New Roman" w:cs="Times New Roman"/>
          <w:sz w:val="24"/>
          <w:szCs w:val="24"/>
        </w:rPr>
        <w:t>.</w:t>
      </w:r>
    </w:p>
    <w:p w14:paraId="249BC0B2" w14:textId="77777777" w:rsidR="00984C1B" w:rsidRPr="000139C8" w:rsidRDefault="00984C1B" w:rsidP="00F82878">
      <w:pPr>
        <w:spacing w:before="0" w:after="0"/>
        <w:jc w:val="both"/>
        <w:rPr>
          <w:rFonts w:ascii="Times New Roman" w:hAnsi="Times New Roman" w:cs="Times New Roman"/>
          <w:noProof/>
          <w:sz w:val="24"/>
          <w:szCs w:val="24"/>
        </w:rPr>
      </w:pPr>
    </w:p>
    <w:p w14:paraId="27594862" w14:textId="39CF30F1" w:rsidR="00D65019" w:rsidRPr="000139C8" w:rsidRDefault="00D65019" w:rsidP="00F82878">
      <w:pPr>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M</w:t>
      </w:r>
      <w:r w:rsidR="00071806" w:rsidRPr="000139C8">
        <w:rPr>
          <w:rFonts w:ascii="Times New Roman" w:hAnsi="Times New Roman" w:cs="Times New Roman"/>
          <w:b/>
          <w:sz w:val="24"/>
          <w:szCs w:val="24"/>
        </w:rPr>
        <w:t>ateriales y métodos</w:t>
      </w:r>
    </w:p>
    <w:p w14:paraId="566839E1" w14:textId="111C2F1C" w:rsidR="00905309" w:rsidRDefault="00D65019" w:rsidP="00F82878">
      <w:pPr>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E</w:t>
      </w:r>
      <w:r w:rsidR="00DF18A4" w:rsidRPr="000139C8">
        <w:rPr>
          <w:rFonts w:ascii="Times New Roman" w:hAnsi="Times New Roman" w:cs="Times New Roman"/>
          <w:sz w:val="24"/>
          <w:szCs w:val="24"/>
        </w:rPr>
        <w:t xml:space="preserve">l presente estudio </w:t>
      </w:r>
      <w:r w:rsidR="00E2213A" w:rsidRPr="000139C8">
        <w:rPr>
          <w:rFonts w:ascii="Times New Roman" w:hAnsi="Times New Roman" w:cs="Times New Roman"/>
          <w:sz w:val="24"/>
          <w:szCs w:val="24"/>
        </w:rPr>
        <w:t>fue de tipo</w:t>
      </w:r>
      <w:r w:rsidR="00DF18A4" w:rsidRPr="000139C8">
        <w:rPr>
          <w:rFonts w:ascii="Times New Roman" w:hAnsi="Times New Roman" w:cs="Times New Roman"/>
          <w:sz w:val="24"/>
          <w:szCs w:val="24"/>
        </w:rPr>
        <w:t xml:space="preserve"> cuantitativ</w:t>
      </w:r>
      <w:r w:rsidR="00544221" w:rsidRPr="000139C8">
        <w:rPr>
          <w:rFonts w:ascii="Times New Roman" w:hAnsi="Times New Roman" w:cs="Times New Roman"/>
          <w:sz w:val="24"/>
          <w:szCs w:val="24"/>
        </w:rPr>
        <w:t>o</w:t>
      </w:r>
      <w:r w:rsidR="00DF18A4" w:rsidRPr="000139C8">
        <w:rPr>
          <w:rFonts w:ascii="Times New Roman" w:hAnsi="Times New Roman" w:cs="Times New Roman"/>
          <w:sz w:val="24"/>
          <w:szCs w:val="24"/>
        </w:rPr>
        <w:t>, no exp</w:t>
      </w:r>
      <w:r w:rsidR="000067C1" w:rsidRPr="000139C8">
        <w:rPr>
          <w:rFonts w:ascii="Times New Roman" w:hAnsi="Times New Roman" w:cs="Times New Roman"/>
          <w:sz w:val="24"/>
          <w:szCs w:val="24"/>
        </w:rPr>
        <w:t>erimental</w:t>
      </w:r>
      <w:r w:rsidR="00DF18A4" w:rsidRPr="000139C8">
        <w:rPr>
          <w:rFonts w:ascii="Times New Roman" w:hAnsi="Times New Roman" w:cs="Times New Roman"/>
          <w:sz w:val="24"/>
          <w:szCs w:val="24"/>
        </w:rPr>
        <w:t xml:space="preserve">, </w:t>
      </w:r>
      <w:r w:rsidR="009B33AE" w:rsidRPr="000139C8">
        <w:rPr>
          <w:rFonts w:ascii="Times New Roman" w:hAnsi="Times New Roman" w:cs="Times New Roman"/>
          <w:sz w:val="24"/>
          <w:szCs w:val="24"/>
        </w:rPr>
        <w:t xml:space="preserve">con </w:t>
      </w:r>
      <w:r w:rsidR="00460356" w:rsidRPr="000139C8">
        <w:rPr>
          <w:rFonts w:ascii="Times New Roman" w:hAnsi="Times New Roman" w:cs="Times New Roman"/>
          <w:sz w:val="24"/>
          <w:szCs w:val="24"/>
        </w:rPr>
        <w:t xml:space="preserve">alcance </w:t>
      </w:r>
      <w:r w:rsidR="00DF18A4" w:rsidRPr="000139C8">
        <w:rPr>
          <w:rFonts w:ascii="Times New Roman" w:hAnsi="Times New Roman" w:cs="Times New Roman"/>
          <w:sz w:val="24"/>
          <w:szCs w:val="24"/>
        </w:rPr>
        <w:t>descriptivo</w:t>
      </w:r>
      <w:r w:rsidR="00460356" w:rsidRPr="000139C8">
        <w:rPr>
          <w:rFonts w:ascii="Times New Roman" w:hAnsi="Times New Roman" w:cs="Times New Roman"/>
          <w:sz w:val="24"/>
          <w:szCs w:val="24"/>
        </w:rPr>
        <w:t>-</w:t>
      </w:r>
      <w:r w:rsidR="00DF18A4" w:rsidRPr="000139C8">
        <w:rPr>
          <w:rFonts w:ascii="Times New Roman" w:hAnsi="Times New Roman" w:cs="Times New Roman"/>
          <w:sz w:val="24"/>
          <w:szCs w:val="24"/>
        </w:rPr>
        <w:t>correla</w:t>
      </w:r>
      <w:r w:rsidR="00406252" w:rsidRPr="000139C8">
        <w:rPr>
          <w:rFonts w:ascii="Times New Roman" w:hAnsi="Times New Roman" w:cs="Times New Roman"/>
          <w:sz w:val="24"/>
          <w:szCs w:val="24"/>
        </w:rPr>
        <w:t>cional</w:t>
      </w:r>
      <w:r w:rsidR="00460356" w:rsidRPr="000139C8">
        <w:rPr>
          <w:rFonts w:ascii="Times New Roman" w:hAnsi="Times New Roman" w:cs="Times New Roman"/>
          <w:sz w:val="24"/>
          <w:szCs w:val="24"/>
        </w:rPr>
        <w:t xml:space="preserve"> y de corte transversal</w:t>
      </w:r>
      <w:r w:rsidR="00406252" w:rsidRPr="000139C8">
        <w:rPr>
          <w:rFonts w:ascii="Times New Roman" w:hAnsi="Times New Roman" w:cs="Times New Roman"/>
          <w:sz w:val="24"/>
          <w:szCs w:val="24"/>
        </w:rPr>
        <w:t xml:space="preserve">. </w:t>
      </w:r>
      <w:r w:rsidR="004458E1" w:rsidRPr="000139C8">
        <w:rPr>
          <w:rFonts w:ascii="Times New Roman" w:hAnsi="Times New Roman" w:cs="Times New Roman"/>
          <w:sz w:val="24"/>
          <w:szCs w:val="24"/>
        </w:rPr>
        <w:t xml:space="preserve"> </w:t>
      </w:r>
      <w:r w:rsidR="009A5338" w:rsidRPr="000139C8">
        <w:rPr>
          <w:rFonts w:ascii="Times New Roman" w:hAnsi="Times New Roman" w:cs="Times New Roman"/>
          <w:sz w:val="24"/>
          <w:szCs w:val="24"/>
        </w:rPr>
        <w:t xml:space="preserve">La técnica para obtener la información fue la encuesta, aplicada mediante un </w:t>
      </w:r>
      <w:r w:rsidR="00460356" w:rsidRPr="000139C8">
        <w:rPr>
          <w:rFonts w:ascii="Times New Roman" w:hAnsi="Times New Roman" w:cs="Times New Roman"/>
          <w:sz w:val="24"/>
          <w:szCs w:val="24"/>
        </w:rPr>
        <w:t xml:space="preserve">Google </w:t>
      </w:r>
      <w:proofErr w:type="spellStart"/>
      <w:r w:rsidR="00460356" w:rsidRPr="000139C8">
        <w:rPr>
          <w:rFonts w:ascii="Times New Roman" w:hAnsi="Times New Roman" w:cs="Times New Roman"/>
          <w:sz w:val="24"/>
          <w:szCs w:val="24"/>
        </w:rPr>
        <w:t>Forms</w:t>
      </w:r>
      <w:proofErr w:type="spellEnd"/>
      <w:r w:rsidR="009A5338" w:rsidRPr="000139C8">
        <w:rPr>
          <w:rFonts w:ascii="Times New Roman" w:hAnsi="Times New Roman" w:cs="Times New Roman"/>
          <w:sz w:val="24"/>
          <w:szCs w:val="24"/>
        </w:rPr>
        <w:t>.</w:t>
      </w:r>
      <w:r w:rsidR="00BC332A" w:rsidRPr="000139C8">
        <w:rPr>
          <w:rFonts w:ascii="Times New Roman" w:hAnsi="Times New Roman" w:cs="Times New Roman"/>
          <w:sz w:val="24"/>
          <w:szCs w:val="24"/>
        </w:rPr>
        <w:t xml:space="preserve"> El instrumento utilizado</w:t>
      </w:r>
      <w:r w:rsidR="000132B0" w:rsidRPr="000139C8">
        <w:rPr>
          <w:rFonts w:ascii="Times New Roman" w:hAnsi="Times New Roman" w:cs="Times New Roman"/>
          <w:sz w:val="24"/>
          <w:szCs w:val="24"/>
        </w:rPr>
        <w:t xml:space="preserve"> es el denominado escala general de satisfacción, creado por Warr et al. (1979) y que fue </w:t>
      </w:r>
      <w:r w:rsidR="00BC332A" w:rsidRPr="000139C8">
        <w:rPr>
          <w:rFonts w:ascii="Times New Roman" w:hAnsi="Times New Roman" w:cs="Times New Roman"/>
          <w:sz w:val="24"/>
          <w:szCs w:val="24"/>
        </w:rPr>
        <w:t xml:space="preserve">empleado por </w:t>
      </w:r>
      <w:r w:rsidR="00BC332A" w:rsidRPr="000139C8">
        <w:rPr>
          <w:rFonts w:ascii="Times New Roman" w:hAnsi="Times New Roman" w:cs="Times New Roman"/>
          <w:noProof/>
          <w:sz w:val="24"/>
          <w:szCs w:val="24"/>
        </w:rPr>
        <w:t>Soria et al. (2019)</w:t>
      </w:r>
      <w:r w:rsidR="00800BD6" w:rsidRPr="000139C8">
        <w:rPr>
          <w:rFonts w:ascii="Times New Roman" w:hAnsi="Times New Roman" w:cs="Times New Roman"/>
          <w:sz w:val="24"/>
          <w:szCs w:val="24"/>
        </w:rPr>
        <w:t xml:space="preserve">, el cual cuenta con opciones de respuesta </w:t>
      </w:r>
      <w:r w:rsidR="007B454E" w:rsidRPr="000139C8">
        <w:rPr>
          <w:rFonts w:ascii="Times New Roman" w:hAnsi="Times New Roman" w:cs="Times New Roman"/>
          <w:sz w:val="24"/>
          <w:szCs w:val="24"/>
        </w:rPr>
        <w:t xml:space="preserve">en una escala </w:t>
      </w:r>
      <w:r w:rsidR="00800BD6" w:rsidRPr="000139C8">
        <w:rPr>
          <w:rFonts w:ascii="Times New Roman" w:hAnsi="Times New Roman" w:cs="Times New Roman"/>
          <w:sz w:val="24"/>
          <w:szCs w:val="24"/>
        </w:rPr>
        <w:t>de tipo Likert de cinco puntos, siendo: 1 =</w:t>
      </w:r>
      <w:r w:rsidR="00334745" w:rsidRPr="000139C8">
        <w:rPr>
          <w:rFonts w:ascii="Times New Roman" w:hAnsi="Times New Roman" w:cs="Times New Roman"/>
          <w:sz w:val="24"/>
          <w:szCs w:val="24"/>
        </w:rPr>
        <w:t xml:space="preserve"> </w:t>
      </w:r>
      <w:r w:rsidR="00800BD6" w:rsidRPr="000139C8">
        <w:rPr>
          <w:rFonts w:ascii="Times New Roman" w:hAnsi="Times New Roman" w:cs="Times New Roman"/>
          <w:sz w:val="24"/>
          <w:szCs w:val="24"/>
        </w:rPr>
        <w:t xml:space="preserve">Totalmente en desacuerdo; 2 = Desacuerdo; 3 = Neutral; 4 = De acuerdo; y 5 = Totalmente de acuerdo. </w:t>
      </w:r>
      <w:r w:rsidR="000132B0" w:rsidRPr="000139C8">
        <w:rPr>
          <w:rFonts w:ascii="Times New Roman" w:hAnsi="Times New Roman" w:cs="Times New Roman"/>
          <w:sz w:val="24"/>
          <w:szCs w:val="24"/>
        </w:rPr>
        <w:t>Estuvo compuesto</w:t>
      </w:r>
      <w:r w:rsidR="00800BD6" w:rsidRPr="000139C8">
        <w:rPr>
          <w:rFonts w:ascii="Times New Roman" w:hAnsi="Times New Roman" w:cs="Times New Roman"/>
          <w:sz w:val="24"/>
          <w:szCs w:val="24"/>
        </w:rPr>
        <w:t xml:space="preserve"> por 15 ítems distribuidos en dos dimensiones: </w:t>
      </w:r>
      <w:r w:rsidR="006B5372" w:rsidRPr="000139C8">
        <w:rPr>
          <w:rFonts w:ascii="Times New Roman" w:hAnsi="Times New Roman" w:cs="Times New Roman"/>
          <w:sz w:val="24"/>
          <w:szCs w:val="24"/>
        </w:rPr>
        <w:t>SI</w:t>
      </w:r>
      <w:r w:rsidR="00800BD6" w:rsidRPr="000139C8">
        <w:rPr>
          <w:rFonts w:ascii="Times New Roman" w:hAnsi="Times New Roman" w:cs="Times New Roman"/>
          <w:sz w:val="24"/>
          <w:szCs w:val="24"/>
        </w:rPr>
        <w:t xml:space="preserve"> (por el puesto) con seis ítems y </w:t>
      </w:r>
      <w:r w:rsidR="006B5372" w:rsidRPr="000139C8">
        <w:rPr>
          <w:rFonts w:ascii="Times New Roman" w:hAnsi="Times New Roman" w:cs="Times New Roman"/>
          <w:sz w:val="24"/>
          <w:szCs w:val="24"/>
        </w:rPr>
        <w:t>SE</w:t>
      </w:r>
      <w:r w:rsidR="00800BD6" w:rsidRPr="000139C8">
        <w:rPr>
          <w:rFonts w:ascii="Times New Roman" w:hAnsi="Times New Roman" w:cs="Times New Roman"/>
          <w:sz w:val="24"/>
          <w:szCs w:val="24"/>
        </w:rPr>
        <w:t xml:space="preserve"> (general) con </w:t>
      </w:r>
      <w:r w:rsidR="00B14BD4" w:rsidRPr="000139C8">
        <w:rPr>
          <w:rFonts w:ascii="Times New Roman" w:hAnsi="Times New Roman" w:cs="Times New Roman"/>
          <w:sz w:val="24"/>
          <w:szCs w:val="24"/>
        </w:rPr>
        <w:t>nueve</w:t>
      </w:r>
      <w:r w:rsidR="00800BD6" w:rsidRPr="000139C8">
        <w:rPr>
          <w:rFonts w:ascii="Times New Roman" w:hAnsi="Times New Roman" w:cs="Times New Roman"/>
          <w:sz w:val="24"/>
          <w:szCs w:val="24"/>
        </w:rPr>
        <w:t xml:space="preserve">. </w:t>
      </w:r>
      <w:r w:rsidR="00460356" w:rsidRPr="000139C8">
        <w:rPr>
          <w:rFonts w:ascii="Times New Roman" w:hAnsi="Times New Roman" w:cs="Times New Roman"/>
          <w:sz w:val="24"/>
          <w:szCs w:val="24"/>
        </w:rPr>
        <w:t xml:space="preserve">La muestra </w:t>
      </w:r>
      <w:r w:rsidR="000132B0" w:rsidRPr="000139C8">
        <w:rPr>
          <w:rFonts w:ascii="Times New Roman" w:hAnsi="Times New Roman" w:cs="Times New Roman"/>
          <w:sz w:val="24"/>
          <w:szCs w:val="24"/>
        </w:rPr>
        <w:t xml:space="preserve">se obtuvo en los meses de febrero-abril del 2026, la cual </w:t>
      </w:r>
      <w:r w:rsidR="00460356" w:rsidRPr="000139C8">
        <w:rPr>
          <w:rFonts w:ascii="Times New Roman" w:hAnsi="Times New Roman" w:cs="Times New Roman"/>
          <w:sz w:val="24"/>
          <w:szCs w:val="24"/>
        </w:rPr>
        <w:t>fue de 64 individuos que laboran en la OP y e</w:t>
      </w:r>
      <w:r w:rsidR="002D229C" w:rsidRPr="000139C8">
        <w:rPr>
          <w:rFonts w:ascii="Times New Roman" w:hAnsi="Times New Roman" w:cs="Times New Roman"/>
          <w:sz w:val="24"/>
          <w:szCs w:val="24"/>
        </w:rPr>
        <w:t>l tipo de muestra utilizado fue por</w:t>
      </w:r>
      <w:r w:rsidR="004458E1" w:rsidRPr="000139C8">
        <w:rPr>
          <w:rFonts w:ascii="Times New Roman" w:hAnsi="Times New Roman" w:cs="Times New Roman"/>
          <w:sz w:val="24"/>
          <w:szCs w:val="24"/>
        </w:rPr>
        <w:t xml:space="preserve"> conveniencia</w:t>
      </w:r>
      <w:r w:rsidR="00CC05FC" w:rsidRPr="000139C8">
        <w:rPr>
          <w:rFonts w:ascii="Times New Roman" w:hAnsi="Times New Roman" w:cs="Times New Roman"/>
          <w:sz w:val="24"/>
          <w:szCs w:val="24"/>
        </w:rPr>
        <w:t>. Esto fue debido a la accesibilidad que se otorgó para el levantamiento de la información. De acuerdo con</w:t>
      </w:r>
      <w:r w:rsidR="002D229C" w:rsidRPr="000139C8">
        <w:rPr>
          <w:rFonts w:ascii="Times New Roman" w:hAnsi="Times New Roman" w:cs="Times New Roman"/>
          <w:sz w:val="24"/>
          <w:szCs w:val="24"/>
        </w:rPr>
        <w:t xml:space="preserve"> Ato et al. (2013)</w:t>
      </w:r>
      <w:r w:rsidR="00CC05FC" w:rsidRPr="000139C8">
        <w:rPr>
          <w:rFonts w:ascii="Times New Roman" w:hAnsi="Times New Roman" w:cs="Times New Roman"/>
          <w:sz w:val="24"/>
          <w:szCs w:val="24"/>
        </w:rPr>
        <w:t>,</w:t>
      </w:r>
      <w:r w:rsidR="002D229C" w:rsidRPr="000139C8">
        <w:rPr>
          <w:rFonts w:ascii="Times New Roman" w:hAnsi="Times New Roman" w:cs="Times New Roman"/>
          <w:sz w:val="24"/>
          <w:szCs w:val="24"/>
        </w:rPr>
        <w:t xml:space="preserve"> el tipo de muestreo se justifica cuando los estudios emplean análisis factoriales y no se emplean muestras de tipo aleatorio. Asimismo, la muestra es adecuad</w:t>
      </w:r>
      <w:r w:rsidR="00CC05FC" w:rsidRPr="000139C8">
        <w:rPr>
          <w:rFonts w:ascii="Times New Roman" w:hAnsi="Times New Roman" w:cs="Times New Roman"/>
          <w:sz w:val="24"/>
          <w:szCs w:val="24"/>
        </w:rPr>
        <w:t>a</w:t>
      </w:r>
      <w:r w:rsidR="002D229C" w:rsidRPr="000139C8">
        <w:rPr>
          <w:rFonts w:ascii="Times New Roman" w:hAnsi="Times New Roman" w:cs="Times New Roman"/>
          <w:sz w:val="24"/>
          <w:szCs w:val="24"/>
        </w:rPr>
        <w:t xml:space="preserve"> para realizar los análisis en el presente estudio.</w:t>
      </w:r>
    </w:p>
    <w:p w14:paraId="4F97E97C" w14:textId="77777777" w:rsidR="00984C1B" w:rsidRPr="000139C8" w:rsidRDefault="00984C1B" w:rsidP="00F82878">
      <w:pPr>
        <w:spacing w:before="0" w:after="0"/>
        <w:jc w:val="both"/>
        <w:rPr>
          <w:rFonts w:ascii="Times New Roman" w:hAnsi="Times New Roman" w:cs="Times New Roman"/>
          <w:sz w:val="24"/>
          <w:szCs w:val="24"/>
        </w:rPr>
      </w:pPr>
    </w:p>
    <w:p w14:paraId="6D3AA810" w14:textId="03FBB6A9" w:rsidR="00776EB0" w:rsidRPr="000139C8" w:rsidRDefault="00776EB0" w:rsidP="00F82878">
      <w:pPr>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Procedimiento</w:t>
      </w:r>
    </w:p>
    <w:p w14:paraId="1E94B4C7" w14:textId="0A14CEA5" w:rsidR="00DD4F17" w:rsidRPr="000139C8" w:rsidRDefault="00650E14" w:rsidP="00F82878">
      <w:pPr>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 xml:space="preserve">Se creó un Google </w:t>
      </w:r>
      <w:proofErr w:type="spellStart"/>
      <w:r w:rsidRPr="000139C8">
        <w:rPr>
          <w:rFonts w:ascii="Times New Roman" w:hAnsi="Times New Roman" w:cs="Times New Roman"/>
          <w:sz w:val="24"/>
          <w:szCs w:val="24"/>
        </w:rPr>
        <w:t>Forms</w:t>
      </w:r>
      <w:proofErr w:type="spellEnd"/>
      <w:r w:rsidRPr="000139C8">
        <w:rPr>
          <w:rFonts w:ascii="Times New Roman" w:hAnsi="Times New Roman" w:cs="Times New Roman"/>
          <w:sz w:val="24"/>
          <w:szCs w:val="24"/>
        </w:rPr>
        <w:t xml:space="preserve"> que</w:t>
      </w:r>
      <w:r w:rsidR="00DD4F17" w:rsidRPr="000139C8">
        <w:rPr>
          <w:rFonts w:ascii="Times New Roman" w:hAnsi="Times New Roman" w:cs="Times New Roman"/>
          <w:sz w:val="24"/>
          <w:szCs w:val="24"/>
        </w:rPr>
        <w:t xml:space="preserve"> fu</w:t>
      </w:r>
      <w:r w:rsidRPr="000139C8">
        <w:rPr>
          <w:rFonts w:ascii="Times New Roman" w:hAnsi="Times New Roman" w:cs="Times New Roman"/>
          <w:sz w:val="24"/>
          <w:szCs w:val="24"/>
        </w:rPr>
        <w:t xml:space="preserve">e distribuido vía WhatsApp con </w:t>
      </w:r>
      <w:r w:rsidR="00B7341A" w:rsidRPr="000139C8">
        <w:rPr>
          <w:rFonts w:ascii="Times New Roman" w:hAnsi="Times New Roman" w:cs="Times New Roman"/>
          <w:sz w:val="24"/>
          <w:szCs w:val="24"/>
        </w:rPr>
        <w:t>la intervención del</w:t>
      </w:r>
      <w:r w:rsidR="00DD4F17" w:rsidRPr="000139C8">
        <w:rPr>
          <w:rFonts w:ascii="Times New Roman" w:hAnsi="Times New Roman" w:cs="Times New Roman"/>
          <w:sz w:val="24"/>
          <w:szCs w:val="24"/>
        </w:rPr>
        <w:t xml:space="preserve"> informante principal de la organización</w:t>
      </w:r>
      <w:r w:rsidR="002A11C8" w:rsidRPr="000139C8">
        <w:rPr>
          <w:rFonts w:ascii="Times New Roman" w:hAnsi="Times New Roman" w:cs="Times New Roman"/>
          <w:sz w:val="24"/>
          <w:szCs w:val="24"/>
        </w:rPr>
        <w:t xml:space="preserve"> política. Esto garantizó la </w:t>
      </w:r>
      <w:r w:rsidR="00355AA8" w:rsidRPr="000139C8">
        <w:rPr>
          <w:rFonts w:ascii="Times New Roman" w:hAnsi="Times New Roman" w:cs="Times New Roman"/>
          <w:sz w:val="24"/>
          <w:szCs w:val="24"/>
        </w:rPr>
        <w:t>colaboración</w:t>
      </w:r>
      <w:r w:rsidR="002A11C8" w:rsidRPr="000139C8">
        <w:rPr>
          <w:rFonts w:ascii="Times New Roman" w:hAnsi="Times New Roman" w:cs="Times New Roman"/>
          <w:sz w:val="24"/>
          <w:szCs w:val="24"/>
        </w:rPr>
        <w:t xml:space="preserve"> voluntaria para que </w:t>
      </w:r>
      <w:r w:rsidR="00DD4F17" w:rsidRPr="000139C8">
        <w:rPr>
          <w:rFonts w:ascii="Times New Roman" w:hAnsi="Times New Roman" w:cs="Times New Roman"/>
          <w:sz w:val="24"/>
          <w:szCs w:val="24"/>
        </w:rPr>
        <w:t xml:space="preserve">los </w:t>
      </w:r>
      <w:r w:rsidR="00355AA8" w:rsidRPr="000139C8">
        <w:rPr>
          <w:rFonts w:ascii="Times New Roman" w:hAnsi="Times New Roman" w:cs="Times New Roman"/>
          <w:sz w:val="24"/>
          <w:szCs w:val="24"/>
        </w:rPr>
        <w:t>participantes</w:t>
      </w:r>
      <w:r w:rsidR="00DD4F17" w:rsidRPr="000139C8">
        <w:rPr>
          <w:rFonts w:ascii="Times New Roman" w:hAnsi="Times New Roman" w:cs="Times New Roman"/>
          <w:sz w:val="24"/>
          <w:szCs w:val="24"/>
        </w:rPr>
        <w:t xml:space="preserve"> </w:t>
      </w:r>
      <w:r w:rsidR="002A11C8" w:rsidRPr="000139C8">
        <w:rPr>
          <w:rFonts w:ascii="Times New Roman" w:hAnsi="Times New Roman" w:cs="Times New Roman"/>
          <w:sz w:val="24"/>
          <w:szCs w:val="24"/>
        </w:rPr>
        <w:t>atendieran la encuesta,</w:t>
      </w:r>
      <w:r w:rsidR="00180B9E" w:rsidRPr="000139C8">
        <w:rPr>
          <w:rFonts w:ascii="Times New Roman" w:hAnsi="Times New Roman" w:cs="Times New Roman"/>
          <w:sz w:val="24"/>
          <w:szCs w:val="24"/>
        </w:rPr>
        <w:t xml:space="preserve"> y así se pudieron</w:t>
      </w:r>
      <w:r w:rsidR="00DD4F17" w:rsidRPr="000139C8">
        <w:rPr>
          <w:rFonts w:ascii="Times New Roman" w:hAnsi="Times New Roman" w:cs="Times New Roman"/>
          <w:sz w:val="24"/>
          <w:szCs w:val="24"/>
        </w:rPr>
        <w:t xml:space="preserve"> realizar los primeros análisis </w:t>
      </w:r>
      <w:r w:rsidR="00180B9E" w:rsidRPr="000139C8">
        <w:rPr>
          <w:rFonts w:ascii="Times New Roman" w:hAnsi="Times New Roman" w:cs="Times New Roman"/>
          <w:sz w:val="24"/>
          <w:szCs w:val="24"/>
        </w:rPr>
        <w:t>del</w:t>
      </w:r>
      <w:r w:rsidR="00DD4F17" w:rsidRPr="000139C8">
        <w:rPr>
          <w:rFonts w:ascii="Times New Roman" w:hAnsi="Times New Roman" w:cs="Times New Roman"/>
          <w:sz w:val="24"/>
          <w:szCs w:val="24"/>
        </w:rPr>
        <w:t xml:space="preserve"> cálculo de la confiabilidad y </w:t>
      </w:r>
      <w:r w:rsidR="00180B9E" w:rsidRPr="000139C8">
        <w:rPr>
          <w:rFonts w:ascii="Times New Roman" w:hAnsi="Times New Roman" w:cs="Times New Roman"/>
          <w:sz w:val="24"/>
          <w:szCs w:val="24"/>
        </w:rPr>
        <w:lastRenderedPageBreak/>
        <w:t xml:space="preserve">la </w:t>
      </w:r>
      <w:r w:rsidR="00DD4F17" w:rsidRPr="000139C8">
        <w:rPr>
          <w:rFonts w:ascii="Times New Roman" w:hAnsi="Times New Roman" w:cs="Times New Roman"/>
          <w:sz w:val="24"/>
          <w:szCs w:val="24"/>
        </w:rPr>
        <w:t>validez del constructo</w:t>
      </w:r>
      <w:r w:rsidR="00180B9E" w:rsidRPr="000139C8">
        <w:rPr>
          <w:rFonts w:ascii="Times New Roman" w:hAnsi="Times New Roman" w:cs="Times New Roman"/>
          <w:sz w:val="24"/>
          <w:szCs w:val="24"/>
        </w:rPr>
        <w:t xml:space="preserve"> para brindar rigor científico</w:t>
      </w:r>
      <w:r w:rsidR="00DD4F17" w:rsidRPr="000139C8">
        <w:rPr>
          <w:rFonts w:ascii="Times New Roman" w:hAnsi="Times New Roman" w:cs="Times New Roman"/>
          <w:sz w:val="24"/>
          <w:szCs w:val="24"/>
        </w:rPr>
        <w:t xml:space="preserve">. Es importante destacar que dicho instrumento fue tomado de otro estudio, en el cual estuvo previamente validado, sin embargo, la literatura exige que se </w:t>
      </w:r>
      <w:r w:rsidR="002A3D99" w:rsidRPr="000139C8">
        <w:rPr>
          <w:rFonts w:ascii="Times New Roman" w:hAnsi="Times New Roman" w:cs="Times New Roman"/>
          <w:sz w:val="24"/>
          <w:szCs w:val="24"/>
        </w:rPr>
        <w:t>revalide</w:t>
      </w:r>
      <w:r w:rsidR="00DD4F17" w:rsidRPr="000139C8">
        <w:rPr>
          <w:rFonts w:ascii="Times New Roman" w:hAnsi="Times New Roman" w:cs="Times New Roman"/>
          <w:sz w:val="24"/>
          <w:szCs w:val="24"/>
        </w:rPr>
        <w:t xml:space="preserve"> para conocer la estabilidad de dicho instrumento.</w:t>
      </w:r>
      <w:r w:rsidR="002A3D99" w:rsidRPr="000139C8">
        <w:rPr>
          <w:rFonts w:ascii="Times New Roman" w:hAnsi="Times New Roman" w:cs="Times New Roman"/>
          <w:sz w:val="24"/>
          <w:szCs w:val="24"/>
        </w:rPr>
        <w:t xml:space="preserve"> López et al. (2024)</w:t>
      </w:r>
      <w:r w:rsidR="005126C7" w:rsidRPr="000139C8">
        <w:rPr>
          <w:rFonts w:ascii="Times New Roman" w:hAnsi="Times New Roman" w:cs="Times New Roman"/>
          <w:sz w:val="24"/>
          <w:szCs w:val="24"/>
        </w:rPr>
        <w:t xml:space="preserve"> sugieren </w:t>
      </w:r>
      <w:r w:rsidR="002A3D99" w:rsidRPr="000139C8">
        <w:rPr>
          <w:rFonts w:ascii="Times New Roman" w:hAnsi="Times New Roman" w:cs="Times New Roman"/>
          <w:sz w:val="24"/>
          <w:szCs w:val="24"/>
        </w:rPr>
        <w:t xml:space="preserve">que, </w:t>
      </w:r>
      <w:r w:rsidR="005126C7" w:rsidRPr="000139C8">
        <w:rPr>
          <w:rFonts w:ascii="Times New Roman" w:hAnsi="Times New Roman" w:cs="Times New Roman"/>
          <w:sz w:val="24"/>
          <w:szCs w:val="24"/>
        </w:rPr>
        <w:t xml:space="preserve">por lo menos ejecutar </w:t>
      </w:r>
      <w:r w:rsidR="008A2511" w:rsidRPr="000139C8">
        <w:rPr>
          <w:rFonts w:ascii="Times New Roman" w:hAnsi="Times New Roman" w:cs="Times New Roman"/>
          <w:sz w:val="24"/>
          <w:szCs w:val="24"/>
        </w:rPr>
        <w:t xml:space="preserve">el </w:t>
      </w:r>
      <w:r w:rsidR="005126C7" w:rsidRPr="000139C8">
        <w:rPr>
          <w:rFonts w:ascii="Times New Roman" w:hAnsi="Times New Roman" w:cs="Times New Roman"/>
          <w:sz w:val="24"/>
          <w:szCs w:val="24"/>
        </w:rPr>
        <w:t>Análisis Factorial Exploratorio (AFE)</w:t>
      </w:r>
      <w:r w:rsidR="008A2511" w:rsidRPr="000139C8">
        <w:rPr>
          <w:rFonts w:ascii="Times New Roman" w:hAnsi="Times New Roman" w:cs="Times New Roman"/>
          <w:sz w:val="24"/>
          <w:szCs w:val="24"/>
        </w:rPr>
        <w:t xml:space="preserve"> como criterio </w:t>
      </w:r>
      <w:r w:rsidR="005126C7" w:rsidRPr="000139C8">
        <w:rPr>
          <w:rFonts w:ascii="Times New Roman" w:hAnsi="Times New Roman" w:cs="Times New Roman"/>
          <w:sz w:val="24"/>
          <w:szCs w:val="24"/>
        </w:rPr>
        <w:t>de cumplimiento en la validez del constructo</w:t>
      </w:r>
      <w:r w:rsidR="002A3D99" w:rsidRPr="000139C8">
        <w:rPr>
          <w:rFonts w:ascii="Times New Roman" w:hAnsi="Times New Roman" w:cs="Times New Roman"/>
          <w:sz w:val="24"/>
          <w:szCs w:val="24"/>
        </w:rPr>
        <w:t>. Para los análisis se empleó el software estadístico IBM SPSS 27.</w:t>
      </w:r>
    </w:p>
    <w:p w14:paraId="1E77A346" w14:textId="77777777" w:rsidR="00984C1B" w:rsidRDefault="00984C1B" w:rsidP="00F82878">
      <w:pPr>
        <w:spacing w:before="0" w:after="0"/>
        <w:jc w:val="both"/>
        <w:rPr>
          <w:rFonts w:ascii="Times New Roman" w:hAnsi="Times New Roman" w:cs="Times New Roman"/>
          <w:sz w:val="24"/>
          <w:szCs w:val="24"/>
        </w:rPr>
      </w:pPr>
    </w:p>
    <w:p w14:paraId="6A9B2EFC" w14:textId="11E522E0" w:rsidR="00776EB0" w:rsidRDefault="00776EB0"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Para conocer la consistencia interna del instrumento </w:t>
      </w:r>
      <w:r w:rsidR="00D05359" w:rsidRPr="000139C8">
        <w:rPr>
          <w:rFonts w:ascii="Times New Roman" w:hAnsi="Times New Roman" w:cs="Times New Roman"/>
          <w:sz w:val="24"/>
          <w:szCs w:val="24"/>
        </w:rPr>
        <w:t>se aplicó</w:t>
      </w:r>
      <w:r w:rsidR="000F277D" w:rsidRPr="000139C8">
        <w:rPr>
          <w:rFonts w:ascii="Times New Roman" w:hAnsi="Times New Roman" w:cs="Times New Roman"/>
          <w:sz w:val="24"/>
          <w:szCs w:val="24"/>
        </w:rPr>
        <w:t xml:space="preserve"> el coeficiente a</w:t>
      </w:r>
      <w:r w:rsidRPr="000139C8">
        <w:rPr>
          <w:rFonts w:ascii="Times New Roman" w:hAnsi="Times New Roman" w:cs="Times New Roman"/>
          <w:sz w:val="24"/>
          <w:szCs w:val="24"/>
        </w:rPr>
        <w:t xml:space="preserve">lfa de Cronbach, tanto para la variable como para cada una de las dimensiones (Tabla </w:t>
      </w:r>
      <w:r w:rsidR="00D93D3E" w:rsidRPr="000139C8">
        <w:rPr>
          <w:rFonts w:ascii="Times New Roman" w:hAnsi="Times New Roman" w:cs="Times New Roman"/>
          <w:sz w:val="24"/>
          <w:szCs w:val="24"/>
        </w:rPr>
        <w:t>2</w:t>
      </w:r>
      <w:r w:rsidRPr="000139C8">
        <w:rPr>
          <w:rFonts w:ascii="Times New Roman" w:hAnsi="Times New Roman" w:cs="Times New Roman"/>
          <w:sz w:val="24"/>
          <w:szCs w:val="24"/>
        </w:rPr>
        <w:t>).</w:t>
      </w:r>
      <w:r w:rsidR="000F277D" w:rsidRPr="000139C8">
        <w:rPr>
          <w:rFonts w:ascii="Times New Roman" w:hAnsi="Times New Roman" w:cs="Times New Roman"/>
          <w:sz w:val="24"/>
          <w:szCs w:val="24"/>
        </w:rPr>
        <w:t xml:space="preserve"> Esto </w:t>
      </w:r>
      <w:r w:rsidR="00B53628" w:rsidRPr="000139C8">
        <w:rPr>
          <w:rFonts w:ascii="Times New Roman" w:hAnsi="Times New Roman" w:cs="Times New Roman"/>
          <w:sz w:val="24"/>
          <w:szCs w:val="24"/>
        </w:rPr>
        <w:t xml:space="preserve">fue </w:t>
      </w:r>
      <w:r w:rsidR="000F277D" w:rsidRPr="000139C8">
        <w:rPr>
          <w:rFonts w:ascii="Times New Roman" w:hAnsi="Times New Roman" w:cs="Times New Roman"/>
          <w:sz w:val="24"/>
          <w:szCs w:val="24"/>
        </w:rPr>
        <w:t>una prueba suficiente de consistencia interna.</w:t>
      </w:r>
    </w:p>
    <w:p w14:paraId="428091AC" w14:textId="77777777" w:rsidR="00984C1B" w:rsidRPr="000139C8" w:rsidRDefault="00984C1B" w:rsidP="00F82878">
      <w:pPr>
        <w:spacing w:before="0" w:after="0"/>
        <w:jc w:val="both"/>
        <w:rPr>
          <w:rFonts w:ascii="Times New Roman" w:hAnsi="Times New Roman" w:cs="Times New Roman"/>
          <w:sz w:val="24"/>
          <w:szCs w:val="24"/>
        </w:rPr>
      </w:pPr>
    </w:p>
    <w:p w14:paraId="57161207" w14:textId="177C1B73" w:rsidR="00740866" w:rsidRPr="000139C8" w:rsidRDefault="00740866"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2</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Confiabilidad</w:t>
      </w:r>
    </w:p>
    <w:tbl>
      <w:tblPr>
        <w:tblStyle w:val="Tablaconcuadrcula"/>
        <w:tblW w:w="70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1056"/>
        <w:gridCol w:w="1363"/>
        <w:gridCol w:w="1510"/>
        <w:gridCol w:w="1056"/>
        <w:gridCol w:w="1363"/>
      </w:tblGrid>
      <w:tr w:rsidR="00EE4396" w:rsidRPr="000139C8" w14:paraId="22A8D235" w14:textId="77777777" w:rsidTr="006B5372">
        <w:trPr>
          <w:jc w:val="center"/>
        </w:trPr>
        <w:tc>
          <w:tcPr>
            <w:tcW w:w="1440" w:type="dxa"/>
            <w:tcBorders>
              <w:top w:val="single" w:sz="4" w:space="0" w:color="auto"/>
              <w:bottom w:val="single" w:sz="4" w:space="0" w:color="auto"/>
            </w:tcBorders>
            <w:vAlign w:val="center"/>
          </w:tcPr>
          <w:p w14:paraId="04BE7388" w14:textId="77777777"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Variable</w:t>
            </w:r>
          </w:p>
        </w:tc>
        <w:tc>
          <w:tcPr>
            <w:tcW w:w="964" w:type="dxa"/>
            <w:tcBorders>
              <w:top w:val="single" w:sz="4" w:space="0" w:color="auto"/>
              <w:bottom w:val="single" w:sz="4" w:space="0" w:color="auto"/>
            </w:tcBorders>
          </w:tcPr>
          <w:p w14:paraId="14CFFBBF" w14:textId="7F5C3446"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Número de ítems</w:t>
            </w:r>
          </w:p>
        </w:tc>
        <w:tc>
          <w:tcPr>
            <w:tcW w:w="1172" w:type="dxa"/>
            <w:tcBorders>
              <w:top w:val="single" w:sz="4" w:space="0" w:color="auto"/>
              <w:bottom w:val="single" w:sz="4" w:space="0" w:color="auto"/>
            </w:tcBorders>
            <w:vAlign w:val="center"/>
          </w:tcPr>
          <w:p w14:paraId="1962EBD8" w14:textId="7A3D1809"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Coeficiente</w:t>
            </w:r>
          </w:p>
        </w:tc>
        <w:tc>
          <w:tcPr>
            <w:tcW w:w="1417" w:type="dxa"/>
            <w:tcBorders>
              <w:top w:val="single" w:sz="4" w:space="0" w:color="auto"/>
              <w:bottom w:val="single" w:sz="4" w:space="0" w:color="auto"/>
            </w:tcBorders>
            <w:vAlign w:val="center"/>
          </w:tcPr>
          <w:p w14:paraId="02FE833B" w14:textId="77777777"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Dimensiones</w:t>
            </w:r>
          </w:p>
        </w:tc>
        <w:tc>
          <w:tcPr>
            <w:tcW w:w="927" w:type="dxa"/>
            <w:tcBorders>
              <w:top w:val="single" w:sz="4" w:space="0" w:color="auto"/>
              <w:bottom w:val="single" w:sz="4" w:space="0" w:color="auto"/>
            </w:tcBorders>
          </w:tcPr>
          <w:p w14:paraId="3EB193F3" w14:textId="5172F42A"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Número de ítems</w:t>
            </w:r>
          </w:p>
        </w:tc>
        <w:tc>
          <w:tcPr>
            <w:tcW w:w="1172" w:type="dxa"/>
            <w:tcBorders>
              <w:top w:val="single" w:sz="4" w:space="0" w:color="auto"/>
              <w:bottom w:val="single" w:sz="4" w:space="0" w:color="auto"/>
            </w:tcBorders>
            <w:vAlign w:val="center"/>
          </w:tcPr>
          <w:p w14:paraId="78FD2607" w14:textId="1437E0A3" w:rsidR="00EE4396" w:rsidRPr="000139C8" w:rsidRDefault="00EE4396"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Coeficiente</w:t>
            </w:r>
          </w:p>
        </w:tc>
      </w:tr>
      <w:tr w:rsidR="00EE4396" w:rsidRPr="000139C8" w14:paraId="567D36C6" w14:textId="77777777" w:rsidTr="006B5372">
        <w:trPr>
          <w:jc w:val="center"/>
        </w:trPr>
        <w:tc>
          <w:tcPr>
            <w:tcW w:w="1440" w:type="dxa"/>
            <w:vMerge w:val="restart"/>
            <w:tcBorders>
              <w:top w:val="single" w:sz="4" w:space="0" w:color="auto"/>
            </w:tcBorders>
            <w:vAlign w:val="center"/>
          </w:tcPr>
          <w:p w14:paraId="419508CE" w14:textId="77777777"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Satisfacción laboral</w:t>
            </w:r>
          </w:p>
        </w:tc>
        <w:tc>
          <w:tcPr>
            <w:tcW w:w="964" w:type="dxa"/>
            <w:vMerge w:val="restart"/>
            <w:tcBorders>
              <w:top w:val="single" w:sz="4" w:space="0" w:color="auto"/>
            </w:tcBorders>
            <w:vAlign w:val="center"/>
          </w:tcPr>
          <w:p w14:paraId="449E8575" w14:textId="737D6435"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15</w:t>
            </w:r>
          </w:p>
        </w:tc>
        <w:tc>
          <w:tcPr>
            <w:tcW w:w="1172" w:type="dxa"/>
            <w:vMerge w:val="restart"/>
            <w:tcBorders>
              <w:top w:val="single" w:sz="4" w:space="0" w:color="auto"/>
            </w:tcBorders>
            <w:vAlign w:val="center"/>
          </w:tcPr>
          <w:p w14:paraId="0D7FA09A" w14:textId="09F98636"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0.958</w:t>
            </w:r>
          </w:p>
        </w:tc>
        <w:tc>
          <w:tcPr>
            <w:tcW w:w="1417" w:type="dxa"/>
            <w:tcBorders>
              <w:top w:val="single" w:sz="4" w:space="0" w:color="auto"/>
            </w:tcBorders>
            <w:vAlign w:val="center"/>
          </w:tcPr>
          <w:p w14:paraId="7440FEA5" w14:textId="0147EEC3"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SI </w:t>
            </w:r>
          </w:p>
        </w:tc>
        <w:tc>
          <w:tcPr>
            <w:tcW w:w="927" w:type="dxa"/>
            <w:tcBorders>
              <w:top w:val="single" w:sz="4" w:space="0" w:color="auto"/>
            </w:tcBorders>
            <w:vAlign w:val="center"/>
          </w:tcPr>
          <w:p w14:paraId="48F492BF" w14:textId="3EE059C2" w:rsidR="00EE4396" w:rsidRPr="000139C8" w:rsidRDefault="00836270"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6</w:t>
            </w:r>
          </w:p>
        </w:tc>
        <w:tc>
          <w:tcPr>
            <w:tcW w:w="1172" w:type="dxa"/>
            <w:tcBorders>
              <w:top w:val="single" w:sz="4" w:space="0" w:color="auto"/>
            </w:tcBorders>
            <w:vAlign w:val="center"/>
          </w:tcPr>
          <w:p w14:paraId="7C7603D0" w14:textId="3D8596BD"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0.892</w:t>
            </w:r>
          </w:p>
        </w:tc>
      </w:tr>
      <w:tr w:rsidR="00EE4396" w:rsidRPr="000139C8" w14:paraId="584C9ABE" w14:textId="77777777" w:rsidTr="006B5372">
        <w:trPr>
          <w:jc w:val="center"/>
        </w:trPr>
        <w:tc>
          <w:tcPr>
            <w:tcW w:w="1440" w:type="dxa"/>
            <w:vMerge/>
            <w:tcBorders>
              <w:bottom w:val="single" w:sz="4" w:space="0" w:color="auto"/>
            </w:tcBorders>
            <w:vAlign w:val="center"/>
          </w:tcPr>
          <w:p w14:paraId="1CAB3FA5" w14:textId="77777777" w:rsidR="00EE4396" w:rsidRPr="000139C8" w:rsidRDefault="00EE4396" w:rsidP="00F82878">
            <w:pPr>
              <w:spacing w:line="360" w:lineRule="auto"/>
              <w:jc w:val="both"/>
              <w:rPr>
                <w:rFonts w:ascii="Times New Roman" w:hAnsi="Times New Roman" w:cs="Times New Roman"/>
                <w:sz w:val="24"/>
                <w:szCs w:val="24"/>
              </w:rPr>
            </w:pPr>
          </w:p>
        </w:tc>
        <w:tc>
          <w:tcPr>
            <w:tcW w:w="964" w:type="dxa"/>
            <w:vMerge/>
            <w:tcBorders>
              <w:bottom w:val="single" w:sz="4" w:space="0" w:color="auto"/>
            </w:tcBorders>
          </w:tcPr>
          <w:p w14:paraId="19F298AE" w14:textId="77777777" w:rsidR="00EE4396" w:rsidRPr="000139C8" w:rsidRDefault="00EE4396" w:rsidP="00F82878">
            <w:pPr>
              <w:spacing w:line="360" w:lineRule="auto"/>
              <w:jc w:val="both"/>
              <w:rPr>
                <w:rFonts w:ascii="Times New Roman" w:hAnsi="Times New Roman" w:cs="Times New Roman"/>
                <w:sz w:val="24"/>
                <w:szCs w:val="24"/>
              </w:rPr>
            </w:pPr>
          </w:p>
        </w:tc>
        <w:tc>
          <w:tcPr>
            <w:tcW w:w="1172" w:type="dxa"/>
            <w:vMerge/>
            <w:tcBorders>
              <w:bottom w:val="single" w:sz="4" w:space="0" w:color="auto"/>
            </w:tcBorders>
            <w:vAlign w:val="center"/>
          </w:tcPr>
          <w:p w14:paraId="70B55E20" w14:textId="1072AA0E" w:rsidR="00EE4396" w:rsidRPr="000139C8" w:rsidRDefault="00EE4396" w:rsidP="00F82878">
            <w:pPr>
              <w:spacing w:line="360" w:lineRule="auto"/>
              <w:jc w:val="both"/>
              <w:rPr>
                <w:rFonts w:ascii="Times New Roman" w:hAnsi="Times New Roman" w:cs="Times New Roman"/>
                <w:sz w:val="24"/>
                <w:szCs w:val="24"/>
              </w:rPr>
            </w:pPr>
          </w:p>
        </w:tc>
        <w:tc>
          <w:tcPr>
            <w:tcW w:w="1417" w:type="dxa"/>
            <w:tcBorders>
              <w:bottom w:val="single" w:sz="4" w:space="0" w:color="auto"/>
            </w:tcBorders>
            <w:vAlign w:val="center"/>
          </w:tcPr>
          <w:p w14:paraId="78E8F2E0" w14:textId="3F9F5B0C"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 xml:space="preserve">SE </w:t>
            </w:r>
          </w:p>
        </w:tc>
        <w:tc>
          <w:tcPr>
            <w:tcW w:w="927" w:type="dxa"/>
            <w:tcBorders>
              <w:bottom w:val="single" w:sz="4" w:space="0" w:color="auto"/>
            </w:tcBorders>
            <w:vAlign w:val="center"/>
          </w:tcPr>
          <w:p w14:paraId="681DCC08" w14:textId="3FE0492F" w:rsidR="00EE4396" w:rsidRPr="000139C8" w:rsidRDefault="00836270"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9</w:t>
            </w:r>
          </w:p>
        </w:tc>
        <w:tc>
          <w:tcPr>
            <w:tcW w:w="1172" w:type="dxa"/>
            <w:tcBorders>
              <w:bottom w:val="single" w:sz="4" w:space="0" w:color="auto"/>
            </w:tcBorders>
            <w:vAlign w:val="center"/>
          </w:tcPr>
          <w:p w14:paraId="1BBA61F4" w14:textId="69AE8B2A" w:rsidR="00EE4396" w:rsidRPr="000139C8" w:rsidRDefault="00EE4396"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0.951</w:t>
            </w:r>
          </w:p>
        </w:tc>
      </w:tr>
    </w:tbl>
    <w:p w14:paraId="0DD94158" w14:textId="6188EF62" w:rsidR="00740866" w:rsidRDefault="00B52CD6" w:rsidP="00F82878">
      <w:pPr>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06084D82" w14:textId="77777777" w:rsidR="00984C1B" w:rsidRPr="000139C8" w:rsidRDefault="00984C1B" w:rsidP="00F82878">
      <w:pPr>
        <w:spacing w:before="0" w:after="0"/>
        <w:rPr>
          <w:rFonts w:ascii="Times New Roman" w:hAnsi="Times New Roman" w:cs="Times New Roman"/>
          <w:sz w:val="24"/>
          <w:szCs w:val="24"/>
        </w:rPr>
      </w:pPr>
    </w:p>
    <w:p w14:paraId="5D546E7F" w14:textId="6BA5D930" w:rsidR="00BE463B" w:rsidRDefault="00776EB0" w:rsidP="00F82878">
      <w:pPr>
        <w:spacing w:before="0" w:after="0"/>
        <w:jc w:val="both"/>
        <w:rPr>
          <w:rFonts w:ascii="Times New Roman" w:hAnsi="Times New Roman" w:cs="Times New Roman"/>
          <w:sz w:val="24"/>
          <w:szCs w:val="24"/>
        </w:rPr>
      </w:pPr>
      <w:r w:rsidRPr="000139C8">
        <w:rPr>
          <w:rFonts w:ascii="Times New Roman" w:hAnsi="Times New Roman" w:cs="Times New Roman"/>
          <w:sz w:val="24"/>
          <w:szCs w:val="24"/>
        </w:rPr>
        <w:t>Luego, para validar el constructo del instrumento se empleó el A</w:t>
      </w:r>
      <w:r w:rsidR="005126C7" w:rsidRPr="000139C8">
        <w:rPr>
          <w:rFonts w:ascii="Times New Roman" w:hAnsi="Times New Roman" w:cs="Times New Roman"/>
          <w:sz w:val="24"/>
          <w:szCs w:val="24"/>
        </w:rPr>
        <w:t>FE</w:t>
      </w:r>
      <w:r w:rsidR="0007559D" w:rsidRPr="000139C8">
        <w:rPr>
          <w:rFonts w:ascii="Times New Roman" w:hAnsi="Times New Roman" w:cs="Times New Roman"/>
          <w:sz w:val="24"/>
          <w:szCs w:val="24"/>
        </w:rPr>
        <w:t>. S</w:t>
      </w:r>
      <w:r w:rsidRPr="000139C8">
        <w:rPr>
          <w:rFonts w:ascii="Times New Roman" w:hAnsi="Times New Roman" w:cs="Times New Roman"/>
          <w:sz w:val="24"/>
          <w:szCs w:val="24"/>
        </w:rPr>
        <w:t xml:space="preserve">in </w:t>
      </w:r>
      <w:r w:rsidR="00680C69" w:rsidRPr="000139C8">
        <w:rPr>
          <w:rFonts w:ascii="Times New Roman" w:hAnsi="Times New Roman" w:cs="Times New Roman"/>
          <w:sz w:val="24"/>
          <w:szCs w:val="24"/>
        </w:rPr>
        <w:t>embargo,</w:t>
      </w:r>
      <w:r w:rsidRPr="000139C8">
        <w:rPr>
          <w:rFonts w:ascii="Times New Roman" w:hAnsi="Times New Roman" w:cs="Times New Roman"/>
          <w:sz w:val="24"/>
          <w:szCs w:val="24"/>
        </w:rPr>
        <w:t xml:space="preserve"> como sugiere la literatura primero se debe cumplir con dos indicadores esta</w:t>
      </w:r>
      <w:r w:rsidR="00C865BE" w:rsidRPr="000139C8">
        <w:rPr>
          <w:rFonts w:ascii="Times New Roman" w:hAnsi="Times New Roman" w:cs="Times New Roman"/>
          <w:sz w:val="24"/>
          <w:szCs w:val="24"/>
        </w:rPr>
        <w:t>dísticos principales: KMO y la p</w:t>
      </w:r>
      <w:r w:rsidRPr="000139C8">
        <w:rPr>
          <w:rFonts w:ascii="Times New Roman" w:hAnsi="Times New Roman" w:cs="Times New Roman"/>
          <w:sz w:val="24"/>
          <w:szCs w:val="24"/>
        </w:rPr>
        <w:t>rueba</w:t>
      </w:r>
      <w:r w:rsidR="0007559D" w:rsidRPr="000139C8">
        <w:rPr>
          <w:rFonts w:ascii="Times New Roman" w:hAnsi="Times New Roman" w:cs="Times New Roman"/>
          <w:sz w:val="24"/>
          <w:szCs w:val="24"/>
        </w:rPr>
        <w:t xml:space="preserve"> de</w:t>
      </w:r>
      <w:r w:rsidR="00C865BE" w:rsidRPr="000139C8">
        <w:rPr>
          <w:rFonts w:ascii="Times New Roman" w:hAnsi="Times New Roman" w:cs="Times New Roman"/>
          <w:sz w:val="24"/>
          <w:szCs w:val="24"/>
        </w:rPr>
        <w:t xml:space="preserve"> e</w:t>
      </w:r>
      <w:r w:rsidRPr="000139C8">
        <w:rPr>
          <w:rFonts w:ascii="Times New Roman" w:hAnsi="Times New Roman" w:cs="Times New Roman"/>
          <w:sz w:val="24"/>
          <w:szCs w:val="24"/>
        </w:rPr>
        <w:t xml:space="preserve">sfericidad de Bartlett. </w:t>
      </w:r>
      <w:r w:rsidR="00680C69" w:rsidRPr="000139C8">
        <w:rPr>
          <w:rFonts w:ascii="Times New Roman" w:hAnsi="Times New Roman" w:cs="Times New Roman"/>
          <w:sz w:val="24"/>
          <w:szCs w:val="24"/>
        </w:rPr>
        <w:t xml:space="preserve">Si no se cumple </w:t>
      </w:r>
      <w:r w:rsidR="008D5B81" w:rsidRPr="000139C8">
        <w:rPr>
          <w:rFonts w:ascii="Times New Roman" w:hAnsi="Times New Roman" w:cs="Times New Roman"/>
          <w:sz w:val="24"/>
          <w:szCs w:val="24"/>
        </w:rPr>
        <w:t>con los dos indicadores</w:t>
      </w:r>
      <w:r w:rsidR="00680C69" w:rsidRPr="000139C8">
        <w:rPr>
          <w:rFonts w:ascii="Times New Roman" w:hAnsi="Times New Roman" w:cs="Times New Roman"/>
          <w:sz w:val="24"/>
          <w:szCs w:val="24"/>
        </w:rPr>
        <w:t xml:space="preserve">, el análisis factorial no puede efectuarse. </w:t>
      </w:r>
      <w:r w:rsidR="004F08D9" w:rsidRPr="000139C8">
        <w:rPr>
          <w:rFonts w:ascii="Times New Roman" w:hAnsi="Times New Roman" w:cs="Times New Roman"/>
          <w:sz w:val="24"/>
          <w:szCs w:val="24"/>
        </w:rPr>
        <w:t>El KMO debe ser mayor que 0.500</w:t>
      </w:r>
      <w:r w:rsidR="0067316F" w:rsidRPr="000139C8">
        <w:rPr>
          <w:rFonts w:ascii="Times New Roman" w:hAnsi="Times New Roman" w:cs="Times New Roman"/>
          <w:sz w:val="24"/>
          <w:szCs w:val="24"/>
        </w:rPr>
        <w:t xml:space="preserve"> y de acuerdo con Vargas et al. (2024) hay tres </w:t>
      </w:r>
      <w:r w:rsidR="00C865BE" w:rsidRPr="000139C8">
        <w:rPr>
          <w:rFonts w:ascii="Times New Roman" w:hAnsi="Times New Roman" w:cs="Times New Roman"/>
          <w:sz w:val="24"/>
          <w:szCs w:val="24"/>
        </w:rPr>
        <w:t>criterios de interpretación</w:t>
      </w:r>
      <w:r w:rsidR="0067316F" w:rsidRPr="000139C8">
        <w:rPr>
          <w:rFonts w:ascii="Times New Roman" w:hAnsi="Times New Roman" w:cs="Times New Roman"/>
          <w:sz w:val="24"/>
          <w:szCs w:val="24"/>
        </w:rPr>
        <w:t xml:space="preserve">:  </w:t>
      </w:r>
      <w:r w:rsidR="008D5B81" w:rsidRPr="000139C8">
        <w:rPr>
          <w:rFonts w:ascii="Times New Roman" w:hAnsi="Times New Roman" w:cs="Times New Roman"/>
          <w:sz w:val="24"/>
          <w:szCs w:val="24"/>
        </w:rPr>
        <w:t>superior a</w:t>
      </w:r>
      <w:r w:rsidR="0067316F" w:rsidRPr="000139C8">
        <w:rPr>
          <w:rFonts w:ascii="Times New Roman" w:hAnsi="Times New Roman" w:cs="Times New Roman"/>
          <w:sz w:val="24"/>
          <w:szCs w:val="24"/>
        </w:rPr>
        <w:t xml:space="preserve"> 0.800 es considerado excelente; mayor que 0.500 es aceptable; e inferior que 0.500 es inaceptable (Vargas et al., 2024). L</w:t>
      </w:r>
      <w:r w:rsidR="004F08D9" w:rsidRPr="000139C8">
        <w:rPr>
          <w:rFonts w:ascii="Times New Roman" w:hAnsi="Times New Roman" w:cs="Times New Roman"/>
          <w:sz w:val="24"/>
          <w:szCs w:val="24"/>
        </w:rPr>
        <w:t xml:space="preserve">a </w:t>
      </w:r>
      <w:r w:rsidR="00C865BE" w:rsidRPr="000139C8">
        <w:rPr>
          <w:rFonts w:ascii="Times New Roman" w:hAnsi="Times New Roman" w:cs="Times New Roman"/>
          <w:sz w:val="24"/>
          <w:szCs w:val="24"/>
        </w:rPr>
        <w:t xml:space="preserve">prueba de </w:t>
      </w:r>
      <w:r w:rsidR="004F08D9" w:rsidRPr="000139C8">
        <w:rPr>
          <w:rFonts w:ascii="Times New Roman" w:hAnsi="Times New Roman" w:cs="Times New Roman"/>
          <w:sz w:val="24"/>
          <w:szCs w:val="24"/>
        </w:rPr>
        <w:t xml:space="preserve">esfericidad de Bartlett </w:t>
      </w:r>
      <w:r w:rsidR="00C865BE" w:rsidRPr="000139C8">
        <w:rPr>
          <w:rFonts w:ascii="Times New Roman" w:hAnsi="Times New Roman" w:cs="Times New Roman"/>
          <w:sz w:val="24"/>
          <w:szCs w:val="24"/>
        </w:rPr>
        <w:t xml:space="preserve">es </w:t>
      </w:r>
      <w:r w:rsidR="004F08D9" w:rsidRPr="000139C8">
        <w:rPr>
          <w:rFonts w:ascii="Times New Roman" w:hAnsi="Times New Roman" w:cs="Times New Roman"/>
          <w:sz w:val="24"/>
          <w:szCs w:val="24"/>
        </w:rPr>
        <w:t xml:space="preserve">significativa </w:t>
      </w:r>
      <w:r w:rsidR="00C865BE" w:rsidRPr="000139C8">
        <w:rPr>
          <w:rFonts w:ascii="Times New Roman" w:hAnsi="Times New Roman" w:cs="Times New Roman"/>
          <w:sz w:val="24"/>
          <w:szCs w:val="24"/>
        </w:rPr>
        <w:t>ya que debe ser menor</w:t>
      </w:r>
      <w:r w:rsidR="004F08D9" w:rsidRPr="000139C8">
        <w:rPr>
          <w:rFonts w:ascii="Times New Roman" w:hAnsi="Times New Roman" w:cs="Times New Roman"/>
          <w:sz w:val="24"/>
          <w:szCs w:val="24"/>
        </w:rPr>
        <w:t xml:space="preserve"> que 0.05. </w:t>
      </w:r>
      <w:r w:rsidR="00680C69" w:rsidRPr="000139C8">
        <w:rPr>
          <w:rFonts w:ascii="Times New Roman" w:hAnsi="Times New Roman" w:cs="Times New Roman"/>
          <w:sz w:val="24"/>
          <w:szCs w:val="24"/>
        </w:rPr>
        <w:t xml:space="preserve">Este cumplimiento se </w:t>
      </w:r>
      <w:r w:rsidR="00C865BE" w:rsidRPr="000139C8">
        <w:rPr>
          <w:rFonts w:ascii="Times New Roman" w:hAnsi="Times New Roman" w:cs="Times New Roman"/>
          <w:sz w:val="24"/>
          <w:szCs w:val="24"/>
        </w:rPr>
        <w:t>observa</w:t>
      </w:r>
      <w:r w:rsidR="00680C69" w:rsidRPr="000139C8">
        <w:rPr>
          <w:rFonts w:ascii="Times New Roman" w:hAnsi="Times New Roman" w:cs="Times New Roman"/>
          <w:sz w:val="24"/>
          <w:szCs w:val="24"/>
        </w:rPr>
        <w:t xml:space="preserve"> en la tabla </w:t>
      </w:r>
      <w:r w:rsidR="00D93D3E" w:rsidRPr="000139C8">
        <w:rPr>
          <w:rFonts w:ascii="Times New Roman" w:hAnsi="Times New Roman" w:cs="Times New Roman"/>
          <w:sz w:val="24"/>
          <w:szCs w:val="24"/>
        </w:rPr>
        <w:t>3</w:t>
      </w:r>
      <w:r w:rsidR="00680C69" w:rsidRPr="000139C8">
        <w:rPr>
          <w:rFonts w:ascii="Times New Roman" w:hAnsi="Times New Roman" w:cs="Times New Roman"/>
          <w:sz w:val="24"/>
          <w:szCs w:val="24"/>
        </w:rPr>
        <w:t xml:space="preserve">. </w:t>
      </w:r>
    </w:p>
    <w:p w14:paraId="1E6E708F" w14:textId="77777777" w:rsidR="00F82878" w:rsidRDefault="00F82878" w:rsidP="00F82878">
      <w:pPr>
        <w:spacing w:before="0" w:after="0"/>
        <w:jc w:val="both"/>
        <w:rPr>
          <w:rFonts w:ascii="Times New Roman" w:hAnsi="Times New Roman" w:cs="Times New Roman"/>
          <w:sz w:val="24"/>
          <w:szCs w:val="24"/>
        </w:rPr>
      </w:pPr>
    </w:p>
    <w:p w14:paraId="08166E83" w14:textId="77777777" w:rsidR="00F82878" w:rsidRDefault="00F82878" w:rsidP="00F82878">
      <w:pPr>
        <w:spacing w:before="0" w:after="0"/>
        <w:jc w:val="both"/>
        <w:rPr>
          <w:rFonts w:ascii="Times New Roman" w:hAnsi="Times New Roman" w:cs="Times New Roman"/>
          <w:sz w:val="24"/>
          <w:szCs w:val="24"/>
        </w:rPr>
      </w:pPr>
    </w:p>
    <w:p w14:paraId="3B10F5F0" w14:textId="77777777" w:rsidR="00F82878" w:rsidRDefault="00F82878" w:rsidP="00F82878">
      <w:pPr>
        <w:spacing w:before="0" w:after="0"/>
        <w:jc w:val="both"/>
        <w:rPr>
          <w:rFonts w:ascii="Times New Roman" w:hAnsi="Times New Roman" w:cs="Times New Roman"/>
          <w:sz w:val="24"/>
          <w:szCs w:val="24"/>
        </w:rPr>
      </w:pPr>
    </w:p>
    <w:p w14:paraId="6A043398" w14:textId="77777777" w:rsidR="00F82878" w:rsidRDefault="00F82878" w:rsidP="00F82878">
      <w:pPr>
        <w:spacing w:before="0" w:after="0"/>
        <w:jc w:val="both"/>
        <w:rPr>
          <w:rFonts w:ascii="Times New Roman" w:hAnsi="Times New Roman" w:cs="Times New Roman"/>
          <w:sz w:val="24"/>
          <w:szCs w:val="24"/>
        </w:rPr>
      </w:pPr>
    </w:p>
    <w:p w14:paraId="27633BE5" w14:textId="77777777" w:rsidR="00F82878" w:rsidRDefault="00F82878" w:rsidP="00F82878">
      <w:pPr>
        <w:spacing w:before="0" w:after="0"/>
        <w:jc w:val="both"/>
        <w:rPr>
          <w:rFonts w:ascii="Times New Roman" w:hAnsi="Times New Roman" w:cs="Times New Roman"/>
          <w:sz w:val="24"/>
          <w:szCs w:val="24"/>
        </w:rPr>
      </w:pPr>
    </w:p>
    <w:p w14:paraId="2E6189B8" w14:textId="77777777" w:rsidR="00F82878" w:rsidRDefault="00F82878" w:rsidP="00F82878">
      <w:pPr>
        <w:spacing w:before="0" w:after="0"/>
        <w:jc w:val="both"/>
        <w:rPr>
          <w:rFonts w:ascii="Times New Roman" w:hAnsi="Times New Roman" w:cs="Times New Roman"/>
          <w:sz w:val="24"/>
          <w:szCs w:val="24"/>
        </w:rPr>
      </w:pPr>
    </w:p>
    <w:p w14:paraId="1BF11FC0" w14:textId="77777777" w:rsidR="00F82878" w:rsidRDefault="00F82878" w:rsidP="00F82878">
      <w:pPr>
        <w:spacing w:before="0" w:after="0"/>
        <w:jc w:val="both"/>
        <w:rPr>
          <w:rFonts w:ascii="Times New Roman" w:hAnsi="Times New Roman" w:cs="Times New Roman"/>
          <w:sz w:val="24"/>
          <w:szCs w:val="24"/>
        </w:rPr>
      </w:pPr>
    </w:p>
    <w:p w14:paraId="10385689" w14:textId="1D2C65A4" w:rsidR="00740866" w:rsidRPr="000139C8" w:rsidRDefault="00740866"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lastRenderedPageBreak/>
        <w:t xml:space="preserve">Tabla </w:t>
      </w:r>
      <w:r w:rsidR="00D93D3E" w:rsidRPr="000139C8">
        <w:rPr>
          <w:rFonts w:ascii="Times New Roman" w:hAnsi="Times New Roman" w:cs="Times New Roman"/>
          <w:b/>
          <w:sz w:val="24"/>
          <w:szCs w:val="24"/>
        </w:rPr>
        <w:t>3</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00B52CD6" w:rsidRPr="000139C8">
        <w:rPr>
          <w:rFonts w:ascii="Times New Roman" w:hAnsi="Times New Roman" w:cs="Times New Roman"/>
          <w:i/>
          <w:sz w:val="24"/>
          <w:szCs w:val="24"/>
        </w:rPr>
        <w:t>Prueba de KMO y Bartlett</w:t>
      </w:r>
    </w:p>
    <w:tbl>
      <w:tblPr>
        <w:tblW w:w="602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977"/>
        <w:gridCol w:w="2006"/>
        <w:gridCol w:w="1043"/>
      </w:tblGrid>
      <w:tr w:rsidR="00B52CD6" w:rsidRPr="000139C8" w14:paraId="14A24727" w14:textId="77777777" w:rsidTr="00BE463B">
        <w:trPr>
          <w:cantSplit/>
          <w:jc w:val="center"/>
        </w:trPr>
        <w:tc>
          <w:tcPr>
            <w:tcW w:w="4983" w:type="dxa"/>
            <w:gridSpan w:val="2"/>
            <w:tcBorders>
              <w:top w:val="single" w:sz="4" w:space="0" w:color="auto"/>
              <w:bottom w:val="single" w:sz="4" w:space="0" w:color="auto"/>
            </w:tcBorders>
          </w:tcPr>
          <w:p w14:paraId="5E82B8FF"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Medida Kaiser-Meyer-</w:t>
            </w:r>
            <w:proofErr w:type="spellStart"/>
            <w:r w:rsidRPr="000139C8">
              <w:rPr>
                <w:rFonts w:ascii="Times New Roman" w:hAnsi="Times New Roman" w:cs="Times New Roman"/>
                <w:b/>
                <w:sz w:val="24"/>
                <w:szCs w:val="24"/>
              </w:rPr>
              <w:t>Olkin</w:t>
            </w:r>
            <w:proofErr w:type="spellEnd"/>
            <w:r w:rsidRPr="000139C8">
              <w:rPr>
                <w:rFonts w:ascii="Times New Roman" w:hAnsi="Times New Roman" w:cs="Times New Roman"/>
                <w:b/>
                <w:sz w:val="24"/>
                <w:szCs w:val="24"/>
              </w:rPr>
              <w:t xml:space="preserve"> de adecuación de muestreo</w:t>
            </w:r>
          </w:p>
        </w:tc>
        <w:tc>
          <w:tcPr>
            <w:tcW w:w="1043" w:type="dxa"/>
            <w:tcBorders>
              <w:top w:val="single" w:sz="4" w:space="0" w:color="auto"/>
              <w:bottom w:val="single" w:sz="4" w:space="0" w:color="auto"/>
            </w:tcBorders>
          </w:tcPr>
          <w:p w14:paraId="58000A91" w14:textId="00F6B792" w:rsidR="00740866" w:rsidRPr="000139C8" w:rsidRDefault="00C865BE"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0.</w:t>
            </w:r>
            <w:r w:rsidR="00740866" w:rsidRPr="000139C8">
              <w:rPr>
                <w:rFonts w:ascii="Times New Roman" w:hAnsi="Times New Roman" w:cs="Times New Roman"/>
                <w:b/>
                <w:sz w:val="24"/>
                <w:szCs w:val="24"/>
              </w:rPr>
              <w:t>839</w:t>
            </w:r>
          </w:p>
        </w:tc>
      </w:tr>
      <w:tr w:rsidR="00B52CD6" w:rsidRPr="000139C8" w14:paraId="6EACB061" w14:textId="77777777" w:rsidTr="00BE463B">
        <w:trPr>
          <w:cantSplit/>
          <w:jc w:val="center"/>
        </w:trPr>
        <w:tc>
          <w:tcPr>
            <w:tcW w:w="2977" w:type="dxa"/>
            <w:vMerge w:val="restart"/>
            <w:tcBorders>
              <w:top w:val="single" w:sz="4" w:space="0" w:color="auto"/>
            </w:tcBorders>
          </w:tcPr>
          <w:p w14:paraId="30905AEA"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Prueba de esfericidad de Bartlett</w:t>
            </w:r>
          </w:p>
        </w:tc>
        <w:tc>
          <w:tcPr>
            <w:tcW w:w="2006" w:type="dxa"/>
            <w:tcBorders>
              <w:top w:val="single" w:sz="4" w:space="0" w:color="auto"/>
            </w:tcBorders>
          </w:tcPr>
          <w:p w14:paraId="2CFCA23E"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Aprox. Chi-cuadrado</w:t>
            </w:r>
          </w:p>
        </w:tc>
        <w:tc>
          <w:tcPr>
            <w:tcW w:w="1043" w:type="dxa"/>
            <w:tcBorders>
              <w:top w:val="single" w:sz="4" w:space="0" w:color="auto"/>
            </w:tcBorders>
          </w:tcPr>
          <w:p w14:paraId="72E8F931" w14:textId="743BEE49" w:rsidR="00740866" w:rsidRPr="000139C8" w:rsidRDefault="00C865BE"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999.</w:t>
            </w:r>
            <w:r w:rsidR="00740866" w:rsidRPr="000139C8">
              <w:rPr>
                <w:rFonts w:ascii="Times New Roman" w:hAnsi="Times New Roman" w:cs="Times New Roman"/>
                <w:sz w:val="24"/>
                <w:szCs w:val="24"/>
              </w:rPr>
              <w:t>214</w:t>
            </w:r>
          </w:p>
        </w:tc>
      </w:tr>
      <w:tr w:rsidR="00B52CD6" w:rsidRPr="000139C8" w14:paraId="48174E86" w14:textId="77777777" w:rsidTr="00BE463B">
        <w:trPr>
          <w:cantSplit/>
          <w:jc w:val="center"/>
        </w:trPr>
        <w:tc>
          <w:tcPr>
            <w:tcW w:w="2977" w:type="dxa"/>
            <w:vMerge/>
          </w:tcPr>
          <w:p w14:paraId="71F76283" w14:textId="77777777" w:rsidR="00740866" w:rsidRPr="000139C8" w:rsidRDefault="00740866" w:rsidP="00F82878">
            <w:pPr>
              <w:autoSpaceDE w:val="0"/>
              <w:autoSpaceDN w:val="0"/>
              <w:adjustRightInd w:val="0"/>
              <w:spacing w:before="0" w:after="0"/>
              <w:jc w:val="both"/>
              <w:rPr>
                <w:rFonts w:ascii="Times New Roman" w:hAnsi="Times New Roman" w:cs="Times New Roman"/>
                <w:sz w:val="24"/>
                <w:szCs w:val="24"/>
              </w:rPr>
            </w:pPr>
          </w:p>
        </w:tc>
        <w:tc>
          <w:tcPr>
            <w:tcW w:w="2006" w:type="dxa"/>
          </w:tcPr>
          <w:p w14:paraId="3A8B1D5F"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proofErr w:type="spellStart"/>
            <w:r w:rsidRPr="000139C8">
              <w:rPr>
                <w:rFonts w:ascii="Times New Roman" w:hAnsi="Times New Roman" w:cs="Times New Roman"/>
                <w:sz w:val="24"/>
                <w:szCs w:val="24"/>
              </w:rPr>
              <w:t>gl</w:t>
            </w:r>
            <w:proofErr w:type="spellEnd"/>
          </w:p>
        </w:tc>
        <w:tc>
          <w:tcPr>
            <w:tcW w:w="1043" w:type="dxa"/>
          </w:tcPr>
          <w:p w14:paraId="05F2A101"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105</w:t>
            </w:r>
          </w:p>
        </w:tc>
      </w:tr>
      <w:tr w:rsidR="00B52CD6" w:rsidRPr="000139C8" w14:paraId="6DF55344" w14:textId="77777777" w:rsidTr="00BE463B">
        <w:trPr>
          <w:cantSplit/>
          <w:jc w:val="center"/>
        </w:trPr>
        <w:tc>
          <w:tcPr>
            <w:tcW w:w="2977" w:type="dxa"/>
            <w:vMerge/>
          </w:tcPr>
          <w:p w14:paraId="412C3622" w14:textId="77777777" w:rsidR="00740866" w:rsidRPr="000139C8" w:rsidRDefault="00740866" w:rsidP="00F82878">
            <w:pPr>
              <w:autoSpaceDE w:val="0"/>
              <w:autoSpaceDN w:val="0"/>
              <w:adjustRightInd w:val="0"/>
              <w:spacing w:before="0" w:after="0"/>
              <w:jc w:val="both"/>
              <w:rPr>
                <w:rFonts w:ascii="Times New Roman" w:hAnsi="Times New Roman" w:cs="Times New Roman"/>
                <w:sz w:val="24"/>
                <w:szCs w:val="24"/>
              </w:rPr>
            </w:pPr>
          </w:p>
        </w:tc>
        <w:tc>
          <w:tcPr>
            <w:tcW w:w="2006" w:type="dxa"/>
          </w:tcPr>
          <w:p w14:paraId="58258CD1"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Sig.</w:t>
            </w:r>
          </w:p>
        </w:tc>
        <w:tc>
          <w:tcPr>
            <w:tcW w:w="1043" w:type="dxa"/>
          </w:tcPr>
          <w:p w14:paraId="33981F4B" w14:textId="298E780D" w:rsidR="00740866" w:rsidRPr="000139C8" w:rsidRDefault="00C865BE"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000</w:t>
            </w:r>
          </w:p>
        </w:tc>
      </w:tr>
    </w:tbl>
    <w:p w14:paraId="77883B6E" w14:textId="33BFB8D4" w:rsidR="00740866" w:rsidRPr="000139C8" w:rsidRDefault="00BE463B"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5D2259DB" w14:textId="70071C02" w:rsidR="00FB69E0" w:rsidRDefault="00E20548"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Al observar que se cumplió con lo anterior, se procedió a analizar las comunalidades. </w:t>
      </w:r>
      <w:r w:rsidR="001734CC" w:rsidRPr="000139C8">
        <w:rPr>
          <w:rFonts w:ascii="Times New Roman" w:hAnsi="Times New Roman" w:cs="Times New Roman"/>
          <w:sz w:val="24"/>
          <w:szCs w:val="24"/>
        </w:rPr>
        <w:t>Las comunalidades deben ser mayores que 0.500</w:t>
      </w:r>
      <w:r w:rsidR="00AD747D" w:rsidRPr="000139C8">
        <w:rPr>
          <w:rFonts w:ascii="Times New Roman" w:hAnsi="Times New Roman" w:cs="Times New Roman"/>
          <w:sz w:val="24"/>
          <w:szCs w:val="24"/>
        </w:rPr>
        <w:t xml:space="preserve"> (Khalid et al., 2024)</w:t>
      </w:r>
      <w:r w:rsidR="001734CC" w:rsidRPr="000139C8">
        <w:rPr>
          <w:rFonts w:ascii="Times New Roman" w:hAnsi="Times New Roman" w:cs="Times New Roman"/>
          <w:sz w:val="24"/>
          <w:szCs w:val="24"/>
        </w:rPr>
        <w:t>, lo que se puede verificar en la columna</w:t>
      </w:r>
      <w:r w:rsidR="004B2ED9" w:rsidRPr="000139C8">
        <w:rPr>
          <w:rFonts w:ascii="Times New Roman" w:hAnsi="Times New Roman" w:cs="Times New Roman"/>
          <w:sz w:val="24"/>
          <w:szCs w:val="24"/>
        </w:rPr>
        <w:t xml:space="preserve"> de</w:t>
      </w:r>
      <w:r w:rsidR="001734CC" w:rsidRPr="000139C8">
        <w:rPr>
          <w:rFonts w:ascii="Times New Roman" w:hAnsi="Times New Roman" w:cs="Times New Roman"/>
          <w:sz w:val="24"/>
          <w:szCs w:val="24"/>
        </w:rPr>
        <w:t xml:space="preserve"> extracción en la tabla </w:t>
      </w:r>
      <w:r w:rsidR="00D93D3E" w:rsidRPr="000139C8">
        <w:rPr>
          <w:rFonts w:ascii="Times New Roman" w:hAnsi="Times New Roman" w:cs="Times New Roman"/>
          <w:sz w:val="24"/>
          <w:szCs w:val="24"/>
        </w:rPr>
        <w:t>4</w:t>
      </w:r>
      <w:r w:rsidR="001734CC" w:rsidRPr="000139C8">
        <w:rPr>
          <w:rFonts w:ascii="Times New Roman" w:hAnsi="Times New Roman" w:cs="Times New Roman"/>
          <w:sz w:val="24"/>
          <w:szCs w:val="24"/>
        </w:rPr>
        <w:t xml:space="preserve">. </w:t>
      </w:r>
      <w:r w:rsidR="00941B40" w:rsidRPr="000139C8">
        <w:rPr>
          <w:rFonts w:ascii="Times New Roman" w:hAnsi="Times New Roman" w:cs="Times New Roman"/>
          <w:sz w:val="24"/>
          <w:szCs w:val="24"/>
        </w:rPr>
        <w:t xml:space="preserve">Sin embargo, el ítem </w:t>
      </w:r>
      <w:r w:rsidR="00941B40" w:rsidRPr="000139C8">
        <w:rPr>
          <w:rFonts w:ascii="Times New Roman" w:hAnsi="Times New Roman" w:cs="Times New Roman"/>
          <w:i/>
          <w:sz w:val="24"/>
          <w:szCs w:val="24"/>
        </w:rPr>
        <w:t xml:space="preserve">está satisfecho con su salario </w:t>
      </w:r>
      <w:r w:rsidR="00941B40" w:rsidRPr="000139C8">
        <w:rPr>
          <w:rFonts w:ascii="Times New Roman" w:hAnsi="Times New Roman" w:cs="Times New Roman"/>
          <w:sz w:val="24"/>
          <w:szCs w:val="24"/>
        </w:rPr>
        <w:t>se encuentra apenas por encima del umbral con 0.501.</w:t>
      </w:r>
    </w:p>
    <w:p w14:paraId="53C86A35"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465D8B86" w14:textId="735872DB" w:rsidR="00740866" w:rsidRPr="000139C8" w:rsidRDefault="00BE463B"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4</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Comunalidades</w:t>
      </w:r>
    </w:p>
    <w:tbl>
      <w:tblPr>
        <w:tblW w:w="8417" w:type="dxa"/>
        <w:tblLayout w:type="fixed"/>
        <w:tblCellMar>
          <w:left w:w="0" w:type="dxa"/>
          <w:right w:w="0" w:type="dxa"/>
        </w:tblCellMar>
        <w:tblLook w:val="0000" w:firstRow="0" w:lastRow="0" w:firstColumn="0" w:lastColumn="0" w:noHBand="0" w:noVBand="0"/>
      </w:tblPr>
      <w:tblGrid>
        <w:gridCol w:w="6236"/>
        <w:gridCol w:w="1029"/>
        <w:gridCol w:w="1152"/>
      </w:tblGrid>
      <w:tr w:rsidR="00BE463B" w:rsidRPr="000139C8" w14:paraId="68DD1F3B" w14:textId="77777777" w:rsidTr="00BE463B">
        <w:trPr>
          <w:cantSplit/>
        </w:trPr>
        <w:tc>
          <w:tcPr>
            <w:tcW w:w="6236" w:type="dxa"/>
            <w:tcBorders>
              <w:top w:val="single" w:sz="4" w:space="0" w:color="auto"/>
              <w:bottom w:val="single" w:sz="4" w:space="0" w:color="auto"/>
            </w:tcBorders>
            <w:vAlign w:val="bottom"/>
          </w:tcPr>
          <w:p w14:paraId="60F58DE9" w14:textId="46D25D7A" w:rsidR="00740866" w:rsidRPr="000139C8" w:rsidRDefault="008F00EE" w:rsidP="00F82878">
            <w:pPr>
              <w:autoSpaceDE w:val="0"/>
              <w:autoSpaceDN w:val="0"/>
              <w:adjustRightInd w:val="0"/>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Í</w:t>
            </w:r>
            <w:r w:rsidR="00BE463B" w:rsidRPr="000139C8">
              <w:rPr>
                <w:rFonts w:ascii="Times New Roman" w:hAnsi="Times New Roman" w:cs="Times New Roman"/>
                <w:b/>
                <w:sz w:val="24"/>
                <w:szCs w:val="24"/>
              </w:rPr>
              <w:t>tems</w:t>
            </w:r>
          </w:p>
        </w:tc>
        <w:tc>
          <w:tcPr>
            <w:tcW w:w="1029" w:type="dxa"/>
            <w:tcBorders>
              <w:top w:val="single" w:sz="4" w:space="0" w:color="auto"/>
              <w:bottom w:val="single" w:sz="4" w:space="0" w:color="auto"/>
            </w:tcBorders>
            <w:vAlign w:val="bottom"/>
          </w:tcPr>
          <w:p w14:paraId="4751FD7C"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Inicial</w:t>
            </w:r>
          </w:p>
        </w:tc>
        <w:tc>
          <w:tcPr>
            <w:tcW w:w="1152" w:type="dxa"/>
            <w:tcBorders>
              <w:top w:val="single" w:sz="4" w:space="0" w:color="auto"/>
              <w:bottom w:val="single" w:sz="4" w:space="0" w:color="auto"/>
            </w:tcBorders>
            <w:vAlign w:val="bottom"/>
          </w:tcPr>
          <w:p w14:paraId="2F764FB8"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Extracción</w:t>
            </w:r>
          </w:p>
        </w:tc>
      </w:tr>
      <w:tr w:rsidR="00BE463B" w:rsidRPr="000139C8" w14:paraId="4235895B" w14:textId="77777777" w:rsidTr="00BE463B">
        <w:trPr>
          <w:cantSplit/>
        </w:trPr>
        <w:tc>
          <w:tcPr>
            <w:tcW w:w="6236" w:type="dxa"/>
            <w:tcBorders>
              <w:top w:val="single" w:sz="4" w:space="0" w:color="auto"/>
            </w:tcBorders>
          </w:tcPr>
          <w:p w14:paraId="06040F07"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 responsabilidad que se le ha asignado</w:t>
            </w:r>
          </w:p>
        </w:tc>
        <w:tc>
          <w:tcPr>
            <w:tcW w:w="1029" w:type="dxa"/>
            <w:tcBorders>
              <w:top w:val="single" w:sz="4" w:space="0" w:color="auto"/>
            </w:tcBorders>
            <w:vAlign w:val="center"/>
          </w:tcPr>
          <w:p w14:paraId="64C124EE" w14:textId="537A4634"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tcBorders>
              <w:top w:val="single" w:sz="4" w:space="0" w:color="auto"/>
            </w:tcBorders>
            <w:vAlign w:val="center"/>
          </w:tcPr>
          <w:p w14:paraId="60B2B0CD" w14:textId="7AD7798D"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947</w:t>
            </w:r>
          </w:p>
        </w:tc>
      </w:tr>
      <w:tr w:rsidR="00BE463B" w:rsidRPr="000139C8" w14:paraId="1680F6B3" w14:textId="77777777" w:rsidTr="00BE463B">
        <w:trPr>
          <w:cantSplit/>
        </w:trPr>
        <w:tc>
          <w:tcPr>
            <w:tcW w:w="6236" w:type="dxa"/>
          </w:tcPr>
          <w:p w14:paraId="1AE33C95"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 variedad de tareas que realiza en su trabajo</w:t>
            </w:r>
          </w:p>
        </w:tc>
        <w:tc>
          <w:tcPr>
            <w:tcW w:w="1029" w:type="dxa"/>
            <w:vAlign w:val="center"/>
          </w:tcPr>
          <w:p w14:paraId="1A97CF69" w14:textId="09B6370E"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4CFCBA39" w14:textId="10632436"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827</w:t>
            </w:r>
          </w:p>
        </w:tc>
      </w:tr>
      <w:tr w:rsidR="00BE463B" w:rsidRPr="000139C8" w14:paraId="2794799B" w14:textId="77777777" w:rsidTr="00BE463B">
        <w:trPr>
          <w:cantSplit/>
        </w:trPr>
        <w:tc>
          <w:tcPr>
            <w:tcW w:w="6236" w:type="dxa"/>
          </w:tcPr>
          <w:p w14:paraId="6C84EA45"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 posibilidad de utilizar sus capacidades</w:t>
            </w:r>
          </w:p>
        </w:tc>
        <w:tc>
          <w:tcPr>
            <w:tcW w:w="1029" w:type="dxa"/>
            <w:vAlign w:val="center"/>
          </w:tcPr>
          <w:p w14:paraId="421C5094" w14:textId="67745F99"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534C0CD0" w14:textId="5681F80E"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773</w:t>
            </w:r>
          </w:p>
        </w:tc>
      </w:tr>
      <w:tr w:rsidR="00BE463B" w:rsidRPr="000139C8" w14:paraId="08F800FA" w14:textId="77777777" w:rsidTr="00BE463B">
        <w:trPr>
          <w:cantSplit/>
        </w:trPr>
        <w:tc>
          <w:tcPr>
            <w:tcW w:w="6236" w:type="dxa"/>
          </w:tcPr>
          <w:p w14:paraId="0609F452"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 superior inmediato</w:t>
            </w:r>
          </w:p>
        </w:tc>
        <w:tc>
          <w:tcPr>
            <w:tcW w:w="1029" w:type="dxa"/>
            <w:vAlign w:val="center"/>
          </w:tcPr>
          <w:p w14:paraId="46EEAC6E" w14:textId="01251027"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4D59CC1B" w14:textId="1F8AA588"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793</w:t>
            </w:r>
          </w:p>
        </w:tc>
      </w:tr>
      <w:tr w:rsidR="00BE463B" w:rsidRPr="000139C8" w14:paraId="178FDEE7" w14:textId="77777777" w:rsidTr="00BE463B">
        <w:trPr>
          <w:cantSplit/>
        </w:trPr>
        <w:tc>
          <w:tcPr>
            <w:tcW w:w="6236" w:type="dxa"/>
          </w:tcPr>
          <w:p w14:paraId="2D4A3024"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 estabilidad en el trabajo</w:t>
            </w:r>
          </w:p>
        </w:tc>
        <w:tc>
          <w:tcPr>
            <w:tcW w:w="1029" w:type="dxa"/>
            <w:vAlign w:val="center"/>
          </w:tcPr>
          <w:p w14:paraId="1225AD32" w14:textId="12A6CA1A"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4A722204" w14:textId="1ABC1218"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812</w:t>
            </w:r>
          </w:p>
        </w:tc>
      </w:tr>
      <w:tr w:rsidR="00BE463B" w:rsidRPr="000139C8" w14:paraId="24D9C9A5" w14:textId="77777777" w:rsidTr="00BE463B">
        <w:trPr>
          <w:cantSplit/>
        </w:trPr>
        <w:tc>
          <w:tcPr>
            <w:tcW w:w="6236" w:type="dxa"/>
          </w:tcPr>
          <w:p w14:paraId="05670988"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 horario de trabajo</w:t>
            </w:r>
          </w:p>
        </w:tc>
        <w:tc>
          <w:tcPr>
            <w:tcW w:w="1029" w:type="dxa"/>
            <w:vAlign w:val="center"/>
          </w:tcPr>
          <w:p w14:paraId="5CE55011" w14:textId="7278E5B5"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643D75B7" w14:textId="05DDFEEA"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810</w:t>
            </w:r>
          </w:p>
        </w:tc>
      </w:tr>
      <w:tr w:rsidR="00BE463B" w:rsidRPr="000139C8" w14:paraId="660C1B14" w14:textId="77777777" w:rsidTr="00BE463B">
        <w:trPr>
          <w:cantSplit/>
        </w:trPr>
        <w:tc>
          <w:tcPr>
            <w:tcW w:w="6236" w:type="dxa"/>
          </w:tcPr>
          <w:p w14:paraId="52198273"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el reconocimiento que obtiene por el trabajo bien hecho</w:t>
            </w:r>
          </w:p>
        </w:tc>
        <w:tc>
          <w:tcPr>
            <w:tcW w:w="1029" w:type="dxa"/>
            <w:vAlign w:val="center"/>
          </w:tcPr>
          <w:p w14:paraId="37AE68DE" w14:textId="31899097"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38F9E67D" w14:textId="1B9CC519"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706</w:t>
            </w:r>
          </w:p>
        </w:tc>
      </w:tr>
      <w:tr w:rsidR="00BE463B" w:rsidRPr="000139C8" w14:paraId="07F022BB" w14:textId="77777777" w:rsidTr="00BE463B">
        <w:trPr>
          <w:cantSplit/>
        </w:trPr>
        <w:tc>
          <w:tcPr>
            <w:tcW w:w="6236" w:type="dxa"/>
          </w:tcPr>
          <w:p w14:paraId="7977CE04"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las condiciones físicas del trabajo</w:t>
            </w:r>
          </w:p>
        </w:tc>
        <w:tc>
          <w:tcPr>
            <w:tcW w:w="1029" w:type="dxa"/>
            <w:vAlign w:val="center"/>
          </w:tcPr>
          <w:p w14:paraId="0427640C" w14:textId="19019CA9"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7635C5BF" w14:textId="56FC0267"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815</w:t>
            </w:r>
          </w:p>
        </w:tc>
      </w:tr>
      <w:tr w:rsidR="00BE463B" w:rsidRPr="000139C8" w14:paraId="01B5B81F" w14:textId="77777777" w:rsidTr="00BE463B">
        <w:trPr>
          <w:cantSplit/>
        </w:trPr>
        <w:tc>
          <w:tcPr>
            <w:tcW w:w="6236" w:type="dxa"/>
          </w:tcPr>
          <w:p w14:paraId="22711A9B" w14:textId="270F42AE"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 xml:space="preserve">Está satisfecho con el modo en que la </w:t>
            </w:r>
            <w:r w:rsidR="00277D6D" w:rsidRPr="000139C8">
              <w:rPr>
                <w:rFonts w:ascii="Times New Roman" w:hAnsi="Times New Roman" w:cs="Times New Roman"/>
                <w:sz w:val="24"/>
                <w:szCs w:val="24"/>
              </w:rPr>
              <w:t>organización e</w:t>
            </w:r>
            <w:r w:rsidRPr="000139C8">
              <w:rPr>
                <w:rFonts w:ascii="Times New Roman" w:hAnsi="Times New Roman" w:cs="Times New Roman"/>
                <w:sz w:val="24"/>
                <w:szCs w:val="24"/>
              </w:rPr>
              <w:t>stá gestionada</w:t>
            </w:r>
          </w:p>
        </w:tc>
        <w:tc>
          <w:tcPr>
            <w:tcW w:w="1029" w:type="dxa"/>
            <w:vAlign w:val="center"/>
          </w:tcPr>
          <w:p w14:paraId="68166866" w14:textId="71C99428"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3EB004D2" w14:textId="373D2CE8"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848</w:t>
            </w:r>
          </w:p>
        </w:tc>
      </w:tr>
      <w:tr w:rsidR="00BE463B" w:rsidRPr="000139C8" w14:paraId="41077CEF" w14:textId="77777777" w:rsidTr="00BE463B">
        <w:trPr>
          <w:cantSplit/>
        </w:trPr>
        <w:tc>
          <w:tcPr>
            <w:tcW w:w="6236" w:type="dxa"/>
          </w:tcPr>
          <w:p w14:paraId="336529D8"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 salario</w:t>
            </w:r>
          </w:p>
        </w:tc>
        <w:tc>
          <w:tcPr>
            <w:tcW w:w="1029" w:type="dxa"/>
            <w:vAlign w:val="center"/>
          </w:tcPr>
          <w:p w14:paraId="4B03203B" w14:textId="3DD000D0"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51F86354" w14:textId="5F064565"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1734CC" w:rsidRPr="000139C8">
              <w:rPr>
                <w:rFonts w:ascii="Times New Roman" w:hAnsi="Times New Roman" w:cs="Times New Roman"/>
                <w:sz w:val="24"/>
                <w:szCs w:val="24"/>
              </w:rPr>
              <w:t>501</w:t>
            </w:r>
          </w:p>
        </w:tc>
      </w:tr>
      <w:tr w:rsidR="00BE463B" w:rsidRPr="000139C8" w14:paraId="47C79743" w14:textId="77777777" w:rsidTr="00BE463B">
        <w:trPr>
          <w:cantSplit/>
        </w:trPr>
        <w:tc>
          <w:tcPr>
            <w:tcW w:w="6236" w:type="dxa"/>
          </w:tcPr>
          <w:p w14:paraId="5750BA7C"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 atención que se presta a las sugerencias que hace</w:t>
            </w:r>
          </w:p>
        </w:tc>
        <w:tc>
          <w:tcPr>
            <w:tcW w:w="1029" w:type="dxa"/>
            <w:vAlign w:val="center"/>
          </w:tcPr>
          <w:p w14:paraId="4F0F02D5" w14:textId="30888455"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0DEC92C7" w14:textId="45DC24DB"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870</w:t>
            </w:r>
          </w:p>
        </w:tc>
      </w:tr>
      <w:tr w:rsidR="00BE463B" w:rsidRPr="000139C8" w14:paraId="6F0D126D" w14:textId="77777777" w:rsidTr="00BE463B">
        <w:trPr>
          <w:cantSplit/>
        </w:trPr>
        <w:tc>
          <w:tcPr>
            <w:tcW w:w="6236" w:type="dxa"/>
          </w:tcPr>
          <w:p w14:paraId="4F02BD4E"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sus compañeros de trabajo</w:t>
            </w:r>
          </w:p>
        </w:tc>
        <w:tc>
          <w:tcPr>
            <w:tcW w:w="1029" w:type="dxa"/>
            <w:vAlign w:val="center"/>
          </w:tcPr>
          <w:p w14:paraId="37253C9E" w14:textId="217E2B45"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2A9346BA" w14:textId="5A3C7DDB"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763</w:t>
            </w:r>
          </w:p>
        </w:tc>
      </w:tr>
      <w:tr w:rsidR="00BE463B" w:rsidRPr="000139C8" w14:paraId="2B2DFEE2" w14:textId="77777777" w:rsidTr="00BE463B">
        <w:trPr>
          <w:cantSplit/>
        </w:trPr>
        <w:tc>
          <w:tcPr>
            <w:tcW w:w="6236" w:type="dxa"/>
          </w:tcPr>
          <w:p w14:paraId="6388DD07"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lastRenderedPageBreak/>
              <w:t>Está satisfecho con las relaciones entre directivos y empleados</w:t>
            </w:r>
          </w:p>
        </w:tc>
        <w:tc>
          <w:tcPr>
            <w:tcW w:w="1029" w:type="dxa"/>
            <w:vAlign w:val="center"/>
          </w:tcPr>
          <w:p w14:paraId="14943215" w14:textId="38C6E395"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14520F9F" w14:textId="31AA9926"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750</w:t>
            </w:r>
          </w:p>
        </w:tc>
      </w:tr>
      <w:tr w:rsidR="00BE463B" w:rsidRPr="000139C8" w14:paraId="19A04E61" w14:textId="77777777" w:rsidTr="00BE463B">
        <w:trPr>
          <w:cantSplit/>
        </w:trPr>
        <w:tc>
          <w:tcPr>
            <w:tcW w:w="6236" w:type="dxa"/>
          </w:tcPr>
          <w:p w14:paraId="1E97FFD1"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sus posibilidades de promocionar</w:t>
            </w:r>
          </w:p>
        </w:tc>
        <w:tc>
          <w:tcPr>
            <w:tcW w:w="1029" w:type="dxa"/>
            <w:vAlign w:val="center"/>
          </w:tcPr>
          <w:p w14:paraId="483DB4FD" w14:textId="7BB4E958"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vAlign w:val="center"/>
          </w:tcPr>
          <w:p w14:paraId="0255335E" w14:textId="34518562"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841</w:t>
            </w:r>
          </w:p>
        </w:tc>
      </w:tr>
      <w:tr w:rsidR="00BE463B" w:rsidRPr="000139C8" w14:paraId="683E40AF" w14:textId="77777777" w:rsidTr="00BE463B">
        <w:trPr>
          <w:cantSplit/>
        </w:trPr>
        <w:tc>
          <w:tcPr>
            <w:tcW w:w="6236" w:type="dxa"/>
            <w:tcBorders>
              <w:bottom w:val="single" w:sz="4" w:space="0" w:color="auto"/>
            </w:tcBorders>
          </w:tcPr>
          <w:p w14:paraId="35EB9FAE"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Está satisfecho con la libertad para elegir su propio método de trabajo</w:t>
            </w:r>
          </w:p>
        </w:tc>
        <w:tc>
          <w:tcPr>
            <w:tcW w:w="1029" w:type="dxa"/>
            <w:tcBorders>
              <w:bottom w:val="single" w:sz="4" w:space="0" w:color="auto"/>
            </w:tcBorders>
            <w:vAlign w:val="center"/>
          </w:tcPr>
          <w:p w14:paraId="2B59A8C9" w14:textId="7E0C0BD7"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000</w:t>
            </w:r>
          </w:p>
        </w:tc>
        <w:tc>
          <w:tcPr>
            <w:tcW w:w="1152" w:type="dxa"/>
            <w:tcBorders>
              <w:bottom w:val="single" w:sz="4" w:space="0" w:color="auto"/>
            </w:tcBorders>
            <w:vAlign w:val="center"/>
          </w:tcPr>
          <w:p w14:paraId="29ACE0F1" w14:textId="33A304D2" w:rsidR="00740866" w:rsidRPr="000139C8" w:rsidRDefault="004B2ED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740866" w:rsidRPr="000139C8">
              <w:rPr>
                <w:rFonts w:ascii="Times New Roman" w:hAnsi="Times New Roman" w:cs="Times New Roman"/>
                <w:sz w:val="24"/>
                <w:szCs w:val="24"/>
              </w:rPr>
              <w:t>733</w:t>
            </w:r>
          </w:p>
        </w:tc>
      </w:tr>
    </w:tbl>
    <w:p w14:paraId="63C4231D" w14:textId="09DE1348" w:rsidR="00740866" w:rsidRDefault="00BE463B"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Nota. Método de extracción: análisis de componentes principales.</w:t>
      </w:r>
      <w:r w:rsidR="00907549" w:rsidRPr="000139C8">
        <w:rPr>
          <w:rFonts w:ascii="Times New Roman" w:hAnsi="Times New Roman" w:cs="Times New Roman"/>
          <w:sz w:val="24"/>
          <w:szCs w:val="24"/>
        </w:rPr>
        <w:t xml:space="preserve"> Fuente: Elaboración propia</w:t>
      </w:r>
    </w:p>
    <w:p w14:paraId="5D96B54B" w14:textId="77777777" w:rsidR="00984C1B" w:rsidRPr="000139C8" w:rsidRDefault="00984C1B" w:rsidP="00F82878">
      <w:pPr>
        <w:autoSpaceDE w:val="0"/>
        <w:autoSpaceDN w:val="0"/>
        <w:adjustRightInd w:val="0"/>
        <w:spacing w:before="0" w:after="0"/>
        <w:rPr>
          <w:rFonts w:ascii="Times New Roman" w:hAnsi="Times New Roman" w:cs="Times New Roman"/>
          <w:sz w:val="24"/>
          <w:szCs w:val="24"/>
        </w:rPr>
      </w:pPr>
    </w:p>
    <w:p w14:paraId="27967A23" w14:textId="08E3CC94" w:rsidR="00FB69E0" w:rsidRPr="000139C8" w:rsidRDefault="00562003"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Con base en Vargas et al. (2024), el porcentaje de varianza explicada debe ser mayor que 40%. </w:t>
      </w:r>
      <w:r w:rsidR="00741A11" w:rsidRPr="000139C8">
        <w:rPr>
          <w:rFonts w:ascii="Times New Roman" w:hAnsi="Times New Roman" w:cs="Times New Roman"/>
          <w:sz w:val="24"/>
          <w:szCs w:val="24"/>
        </w:rPr>
        <w:t xml:space="preserve">En la tabla </w:t>
      </w:r>
      <w:r w:rsidR="00D93D3E" w:rsidRPr="000139C8">
        <w:rPr>
          <w:rFonts w:ascii="Times New Roman" w:hAnsi="Times New Roman" w:cs="Times New Roman"/>
          <w:sz w:val="24"/>
          <w:szCs w:val="24"/>
        </w:rPr>
        <w:t>5</w:t>
      </w:r>
      <w:r w:rsidR="00741A11" w:rsidRPr="000139C8">
        <w:rPr>
          <w:rFonts w:ascii="Times New Roman" w:hAnsi="Times New Roman" w:cs="Times New Roman"/>
          <w:sz w:val="24"/>
          <w:szCs w:val="24"/>
        </w:rPr>
        <w:t>, se puede observar que se generan tres componentes</w:t>
      </w:r>
      <w:r w:rsidR="00B203AC" w:rsidRPr="000139C8">
        <w:rPr>
          <w:rFonts w:ascii="Times New Roman" w:hAnsi="Times New Roman" w:cs="Times New Roman"/>
          <w:sz w:val="24"/>
          <w:szCs w:val="24"/>
        </w:rPr>
        <w:t xml:space="preserve"> y son capaces</w:t>
      </w:r>
      <w:r w:rsidR="00E56D81" w:rsidRPr="000139C8">
        <w:rPr>
          <w:rFonts w:ascii="Times New Roman" w:hAnsi="Times New Roman" w:cs="Times New Roman"/>
          <w:sz w:val="24"/>
          <w:szCs w:val="24"/>
        </w:rPr>
        <w:t xml:space="preserve"> de explicar </w:t>
      </w:r>
      <w:r w:rsidR="00741A11" w:rsidRPr="000139C8">
        <w:rPr>
          <w:rFonts w:ascii="Times New Roman" w:hAnsi="Times New Roman" w:cs="Times New Roman"/>
          <w:sz w:val="24"/>
          <w:szCs w:val="24"/>
        </w:rPr>
        <w:t>78.49% de la varianza.</w:t>
      </w:r>
      <w:r w:rsidR="0084689A" w:rsidRPr="000139C8">
        <w:rPr>
          <w:rFonts w:ascii="Times New Roman" w:hAnsi="Times New Roman" w:cs="Times New Roman"/>
          <w:sz w:val="24"/>
          <w:szCs w:val="24"/>
        </w:rPr>
        <w:t xml:space="preserve"> </w:t>
      </w:r>
    </w:p>
    <w:p w14:paraId="65E29A96"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4B5BE929" w14:textId="51CAA32B" w:rsidR="004F1F5B" w:rsidRPr="000139C8" w:rsidRDefault="0084689A"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Si bien</w:t>
      </w:r>
      <w:r w:rsidR="004F1F5B" w:rsidRPr="000139C8">
        <w:rPr>
          <w:rFonts w:ascii="Times New Roman" w:hAnsi="Times New Roman" w:cs="Times New Roman"/>
          <w:sz w:val="24"/>
          <w:szCs w:val="24"/>
        </w:rPr>
        <w:t>,</w:t>
      </w:r>
      <w:r w:rsidRPr="000139C8">
        <w:rPr>
          <w:rFonts w:ascii="Times New Roman" w:hAnsi="Times New Roman" w:cs="Times New Roman"/>
          <w:sz w:val="24"/>
          <w:szCs w:val="24"/>
        </w:rPr>
        <w:t xml:space="preserve"> el análisis empírico </w:t>
      </w:r>
      <w:r w:rsidR="00843916" w:rsidRPr="000139C8">
        <w:rPr>
          <w:rFonts w:ascii="Times New Roman" w:hAnsi="Times New Roman" w:cs="Times New Roman"/>
          <w:sz w:val="24"/>
          <w:szCs w:val="24"/>
        </w:rPr>
        <w:t>propuso</w:t>
      </w:r>
      <w:r w:rsidRPr="000139C8">
        <w:rPr>
          <w:rFonts w:ascii="Times New Roman" w:hAnsi="Times New Roman" w:cs="Times New Roman"/>
          <w:sz w:val="24"/>
          <w:szCs w:val="24"/>
        </w:rPr>
        <w:t xml:space="preserve"> u</w:t>
      </w:r>
      <w:r w:rsidR="00843916" w:rsidRPr="000139C8">
        <w:rPr>
          <w:rFonts w:ascii="Times New Roman" w:hAnsi="Times New Roman" w:cs="Times New Roman"/>
          <w:sz w:val="24"/>
          <w:szCs w:val="24"/>
        </w:rPr>
        <w:t>na solución de tres dimensiones, no obstante, se decidió mantener</w:t>
      </w:r>
      <w:r w:rsidRPr="000139C8">
        <w:rPr>
          <w:rFonts w:ascii="Times New Roman" w:hAnsi="Times New Roman" w:cs="Times New Roman"/>
          <w:sz w:val="24"/>
          <w:szCs w:val="24"/>
        </w:rPr>
        <w:t xml:space="preserve"> </w:t>
      </w:r>
      <w:r w:rsidR="00843916" w:rsidRPr="000139C8">
        <w:rPr>
          <w:rFonts w:ascii="Times New Roman" w:hAnsi="Times New Roman" w:cs="Times New Roman"/>
          <w:sz w:val="24"/>
          <w:szCs w:val="24"/>
        </w:rPr>
        <w:t>e</w:t>
      </w:r>
      <w:r w:rsidRPr="000139C8">
        <w:rPr>
          <w:rFonts w:ascii="Times New Roman" w:hAnsi="Times New Roman" w:cs="Times New Roman"/>
          <w:sz w:val="24"/>
          <w:szCs w:val="24"/>
        </w:rPr>
        <w:t xml:space="preserve">l estudio bajo las dos dimensiones iniciales </w:t>
      </w:r>
      <w:r w:rsidR="00843916" w:rsidRPr="000139C8">
        <w:rPr>
          <w:rFonts w:ascii="Times New Roman" w:hAnsi="Times New Roman" w:cs="Times New Roman"/>
          <w:sz w:val="24"/>
          <w:szCs w:val="24"/>
        </w:rPr>
        <w:t xml:space="preserve">ya que estos responden a criterios </w:t>
      </w:r>
      <w:r w:rsidRPr="000139C8">
        <w:rPr>
          <w:rFonts w:ascii="Times New Roman" w:hAnsi="Times New Roman" w:cs="Times New Roman"/>
          <w:sz w:val="24"/>
          <w:szCs w:val="24"/>
        </w:rPr>
        <w:t>de parsimonia, solidez conce</w:t>
      </w:r>
      <w:r w:rsidR="00156045" w:rsidRPr="000139C8">
        <w:rPr>
          <w:rFonts w:ascii="Times New Roman" w:hAnsi="Times New Roman" w:cs="Times New Roman"/>
          <w:sz w:val="24"/>
          <w:szCs w:val="24"/>
        </w:rPr>
        <w:t xml:space="preserve">ptual y estabilidad factorial. </w:t>
      </w:r>
      <w:r w:rsidR="004F1F5B" w:rsidRPr="000139C8">
        <w:rPr>
          <w:rFonts w:ascii="Times New Roman" w:hAnsi="Times New Roman" w:cs="Times New Roman"/>
          <w:sz w:val="24"/>
          <w:szCs w:val="24"/>
        </w:rPr>
        <w:t>Igualmente</w:t>
      </w:r>
      <w:r w:rsidR="00156045" w:rsidRPr="000139C8">
        <w:rPr>
          <w:rFonts w:ascii="Times New Roman" w:hAnsi="Times New Roman" w:cs="Times New Roman"/>
          <w:sz w:val="24"/>
          <w:szCs w:val="24"/>
        </w:rPr>
        <w:t>, conservar la</w:t>
      </w:r>
      <w:r w:rsidR="004F1F5B" w:rsidRPr="000139C8">
        <w:rPr>
          <w:rFonts w:ascii="Times New Roman" w:hAnsi="Times New Roman" w:cs="Times New Roman"/>
          <w:sz w:val="24"/>
          <w:szCs w:val="24"/>
        </w:rPr>
        <w:t xml:space="preserve"> estructura de dos dimensiones</w:t>
      </w:r>
      <w:r w:rsidRPr="000139C8">
        <w:rPr>
          <w:rFonts w:ascii="Times New Roman" w:hAnsi="Times New Roman" w:cs="Times New Roman"/>
          <w:sz w:val="24"/>
          <w:szCs w:val="24"/>
        </w:rPr>
        <w:t xml:space="preserve"> original permite preservar la comparabilidad con </w:t>
      </w:r>
      <w:r w:rsidR="00156045" w:rsidRPr="000139C8">
        <w:rPr>
          <w:rFonts w:ascii="Times New Roman" w:hAnsi="Times New Roman" w:cs="Times New Roman"/>
          <w:sz w:val="24"/>
          <w:szCs w:val="24"/>
        </w:rPr>
        <w:t>la teoría de la escala general de s</w:t>
      </w:r>
      <w:r w:rsidRPr="000139C8">
        <w:rPr>
          <w:rFonts w:ascii="Times New Roman" w:hAnsi="Times New Roman" w:cs="Times New Roman"/>
          <w:sz w:val="24"/>
          <w:szCs w:val="24"/>
        </w:rPr>
        <w:t xml:space="preserve">atisfacción de Warr et al. (1979) y los postulados clásicos de la teoría de los dos factores de Herzberg, evitando la </w:t>
      </w:r>
      <w:r w:rsidR="00156045" w:rsidRPr="000139C8">
        <w:rPr>
          <w:rFonts w:ascii="Times New Roman" w:hAnsi="Times New Roman" w:cs="Times New Roman"/>
          <w:sz w:val="24"/>
          <w:szCs w:val="24"/>
        </w:rPr>
        <w:t>división</w:t>
      </w:r>
      <w:r w:rsidRPr="000139C8">
        <w:rPr>
          <w:rFonts w:ascii="Times New Roman" w:hAnsi="Times New Roman" w:cs="Times New Roman"/>
          <w:sz w:val="24"/>
          <w:szCs w:val="24"/>
        </w:rPr>
        <w:t xml:space="preserve"> del constructo en sub</w:t>
      </w:r>
      <w:r w:rsidR="00156045" w:rsidRPr="000139C8">
        <w:rPr>
          <w:rFonts w:ascii="Times New Roman" w:hAnsi="Times New Roman" w:cs="Times New Roman"/>
          <w:sz w:val="24"/>
          <w:szCs w:val="24"/>
        </w:rPr>
        <w:t>-</w:t>
      </w:r>
      <w:r w:rsidRPr="000139C8">
        <w:rPr>
          <w:rFonts w:ascii="Times New Roman" w:hAnsi="Times New Roman" w:cs="Times New Roman"/>
          <w:sz w:val="24"/>
          <w:szCs w:val="24"/>
        </w:rPr>
        <w:t xml:space="preserve">dimensiones emergentes atípicas derivadas exclusivamente de las variaciones o particularidades </w:t>
      </w:r>
      <w:r w:rsidR="00156045" w:rsidRPr="000139C8">
        <w:rPr>
          <w:rFonts w:ascii="Times New Roman" w:hAnsi="Times New Roman" w:cs="Times New Roman"/>
          <w:sz w:val="24"/>
          <w:szCs w:val="24"/>
        </w:rPr>
        <w:t>del contexto</w:t>
      </w:r>
      <w:r w:rsidRPr="000139C8">
        <w:rPr>
          <w:rFonts w:ascii="Times New Roman" w:hAnsi="Times New Roman" w:cs="Times New Roman"/>
          <w:sz w:val="24"/>
          <w:szCs w:val="24"/>
        </w:rPr>
        <w:t xml:space="preserve">. </w:t>
      </w:r>
    </w:p>
    <w:p w14:paraId="67994A50"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60CD2FD9" w14:textId="77777777" w:rsidR="00984C1B" w:rsidRDefault="0084689A"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Como señalan Hair et al. (2019), aunque la extracción</w:t>
      </w:r>
      <w:r w:rsidR="00156045" w:rsidRPr="000139C8">
        <w:rPr>
          <w:rFonts w:ascii="Times New Roman" w:hAnsi="Times New Roman" w:cs="Times New Roman"/>
          <w:sz w:val="24"/>
          <w:szCs w:val="24"/>
        </w:rPr>
        <w:t>, mediante datos empíricos,</w:t>
      </w:r>
      <w:r w:rsidRPr="000139C8">
        <w:rPr>
          <w:rFonts w:ascii="Times New Roman" w:hAnsi="Times New Roman" w:cs="Times New Roman"/>
          <w:sz w:val="24"/>
          <w:szCs w:val="24"/>
        </w:rPr>
        <w:t xml:space="preserve"> sugiera un número mayor de facto</w:t>
      </w:r>
      <w:r w:rsidR="00156045" w:rsidRPr="000139C8">
        <w:rPr>
          <w:rFonts w:ascii="Times New Roman" w:hAnsi="Times New Roman" w:cs="Times New Roman"/>
          <w:sz w:val="24"/>
          <w:szCs w:val="24"/>
        </w:rPr>
        <w:t>res por criterios estadísticos</w:t>
      </w:r>
      <w:r w:rsidRPr="000139C8">
        <w:rPr>
          <w:rFonts w:ascii="Times New Roman" w:hAnsi="Times New Roman" w:cs="Times New Roman"/>
          <w:sz w:val="24"/>
          <w:szCs w:val="24"/>
        </w:rPr>
        <w:t>, el investigador debe priorizar la interpreta</w:t>
      </w:r>
      <w:r w:rsidR="00621644" w:rsidRPr="000139C8">
        <w:rPr>
          <w:rFonts w:ascii="Times New Roman" w:hAnsi="Times New Roman" w:cs="Times New Roman"/>
          <w:sz w:val="24"/>
          <w:szCs w:val="24"/>
        </w:rPr>
        <w:t>ción</w:t>
      </w:r>
      <w:r w:rsidRPr="000139C8">
        <w:rPr>
          <w:rFonts w:ascii="Times New Roman" w:hAnsi="Times New Roman" w:cs="Times New Roman"/>
          <w:sz w:val="24"/>
          <w:szCs w:val="24"/>
        </w:rPr>
        <w:t xml:space="preserve"> conceptual y la </w:t>
      </w:r>
      <w:r w:rsidR="00621644" w:rsidRPr="000139C8">
        <w:rPr>
          <w:rFonts w:ascii="Times New Roman" w:hAnsi="Times New Roman" w:cs="Times New Roman"/>
          <w:sz w:val="24"/>
          <w:szCs w:val="24"/>
        </w:rPr>
        <w:t>armonía</w:t>
      </w:r>
      <w:r w:rsidRPr="000139C8">
        <w:rPr>
          <w:rFonts w:ascii="Times New Roman" w:hAnsi="Times New Roman" w:cs="Times New Roman"/>
          <w:sz w:val="24"/>
          <w:szCs w:val="24"/>
        </w:rPr>
        <w:t xml:space="preserve"> teórica sobre las soluciones puramente m</w:t>
      </w:r>
      <w:r w:rsidR="00156045" w:rsidRPr="000139C8">
        <w:rPr>
          <w:rFonts w:ascii="Times New Roman" w:hAnsi="Times New Roman" w:cs="Times New Roman"/>
          <w:sz w:val="24"/>
          <w:szCs w:val="24"/>
        </w:rPr>
        <w:t>atemáticas para evitar la sobre-</w:t>
      </w:r>
      <w:r w:rsidRPr="000139C8">
        <w:rPr>
          <w:rFonts w:ascii="Times New Roman" w:hAnsi="Times New Roman" w:cs="Times New Roman"/>
          <w:sz w:val="24"/>
          <w:szCs w:val="24"/>
        </w:rPr>
        <w:t>extracción. De igual m</w:t>
      </w:r>
      <w:r w:rsidR="00156045" w:rsidRPr="000139C8">
        <w:rPr>
          <w:rFonts w:ascii="Times New Roman" w:hAnsi="Times New Roman" w:cs="Times New Roman"/>
          <w:sz w:val="24"/>
          <w:szCs w:val="24"/>
        </w:rPr>
        <w:t>anera, Tabachnick y Fidell (2014</w:t>
      </w:r>
      <w:r w:rsidRPr="000139C8">
        <w:rPr>
          <w:rFonts w:ascii="Times New Roman" w:hAnsi="Times New Roman" w:cs="Times New Roman"/>
          <w:sz w:val="24"/>
          <w:szCs w:val="24"/>
        </w:rPr>
        <w:t>) destacan que al adaptar o aplicar escalas validadas en contextos organizacionales específicos, p</w:t>
      </w:r>
      <w:r w:rsidR="00156045" w:rsidRPr="000139C8">
        <w:rPr>
          <w:rFonts w:ascii="Times New Roman" w:hAnsi="Times New Roman" w:cs="Times New Roman"/>
          <w:sz w:val="24"/>
          <w:szCs w:val="24"/>
        </w:rPr>
        <w:t>revalecer la estructura en sus dimensiones propuestas en un inicio</w:t>
      </w:r>
      <w:r w:rsidRPr="000139C8">
        <w:rPr>
          <w:rFonts w:ascii="Times New Roman" w:hAnsi="Times New Roman" w:cs="Times New Roman"/>
          <w:sz w:val="24"/>
          <w:szCs w:val="24"/>
        </w:rPr>
        <w:t xml:space="preserve"> incrementa la validez generalizable del modelo, justificando el uso del AFE como prueba de idoneidad y cargas factoriales de las variables sin comprometer la coherencia del constructo de origen. </w:t>
      </w:r>
    </w:p>
    <w:p w14:paraId="1A928961" w14:textId="77777777" w:rsidR="00F82878" w:rsidRDefault="00F82878" w:rsidP="00F82878">
      <w:pPr>
        <w:autoSpaceDE w:val="0"/>
        <w:autoSpaceDN w:val="0"/>
        <w:adjustRightInd w:val="0"/>
        <w:spacing w:before="0" w:after="0"/>
        <w:jc w:val="both"/>
        <w:rPr>
          <w:rFonts w:ascii="Times New Roman" w:hAnsi="Times New Roman" w:cs="Times New Roman"/>
          <w:sz w:val="24"/>
          <w:szCs w:val="24"/>
        </w:rPr>
      </w:pPr>
    </w:p>
    <w:p w14:paraId="44ED9B35" w14:textId="77777777" w:rsidR="00F82878" w:rsidRDefault="00F82878" w:rsidP="00F82878">
      <w:pPr>
        <w:autoSpaceDE w:val="0"/>
        <w:autoSpaceDN w:val="0"/>
        <w:adjustRightInd w:val="0"/>
        <w:spacing w:before="0" w:after="0"/>
        <w:jc w:val="both"/>
        <w:rPr>
          <w:rFonts w:ascii="Times New Roman" w:hAnsi="Times New Roman" w:cs="Times New Roman"/>
          <w:sz w:val="24"/>
          <w:szCs w:val="24"/>
        </w:rPr>
      </w:pPr>
    </w:p>
    <w:p w14:paraId="395BB543" w14:textId="77777777" w:rsidR="00F82878" w:rsidRDefault="00F82878" w:rsidP="00F82878">
      <w:pPr>
        <w:autoSpaceDE w:val="0"/>
        <w:autoSpaceDN w:val="0"/>
        <w:adjustRightInd w:val="0"/>
        <w:spacing w:before="0" w:after="0"/>
        <w:jc w:val="both"/>
        <w:rPr>
          <w:rFonts w:ascii="Times New Roman" w:hAnsi="Times New Roman" w:cs="Times New Roman"/>
          <w:sz w:val="24"/>
          <w:szCs w:val="24"/>
        </w:rPr>
      </w:pPr>
    </w:p>
    <w:p w14:paraId="1F4679C0" w14:textId="77777777" w:rsidR="00F82878" w:rsidRDefault="00F82878" w:rsidP="00F82878">
      <w:pPr>
        <w:autoSpaceDE w:val="0"/>
        <w:autoSpaceDN w:val="0"/>
        <w:adjustRightInd w:val="0"/>
        <w:spacing w:before="0" w:after="0"/>
        <w:jc w:val="both"/>
        <w:rPr>
          <w:rFonts w:ascii="Times New Roman" w:hAnsi="Times New Roman" w:cs="Times New Roman"/>
          <w:sz w:val="24"/>
          <w:szCs w:val="24"/>
        </w:rPr>
      </w:pPr>
    </w:p>
    <w:p w14:paraId="7F2AE8B4" w14:textId="77777777" w:rsidR="00F82878" w:rsidRDefault="00F82878" w:rsidP="00F82878">
      <w:pPr>
        <w:autoSpaceDE w:val="0"/>
        <w:autoSpaceDN w:val="0"/>
        <w:adjustRightInd w:val="0"/>
        <w:spacing w:before="0" w:after="0"/>
        <w:jc w:val="both"/>
        <w:rPr>
          <w:rFonts w:ascii="Times New Roman" w:hAnsi="Times New Roman" w:cs="Times New Roman"/>
          <w:sz w:val="24"/>
          <w:szCs w:val="24"/>
        </w:rPr>
      </w:pPr>
    </w:p>
    <w:p w14:paraId="262C0137" w14:textId="7EC4D931" w:rsidR="0084689A" w:rsidRPr="000139C8" w:rsidRDefault="0084689A"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 </w:t>
      </w:r>
    </w:p>
    <w:p w14:paraId="402F1BEE" w14:textId="74A773DF" w:rsidR="00740866" w:rsidRPr="000139C8" w:rsidRDefault="00740866"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lastRenderedPageBreak/>
        <w:t xml:space="preserve">Tabla </w:t>
      </w:r>
      <w:r w:rsidR="00D93D3E" w:rsidRPr="000139C8">
        <w:rPr>
          <w:rFonts w:ascii="Times New Roman" w:hAnsi="Times New Roman" w:cs="Times New Roman"/>
          <w:b/>
          <w:sz w:val="24"/>
          <w:szCs w:val="24"/>
        </w:rPr>
        <w:t>5</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Varianza</w:t>
      </w:r>
      <w:r w:rsidR="00BE463B" w:rsidRPr="000139C8">
        <w:rPr>
          <w:rFonts w:ascii="Times New Roman" w:hAnsi="Times New Roman" w:cs="Times New Roman"/>
          <w:i/>
          <w:sz w:val="24"/>
          <w:szCs w:val="24"/>
        </w:rPr>
        <w:t xml:space="preserve"> total explicada</w:t>
      </w:r>
    </w:p>
    <w:tbl>
      <w:tblPr>
        <w:tblW w:w="4397" w:type="pct"/>
        <w:jc w:val="center"/>
        <w:tblCellMar>
          <w:left w:w="0" w:type="dxa"/>
          <w:right w:w="0" w:type="dxa"/>
        </w:tblCellMar>
        <w:tblLook w:val="0000" w:firstRow="0" w:lastRow="0" w:firstColumn="0" w:lastColumn="0" w:noHBand="0" w:noVBand="0"/>
      </w:tblPr>
      <w:tblGrid>
        <w:gridCol w:w="432"/>
        <w:gridCol w:w="667"/>
        <w:gridCol w:w="1014"/>
        <w:gridCol w:w="1254"/>
        <w:gridCol w:w="667"/>
        <w:gridCol w:w="1014"/>
        <w:gridCol w:w="1254"/>
        <w:gridCol w:w="667"/>
        <w:gridCol w:w="1014"/>
        <w:gridCol w:w="1254"/>
      </w:tblGrid>
      <w:tr w:rsidR="00321487" w:rsidRPr="000139C8" w14:paraId="0AE8D618" w14:textId="77777777" w:rsidTr="00D15D2C">
        <w:trPr>
          <w:cantSplit/>
          <w:jc w:val="center"/>
        </w:trPr>
        <w:tc>
          <w:tcPr>
            <w:tcW w:w="129" w:type="pct"/>
            <w:vMerge w:val="restart"/>
            <w:tcBorders>
              <w:top w:val="single" w:sz="4" w:space="0" w:color="auto"/>
            </w:tcBorders>
            <w:textDirection w:val="tbRl"/>
            <w:vAlign w:val="center"/>
          </w:tcPr>
          <w:p w14:paraId="2D128777"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Componente</w:t>
            </w:r>
          </w:p>
        </w:tc>
        <w:tc>
          <w:tcPr>
            <w:tcW w:w="1599" w:type="pct"/>
            <w:gridSpan w:val="3"/>
            <w:tcBorders>
              <w:top w:val="single" w:sz="4" w:space="0" w:color="auto"/>
            </w:tcBorders>
            <w:vAlign w:val="center"/>
          </w:tcPr>
          <w:p w14:paraId="3AE3ACA9"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Autovalores iniciales</w:t>
            </w:r>
          </w:p>
        </w:tc>
        <w:tc>
          <w:tcPr>
            <w:tcW w:w="1638" w:type="pct"/>
            <w:gridSpan w:val="3"/>
            <w:tcBorders>
              <w:top w:val="single" w:sz="4" w:space="0" w:color="auto"/>
            </w:tcBorders>
            <w:vAlign w:val="center"/>
          </w:tcPr>
          <w:p w14:paraId="4B63A45D"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Sumas de cargas al cuadrado de la extracción</w:t>
            </w:r>
          </w:p>
        </w:tc>
        <w:tc>
          <w:tcPr>
            <w:tcW w:w="1635" w:type="pct"/>
            <w:gridSpan w:val="3"/>
            <w:tcBorders>
              <w:top w:val="single" w:sz="4" w:space="0" w:color="auto"/>
            </w:tcBorders>
            <w:vAlign w:val="center"/>
          </w:tcPr>
          <w:p w14:paraId="48A55CE0"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Sumas de cargas al cuadrado de la rotación</w:t>
            </w:r>
          </w:p>
        </w:tc>
      </w:tr>
      <w:tr w:rsidR="00321487" w:rsidRPr="000139C8" w14:paraId="3C9A93D5" w14:textId="77777777" w:rsidTr="00D15D2C">
        <w:trPr>
          <w:cantSplit/>
          <w:trHeight w:val="687"/>
          <w:jc w:val="center"/>
        </w:trPr>
        <w:tc>
          <w:tcPr>
            <w:tcW w:w="129" w:type="pct"/>
            <w:vMerge/>
            <w:tcBorders>
              <w:bottom w:val="single" w:sz="4" w:space="0" w:color="auto"/>
            </w:tcBorders>
            <w:vAlign w:val="center"/>
          </w:tcPr>
          <w:p w14:paraId="216A0C98" w14:textId="77777777" w:rsidR="00740866" w:rsidRPr="000139C8" w:rsidRDefault="00740866" w:rsidP="00F82878">
            <w:pPr>
              <w:autoSpaceDE w:val="0"/>
              <w:autoSpaceDN w:val="0"/>
              <w:adjustRightInd w:val="0"/>
              <w:spacing w:before="0" w:after="0"/>
              <w:jc w:val="both"/>
              <w:rPr>
                <w:rFonts w:ascii="Times New Roman" w:hAnsi="Times New Roman" w:cs="Times New Roman"/>
                <w:b/>
                <w:sz w:val="24"/>
                <w:szCs w:val="24"/>
              </w:rPr>
            </w:pPr>
          </w:p>
        </w:tc>
        <w:tc>
          <w:tcPr>
            <w:tcW w:w="367" w:type="pct"/>
            <w:tcBorders>
              <w:bottom w:val="single" w:sz="4" w:space="0" w:color="auto"/>
            </w:tcBorders>
            <w:vAlign w:val="center"/>
          </w:tcPr>
          <w:p w14:paraId="7C71EDB2"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Total</w:t>
            </w:r>
          </w:p>
        </w:tc>
        <w:tc>
          <w:tcPr>
            <w:tcW w:w="548" w:type="pct"/>
            <w:tcBorders>
              <w:bottom w:val="single" w:sz="4" w:space="0" w:color="auto"/>
            </w:tcBorders>
            <w:vAlign w:val="center"/>
          </w:tcPr>
          <w:p w14:paraId="39B8B4A2"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de varianza</w:t>
            </w:r>
          </w:p>
        </w:tc>
        <w:tc>
          <w:tcPr>
            <w:tcW w:w="684" w:type="pct"/>
            <w:tcBorders>
              <w:bottom w:val="single" w:sz="4" w:space="0" w:color="auto"/>
            </w:tcBorders>
            <w:vAlign w:val="center"/>
          </w:tcPr>
          <w:p w14:paraId="7DF68523"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acumulado</w:t>
            </w:r>
          </w:p>
        </w:tc>
        <w:tc>
          <w:tcPr>
            <w:tcW w:w="399" w:type="pct"/>
            <w:tcBorders>
              <w:bottom w:val="single" w:sz="4" w:space="0" w:color="auto"/>
            </w:tcBorders>
            <w:vAlign w:val="center"/>
          </w:tcPr>
          <w:p w14:paraId="755E8B32"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Total</w:t>
            </w:r>
          </w:p>
        </w:tc>
        <w:tc>
          <w:tcPr>
            <w:tcW w:w="554" w:type="pct"/>
            <w:tcBorders>
              <w:bottom w:val="single" w:sz="4" w:space="0" w:color="auto"/>
            </w:tcBorders>
            <w:vAlign w:val="center"/>
          </w:tcPr>
          <w:p w14:paraId="470EE431"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de varianza</w:t>
            </w:r>
          </w:p>
        </w:tc>
        <w:tc>
          <w:tcPr>
            <w:tcW w:w="685" w:type="pct"/>
            <w:tcBorders>
              <w:bottom w:val="single" w:sz="4" w:space="0" w:color="auto"/>
            </w:tcBorders>
            <w:vAlign w:val="center"/>
          </w:tcPr>
          <w:p w14:paraId="2154FC5A"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acumulado</w:t>
            </w:r>
          </w:p>
        </w:tc>
        <w:tc>
          <w:tcPr>
            <w:tcW w:w="410" w:type="pct"/>
            <w:tcBorders>
              <w:bottom w:val="single" w:sz="4" w:space="0" w:color="auto"/>
            </w:tcBorders>
            <w:vAlign w:val="center"/>
          </w:tcPr>
          <w:p w14:paraId="5461C649"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Total</w:t>
            </w:r>
          </w:p>
        </w:tc>
        <w:tc>
          <w:tcPr>
            <w:tcW w:w="554" w:type="pct"/>
            <w:tcBorders>
              <w:bottom w:val="single" w:sz="4" w:space="0" w:color="auto"/>
            </w:tcBorders>
            <w:vAlign w:val="center"/>
          </w:tcPr>
          <w:p w14:paraId="4600C432"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de varianza</w:t>
            </w:r>
          </w:p>
        </w:tc>
        <w:tc>
          <w:tcPr>
            <w:tcW w:w="671" w:type="pct"/>
            <w:tcBorders>
              <w:bottom w:val="single" w:sz="4" w:space="0" w:color="auto"/>
            </w:tcBorders>
            <w:vAlign w:val="center"/>
          </w:tcPr>
          <w:p w14:paraId="26739EAA"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acumulado</w:t>
            </w:r>
          </w:p>
        </w:tc>
      </w:tr>
      <w:tr w:rsidR="00321487" w:rsidRPr="000139C8" w14:paraId="7216D138" w14:textId="77777777" w:rsidTr="00D15D2C">
        <w:trPr>
          <w:cantSplit/>
          <w:jc w:val="center"/>
        </w:trPr>
        <w:tc>
          <w:tcPr>
            <w:tcW w:w="129" w:type="pct"/>
            <w:tcBorders>
              <w:top w:val="single" w:sz="4" w:space="0" w:color="auto"/>
            </w:tcBorders>
            <w:vAlign w:val="center"/>
          </w:tcPr>
          <w:p w14:paraId="11263570"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p>
        </w:tc>
        <w:tc>
          <w:tcPr>
            <w:tcW w:w="367" w:type="pct"/>
            <w:tcBorders>
              <w:top w:val="single" w:sz="4" w:space="0" w:color="auto"/>
            </w:tcBorders>
            <w:vAlign w:val="center"/>
          </w:tcPr>
          <w:p w14:paraId="01DCC21D" w14:textId="7FADD472"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9.</w:t>
            </w:r>
            <w:r w:rsidR="00740866" w:rsidRPr="000139C8">
              <w:rPr>
                <w:rFonts w:ascii="Times New Roman" w:hAnsi="Times New Roman" w:cs="Times New Roman"/>
                <w:sz w:val="24"/>
                <w:szCs w:val="24"/>
              </w:rPr>
              <w:t>577</w:t>
            </w:r>
          </w:p>
        </w:tc>
        <w:tc>
          <w:tcPr>
            <w:tcW w:w="548" w:type="pct"/>
            <w:tcBorders>
              <w:top w:val="single" w:sz="4" w:space="0" w:color="auto"/>
            </w:tcBorders>
            <w:vAlign w:val="center"/>
          </w:tcPr>
          <w:p w14:paraId="0D0F7D66" w14:textId="506CD130"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63.</w:t>
            </w:r>
            <w:r w:rsidR="00740866" w:rsidRPr="000139C8">
              <w:rPr>
                <w:rFonts w:ascii="Times New Roman" w:hAnsi="Times New Roman" w:cs="Times New Roman"/>
                <w:sz w:val="24"/>
                <w:szCs w:val="24"/>
              </w:rPr>
              <w:t>845</w:t>
            </w:r>
          </w:p>
        </w:tc>
        <w:tc>
          <w:tcPr>
            <w:tcW w:w="684" w:type="pct"/>
            <w:tcBorders>
              <w:top w:val="single" w:sz="4" w:space="0" w:color="auto"/>
            </w:tcBorders>
            <w:vAlign w:val="center"/>
          </w:tcPr>
          <w:p w14:paraId="264A61A3" w14:textId="4FE1FF7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63.</w:t>
            </w:r>
            <w:r w:rsidR="00740866" w:rsidRPr="000139C8">
              <w:rPr>
                <w:rFonts w:ascii="Times New Roman" w:hAnsi="Times New Roman" w:cs="Times New Roman"/>
                <w:sz w:val="24"/>
                <w:szCs w:val="24"/>
              </w:rPr>
              <w:t>845</w:t>
            </w:r>
          </w:p>
        </w:tc>
        <w:tc>
          <w:tcPr>
            <w:tcW w:w="399" w:type="pct"/>
            <w:tcBorders>
              <w:top w:val="single" w:sz="4" w:space="0" w:color="auto"/>
            </w:tcBorders>
            <w:vAlign w:val="center"/>
          </w:tcPr>
          <w:p w14:paraId="0E9081CD" w14:textId="3FBB112F"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9.</w:t>
            </w:r>
            <w:r w:rsidR="00740866" w:rsidRPr="000139C8">
              <w:rPr>
                <w:rFonts w:ascii="Times New Roman" w:hAnsi="Times New Roman" w:cs="Times New Roman"/>
                <w:sz w:val="24"/>
                <w:szCs w:val="24"/>
              </w:rPr>
              <w:t>577</w:t>
            </w:r>
          </w:p>
        </w:tc>
        <w:tc>
          <w:tcPr>
            <w:tcW w:w="554" w:type="pct"/>
            <w:tcBorders>
              <w:top w:val="single" w:sz="4" w:space="0" w:color="auto"/>
            </w:tcBorders>
            <w:vAlign w:val="center"/>
          </w:tcPr>
          <w:p w14:paraId="58D046A9" w14:textId="5D949AC5"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63.</w:t>
            </w:r>
            <w:r w:rsidR="00740866" w:rsidRPr="000139C8">
              <w:rPr>
                <w:rFonts w:ascii="Times New Roman" w:hAnsi="Times New Roman" w:cs="Times New Roman"/>
                <w:sz w:val="24"/>
                <w:szCs w:val="24"/>
              </w:rPr>
              <w:t>845</w:t>
            </w:r>
          </w:p>
        </w:tc>
        <w:tc>
          <w:tcPr>
            <w:tcW w:w="685" w:type="pct"/>
            <w:tcBorders>
              <w:top w:val="single" w:sz="4" w:space="0" w:color="auto"/>
            </w:tcBorders>
            <w:vAlign w:val="center"/>
          </w:tcPr>
          <w:p w14:paraId="4933B7E5" w14:textId="3F382A2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63.</w:t>
            </w:r>
            <w:r w:rsidR="00740866" w:rsidRPr="000139C8">
              <w:rPr>
                <w:rFonts w:ascii="Times New Roman" w:hAnsi="Times New Roman" w:cs="Times New Roman"/>
                <w:sz w:val="24"/>
                <w:szCs w:val="24"/>
              </w:rPr>
              <w:t>845</w:t>
            </w:r>
          </w:p>
        </w:tc>
        <w:tc>
          <w:tcPr>
            <w:tcW w:w="410" w:type="pct"/>
            <w:tcBorders>
              <w:top w:val="single" w:sz="4" w:space="0" w:color="auto"/>
            </w:tcBorders>
            <w:vAlign w:val="center"/>
          </w:tcPr>
          <w:p w14:paraId="60229CF6" w14:textId="04E97566"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5.</w:t>
            </w:r>
            <w:r w:rsidR="00740866" w:rsidRPr="000139C8">
              <w:rPr>
                <w:rFonts w:ascii="Times New Roman" w:hAnsi="Times New Roman" w:cs="Times New Roman"/>
                <w:sz w:val="24"/>
                <w:szCs w:val="24"/>
              </w:rPr>
              <w:t>563</w:t>
            </w:r>
          </w:p>
        </w:tc>
        <w:tc>
          <w:tcPr>
            <w:tcW w:w="554" w:type="pct"/>
            <w:tcBorders>
              <w:top w:val="single" w:sz="4" w:space="0" w:color="auto"/>
            </w:tcBorders>
            <w:vAlign w:val="center"/>
          </w:tcPr>
          <w:p w14:paraId="2AEC823A" w14:textId="38502751"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37.</w:t>
            </w:r>
            <w:r w:rsidR="00740866" w:rsidRPr="000139C8">
              <w:rPr>
                <w:rFonts w:ascii="Times New Roman" w:hAnsi="Times New Roman" w:cs="Times New Roman"/>
                <w:sz w:val="24"/>
                <w:szCs w:val="24"/>
              </w:rPr>
              <w:t>087</w:t>
            </w:r>
          </w:p>
        </w:tc>
        <w:tc>
          <w:tcPr>
            <w:tcW w:w="671" w:type="pct"/>
            <w:tcBorders>
              <w:top w:val="single" w:sz="4" w:space="0" w:color="auto"/>
            </w:tcBorders>
            <w:vAlign w:val="center"/>
          </w:tcPr>
          <w:p w14:paraId="4E4CC462" w14:textId="36CDAF75"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37.</w:t>
            </w:r>
            <w:r w:rsidR="00740866" w:rsidRPr="000139C8">
              <w:rPr>
                <w:rFonts w:ascii="Times New Roman" w:hAnsi="Times New Roman" w:cs="Times New Roman"/>
                <w:sz w:val="24"/>
                <w:szCs w:val="24"/>
              </w:rPr>
              <w:t>087</w:t>
            </w:r>
          </w:p>
        </w:tc>
      </w:tr>
      <w:tr w:rsidR="00321487" w:rsidRPr="000139C8" w14:paraId="6F308F1C" w14:textId="77777777" w:rsidTr="00D15D2C">
        <w:trPr>
          <w:cantSplit/>
          <w:jc w:val="center"/>
        </w:trPr>
        <w:tc>
          <w:tcPr>
            <w:tcW w:w="129" w:type="pct"/>
            <w:vAlign w:val="center"/>
          </w:tcPr>
          <w:p w14:paraId="70654794"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2</w:t>
            </w:r>
          </w:p>
        </w:tc>
        <w:tc>
          <w:tcPr>
            <w:tcW w:w="367" w:type="pct"/>
            <w:vAlign w:val="center"/>
          </w:tcPr>
          <w:p w14:paraId="7877EAE1" w14:textId="0545236A"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171</w:t>
            </w:r>
          </w:p>
        </w:tc>
        <w:tc>
          <w:tcPr>
            <w:tcW w:w="548" w:type="pct"/>
            <w:vAlign w:val="center"/>
          </w:tcPr>
          <w:p w14:paraId="2B7AAC28" w14:textId="50AFCBC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w:t>
            </w:r>
            <w:r w:rsidR="00740866" w:rsidRPr="000139C8">
              <w:rPr>
                <w:rFonts w:ascii="Times New Roman" w:hAnsi="Times New Roman" w:cs="Times New Roman"/>
                <w:sz w:val="24"/>
                <w:szCs w:val="24"/>
              </w:rPr>
              <w:t>805</w:t>
            </w:r>
          </w:p>
        </w:tc>
        <w:tc>
          <w:tcPr>
            <w:tcW w:w="684" w:type="pct"/>
            <w:vAlign w:val="center"/>
          </w:tcPr>
          <w:p w14:paraId="1C2B3C19" w14:textId="2F13E1B1"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71.</w:t>
            </w:r>
            <w:r w:rsidR="00740866" w:rsidRPr="000139C8">
              <w:rPr>
                <w:rFonts w:ascii="Times New Roman" w:hAnsi="Times New Roman" w:cs="Times New Roman"/>
                <w:sz w:val="24"/>
                <w:szCs w:val="24"/>
              </w:rPr>
              <w:t>649</w:t>
            </w:r>
          </w:p>
        </w:tc>
        <w:tc>
          <w:tcPr>
            <w:tcW w:w="399" w:type="pct"/>
            <w:vAlign w:val="center"/>
          </w:tcPr>
          <w:p w14:paraId="41AD3C16" w14:textId="29B7DFA1"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171</w:t>
            </w:r>
          </w:p>
        </w:tc>
        <w:tc>
          <w:tcPr>
            <w:tcW w:w="554" w:type="pct"/>
            <w:vAlign w:val="center"/>
          </w:tcPr>
          <w:p w14:paraId="2DE6E9E4" w14:textId="72CADED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w:t>
            </w:r>
            <w:r w:rsidR="00740866" w:rsidRPr="000139C8">
              <w:rPr>
                <w:rFonts w:ascii="Times New Roman" w:hAnsi="Times New Roman" w:cs="Times New Roman"/>
                <w:sz w:val="24"/>
                <w:szCs w:val="24"/>
              </w:rPr>
              <w:t>805</w:t>
            </w:r>
          </w:p>
        </w:tc>
        <w:tc>
          <w:tcPr>
            <w:tcW w:w="685" w:type="pct"/>
            <w:vAlign w:val="center"/>
          </w:tcPr>
          <w:p w14:paraId="0EA797C3" w14:textId="1B5D590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71.</w:t>
            </w:r>
            <w:r w:rsidR="00740866" w:rsidRPr="000139C8">
              <w:rPr>
                <w:rFonts w:ascii="Times New Roman" w:hAnsi="Times New Roman" w:cs="Times New Roman"/>
                <w:sz w:val="24"/>
                <w:szCs w:val="24"/>
              </w:rPr>
              <w:t>649</w:t>
            </w:r>
          </w:p>
        </w:tc>
        <w:tc>
          <w:tcPr>
            <w:tcW w:w="410" w:type="pct"/>
            <w:vAlign w:val="center"/>
          </w:tcPr>
          <w:p w14:paraId="4E75D5B4" w14:textId="17B7E41F"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w:t>
            </w:r>
            <w:r w:rsidR="00740866" w:rsidRPr="000139C8">
              <w:rPr>
                <w:rFonts w:ascii="Times New Roman" w:hAnsi="Times New Roman" w:cs="Times New Roman"/>
                <w:sz w:val="24"/>
                <w:szCs w:val="24"/>
              </w:rPr>
              <w:t>311</w:t>
            </w:r>
          </w:p>
        </w:tc>
        <w:tc>
          <w:tcPr>
            <w:tcW w:w="554" w:type="pct"/>
            <w:vAlign w:val="center"/>
          </w:tcPr>
          <w:p w14:paraId="19942745" w14:textId="5A421C17"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28.</w:t>
            </w:r>
            <w:r w:rsidR="00740866" w:rsidRPr="000139C8">
              <w:rPr>
                <w:rFonts w:ascii="Times New Roman" w:hAnsi="Times New Roman" w:cs="Times New Roman"/>
                <w:sz w:val="24"/>
                <w:szCs w:val="24"/>
              </w:rPr>
              <w:t>739</w:t>
            </w:r>
          </w:p>
        </w:tc>
        <w:tc>
          <w:tcPr>
            <w:tcW w:w="671" w:type="pct"/>
            <w:vAlign w:val="center"/>
          </w:tcPr>
          <w:p w14:paraId="63B3437A" w14:textId="2D3D9EE9"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65.</w:t>
            </w:r>
            <w:r w:rsidR="00740866" w:rsidRPr="000139C8">
              <w:rPr>
                <w:rFonts w:ascii="Times New Roman" w:hAnsi="Times New Roman" w:cs="Times New Roman"/>
                <w:sz w:val="24"/>
                <w:szCs w:val="24"/>
              </w:rPr>
              <w:t>826</w:t>
            </w:r>
          </w:p>
        </w:tc>
      </w:tr>
      <w:tr w:rsidR="00321487" w:rsidRPr="000139C8" w14:paraId="6857F2C5" w14:textId="77777777" w:rsidTr="00D15D2C">
        <w:trPr>
          <w:cantSplit/>
          <w:jc w:val="center"/>
        </w:trPr>
        <w:tc>
          <w:tcPr>
            <w:tcW w:w="129" w:type="pct"/>
            <w:tcBorders>
              <w:bottom w:val="single" w:sz="4" w:space="0" w:color="auto"/>
            </w:tcBorders>
            <w:vAlign w:val="center"/>
          </w:tcPr>
          <w:p w14:paraId="34EF25AD"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p>
        </w:tc>
        <w:tc>
          <w:tcPr>
            <w:tcW w:w="367" w:type="pct"/>
            <w:tcBorders>
              <w:bottom w:val="single" w:sz="4" w:space="0" w:color="auto"/>
            </w:tcBorders>
            <w:vAlign w:val="center"/>
          </w:tcPr>
          <w:p w14:paraId="5585251A" w14:textId="7FAB0863" w:rsidR="00740866" w:rsidRPr="000139C8" w:rsidRDefault="00740866"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3B1D50" w:rsidRPr="000139C8">
              <w:rPr>
                <w:rFonts w:ascii="Times New Roman" w:hAnsi="Times New Roman" w:cs="Times New Roman"/>
                <w:sz w:val="24"/>
                <w:szCs w:val="24"/>
              </w:rPr>
              <w:t>.</w:t>
            </w:r>
            <w:r w:rsidRPr="000139C8">
              <w:rPr>
                <w:rFonts w:ascii="Times New Roman" w:hAnsi="Times New Roman" w:cs="Times New Roman"/>
                <w:sz w:val="24"/>
                <w:szCs w:val="24"/>
              </w:rPr>
              <w:t>026</w:t>
            </w:r>
          </w:p>
        </w:tc>
        <w:tc>
          <w:tcPr>
            <w:tcW w:w="548" w:type="pct"/>
            <w:tcBorders>
              <w:bottom w:val="single" w:sz="4" w:space="0" w:color="auto"/>
            </w:tcBorders>
            <w:vAlign w:val="center"/>
          </w:tcPr>
          <w:p w14:paraId="6FED4CAE" w14:textId="1EC07B32"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w:t>
            </w:r>
            <w:r w:rsidR="00740866" w:rsidRPr="000139C8">
              <w:rPr>
                <w:rFonts w:ascii="Times New Roman" w:hAnsi="Times New Roman" w:cs="Times New Roman"/>
                <w:sz w:val="24"/>
                <w:szCs w:val="24"/>
              </w:rPr>
              <w:t>842</w:t>
            </w:r>
          </w:p>
        </w:tc>
        <w:tc>
          <w:tcPr>
            <w:tcW w:w="684" w:type="pct"/>
            <w:tcBorders>
              <w:bottom w:val="single" w:sz="4" w:space="0" w:color="auto"/>
            </w:tcBorders>
            <w:vAlign w:val="center"/>
          </w:tcPr>
          <w:p w14:paraId="7DA3A12C" w14:textId="51D99273"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78.</w:t>
            </w:r>
            <w:r w:rsidR="00740866" w:rsidRPr="000139C8">
              <w:rPr>
                <w:rFonts w:ascii="Times New Roman" w:hAnsi="Times New Roman" w:cs="Times New Roman"/>
                <w:sz w:val="24"/>
                <w:szCs w:val="24"/>
              </w:rPr>
              <w:t>492</w:t>
            </w:r>
          </w:p>
        </w:tc>
        <w:tc>
          <w:tcPr>
            <w:tcW w:w="399" w:type="pct"/>
            <w:tcBorders>
              <w:bottom w:val="single" w:sz="4" w:space="0" w:color="auto"/>
            </w:tcBorders>
            <w:vAlign w:val="center"/>
          </w:tcPr>
          <w:p w14:paraId="096B1FD5" w14:textId="7C12A2ED"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026</w:t>
            </w:r>
          </w:p>
        </w:tc>
        <w:tc>
          <w:tcPr>
            <w:tcW w:w="554" w:type="pct"/>
            <w:tcBorders>
              <w:bottom w:val="single" w:sz="4" w:space="0" w:color="auto"/>
            </w:tcBorders>
            <w:vAlign w:val="center"/>
          </w:tcPr>
          <w:p w14:paraId="6DB0D1D1" w14:textId="078E2B49"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w:t>
            </w:r>
            <w:r w:rsidR="00740866" w:rsidRPr="000139C8">
              <w:rPr>
                <w:rFonts w:ascii="Times New Roman" w:hAnsi="Times New Roman" w:cs="Times New Roman"/>
                <w:sz w:val="24"/>
                <w:szCs w:val="24"/>
              </w:rPr>
              <w:t>842</w:t>
            </w:r>
          </w:p>
        </w:tc>
        <w:tc>
          <w:tcPr>
            <w:tcW w:w="685" w:type="pct"/>
            <w:tcBorders>
              <w:bottom w:val="single" w:sz="4" w:space="0" w:color="auto"/>
            </w:tcBorders>
            <w:vAlign w:val="center"/>
          </w:tcPr>
          <w:p w14:paraId="336E3BE8" w14:textId="015270BE"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78.</w:t>
            </w:r>
            <w:r w:rsidR="00740866" w:rsidRPr="000139C8">
              <w:rPr>
                <w:rFonts w:ascii="Times New Roman" w:hAnsi="Times New Roman" w:cs="Times New Roman"/>
                <w:sz w:val="24"/>
                <w:szCs w:val="24"/>
              </w:rPr>
              <w:t>492</w:t>
            </w:r>
          </w:p>
        </w:tc>
        <w:tc>
          <w:tcPr>
            <w:tcW w:w="410" w:type="pct"/>
            <w:tcBorders>
              <w:bottom w:val="single" w:sz="4" w:space="0" w:color="auto"/>
            </w:tcBorders>
            <w:vAlign w:val="center"/>
          </w:tcPr>
          <w:p w14:paraId="26FD0C39" w14:textId="4BEA8690"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740866" w:rsidRPr="000139C8">
              <w:rPr>
                <w:rFonts w:ascii="Times New Roman" w:hAnsi="Times New Roman" w:cs="Times New Roman"/>
                <w:sz w:val="24"/>
                <w:szCs w:val="24"/>
              </w:rPr>
              <w:t>900</w:t>
            </w:r>
          </w:p>
        </w:tc>
        <w:tc>
          <w:tcPr>
            <w:tcW w:w="554" w:type="pct"/>
            <w:tcBorders>
              <w:bottom w:val="single" w:sz="4" w:space="0" w:color="auto"/>
            </w:tcBorders>
            <w:vAlign w:val="center"/>
          </w:tcPr>
          <w:p w14:paraId="54CAB17C" w14:textId="20E505C2"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12.</w:t>
            </w:r>
            <w:r w:rsidR="00740866" w:rsidRPr="000139C8">
              <w:rPr>
                <w:rFonts w:ascii="Times New Roman" w:hAnsi="Times New Roman" w:cs="Times New Roman"/>
                <w:sz w:val="24"/>
                <w:szCs w:val="24"/>
              </w:rPr>
              <w:t>666</w:t>
            </w:r>
          </w:p>
        </w:tc>
        <w:tc>
          <w:tcPr>
            <w:tcW w:w="671" w:type="pct"/>
            <w:tcBorders>
              <w:bottom w:val="single" w:sz="4" w:space="0" w:color="auto"/>
            </w:tcBorders>
            <w:vAlign w:val="center"/>
          </w:tcPr>
          <w:p w14:paraId="7F07C686" w14:textId="392F06F0" w:rsidR="00740866" w:rsidRPr="000139C8" w:rsidRDefault="003B1D5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78.</w:t>
            </w:r>
            <w:r w:rsidR="00740866" w:rsidRPr="000139C8">
              <w:rPr>
                <w:rFonts w:ascii="Times New Roman" w:hAnsi="Times New Roman" w:cs="Times New Roman"/>
                <w:sz w:val="24"/>
                <w:szCs w:val="24"/>
              </w:rPr>
              <w:t>492</w:t>
            </w:r>
          </w:p>
        </w:tc>
      </w:tr>
    </w:tbl>
    <w:p w14:paraId="1F44E95E" w14:textId="52D86768" w:rsidR="00740866" w:rsidRPr="000139C8" w:rsidRDefault="00714C08"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Nota. Método de extracción: análisis de componentes principales. Fuente: Elaboración propia</w:t>
      </w:r>
    </w:p>
    <w:p w14:paraId="485C3760"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5303E0B0" w14:textId="3AB18C32" w:rsidR="00FB69E0" w:rsidRDefault="002A167B"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De acuerdo con Juárez y Abril (2024), l</w:t>
      </w:r>
      <w:r w:rsidR="004858D6" w:rsidRPr="000139C8">
        <w:rPr>
          <w:rFonts w:ascii="Times New Roman" w:hAnsi="Times New Roman" w:cs="Times New Roman"/>
          <w:sz w:val="24"/>
          <w:szCs w:val="24"/>
        </w:rPr>
        <w:t>as cargas factoriales presentadas en la matriz de componente rotado</w:t>
      </w:r>
      <w:r w:rsidRPr="000139C8">
        <w:rPr>
          <w:rFonts w:ascii="Times New Roman" w:hAnsi="Times New Roman" w:cs="Times New Roman"/>
          <w:sz w:val="24"/>
          <w:szCs w:val="24"/>
        </w:rPr>
        <w:t xml:space="preserve"> </w:t>
      </w:r>
      <w:r w:rsidR="00373ED3" w:rsidRPr="000139C8">
        <w:rPr>
          <w:rFonts w:ascii="Times New Roman" w:hAnsi="Times New Roman" w:cs="Times New Roman"/>
          <w:sz w:val="24"/>
          <w:szCs w:val="24"/>
        </w:rPr>
        <w:t>deben estar por arriba de 0.400</w:t>
      </w:r>
      <w:r w:rsidRPr="000139C8">
        <w:rPr>
          <w:rFonts w:ascii="Times New Roman" w:hAnsi="Times New Roman" w:cs="Times New Roman"/>
          <w:sz w:val="24"/>
          <w:szCs w:val="24"/>
        </w:rPr>
        <w:t xml:space="preserve">. </w:t>
      </w:r>
      <w:r w:rsidR="008A2511" w:rsidRPr="000139C8">
        <w:rPr>
          <w:rFonts w:ascii="Times New Roman" w:hAnsi="Times New Roman" w:cs="Times New Roman"/>
          <w:sz w:val="24"/>
          <w:szCs w:val="24"/>
        </w:rPr>
        <w:t>Se puede verificar que se cumple de manera satisfactoria con este indicador</w:t>
      </w:r>
      <w:r w:rsidR="00373ED3" w:rsidRPr="000139C8">
        <w:rPr>
          <w:rFonts w:ascii="Times New Roman" w:hAnsi="Times New Roman" w:cs="Times New Roman"/>
          <w:sz w:val="24"/>
          <w:szCs w:val="24"/>
        </w:rPr>
        <w:t xml:space="preserve"> con cargas entre </w:t>
      </w:r>
      <w:r w:rsidRPr="000139C8">
        <w:rPr>
          <w:rFonts w:ascii="Times New Roman" w:hAnsi="Times New Roman" w:cs="Times New Roman"/>
          <w:sz w:val="24"/>
          <w:szCs w:val="24"/>
        </w:rPr>
        <w:t xml:space="preserve">0.457 y </w:t>
      </w:r>
      <w:r w:rsidR="00373ED3" w:rsidRPr="000139C8">
        <w:rPr>
          <w:rFonts w:ascii="Times New Roman" w:hAnsi="Times New Roman" w:cs="Times New Roman"/>
          <w:sz w:val="24"/>
          <w:szCs w:val="24"/>
        </w:rPr>
        <w:t>0.954</w:t>
      </w:r>
      <w:r w:rsidRPr="000139C8">
        <w:rPr>
          <w:rFonts w:ascii="Times New Roman" w:hAnsi="Times New Roman" w:cs="Times New Roman"/>
          <w:sz w:val="24"/>
          <w:szCs w:val="24"/>
        </w:rPr>
        <w:t xml:space="preserve"> (Tabla 6).</w:t>
      </w:r>
    </w:p>
    <w:p w14:paraId="4AD26211"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32AD5819" w14:textId="017395F4" w:rsidR="00740866" w:rsidRPr="000139C8" w:rsidRDefault="00714C08" w:rsidP="00F82878">
      <w:pPr>
        <w:spacing w:before="0" w:after="0"/>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6</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Matriz de componente</w:t>
      </w:r>
      <w:r w:rsidR="00D15D2C" w:rsidRPr="000139C8">
        <w:rPr>
          <w:rFonts w:ascii="Times New Roman" w:hAnsi="Times New Roman" w:cs="Times New Roman"/>
          <w:i/>
          <w:sz w:val="24"/>
          <w:szCs w:val="24"/>
        </w:rPr>
        <w:t>s</w:t>
      </w:r>
      <w:r w:rsidRPr="000139C8">
        <w:rPr>
          <w:rFonts w:ascii="Times New Roman" w:hAnsi="Times New Roman" w:cs="Times New Roman"/>
          <w:i/>
          <w:sz w:val="24"/>
          <w:szCs w:val="24"/>
        </w:rPr>
        <w:t xml:space="preserve"> rotado</w:t>
      </w:r>
      <w:r w:rsidR="00D15D2C" w:rsidRPr="000139C8">
        <w:rPr>
          <w:rFonts w:ascii="Times New Roman" w:hAnsi="Times New Roman" w:cs="Times New Roman"/>
          <w:i/>
          <w:sz w:val="24"/>
          <w:szCs w:val="24"/>
        </w:rPr>
        <w:t>s</w:t>
      </w:r>
    </w:p>
    <w:tbl>
      <w:tblPr>
        <w:tblW w:w="8447" w:type="dxa"/>
        <w:jc w:val="center"/>
        <w:tblLayout w:type="fixed"/>
        <w:tblCellMar>
          <w:left w:w="0" w:type="dxa"/>
          <w:right w:w="0" w:type="dxa"/>
        </w:tblCellMar>
        <w:tblLook w:val="0000" w:firstRow="0" w:lastRow="0" w:firstColumn="0" w:lastColumn="0" w:noHBand="0" w:noVBand="0"/>
      </w:tblPr>
      <w:tblGrid>
        <w:gridCol w:w="6406"/>
        <w:gridCol w:w="709"/>
        <w:gridCol w:w="708"/>
        <w:gridCol w:w="567"/>
        <w:gridCol w:w="57"/>
      </w:tblGrid>
      <w:tr w:rsidR="00714C08" w:rsidRPr="000139C8" w14:paraId="39052175" w14:textId="77777777" w:rsidTr="000A73B0">
        <w:trPr>
          <w:gridAfter w:val="1"/>
          <w:wAfter w:w="57" w:type="dxa"/>
          <w:cantSplit/>
          <w:jc w:val="center"/>
        </w:trPr>
        <w:tc>
          <w:tcPr>
            <w:tcW w:w="6406" w:type="dxa"/>
            <w:vMerge w:val="restart"/>
            <w:tcBorders>
              <w:top w:val="single" w:sz="4" w:space="0" w:color="auto"/>
            </w:tcBorders>
            <w:vAlign w:val="bottom"/>
          </w:tcPr>
          <w:p w14:paraId="695917FF" w14:textId="5A56A625" w:rsidR="00740866" w:rsidRPr="000139C8" w:rsidRDefault="00F036A1" w:rsidP="00F82878">
            <w:pPr>
              <w:autoSpaceDE w:val="0"/>
              <w:autoSpaceDN w:val="0"/>
              <w:adjustRightInd w:val="0"/>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Í</w:t>
            </w:r>
            <w:r w:rsidR="00714C08" w:rsidRPr="000139C8">
              <w:rPr>
                <w:rFonts w:ascii="Times New Roman" w:hAnsi="Times New Roman" w:cs="Times New Roman"/>
                <w:b/>
                <w:sz w:val="24"/>
                <w:szCs w:val="24"/>
              </w:rPr>
              <w:t>tems</w:t>
            </w:r>
          </w:p>
        </w:tc>
        <w:tc>
          <w:tcPr>
            <w:tcW w:w="1984" w:type="dxa"/>
            <w:gridSpan w:val="3"/>
            <w:tcBorders>
              <w:top w:val="single" w:sz="4" w:space="0" w:color="auto"/>
            </w:tcBorders>
            <w:vAlign w:val="bottom"/>
          </w:tcPr>
          <w:p w14:paraId="19FA791E"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Componente</w:t>
            </w:r>
          </w:p>
        </w:tc>
      </w:tr>
      <w:tr w:rsidR="00306433" w:rsidRPr="000139C8" w14:paraId="3BBD4345" w14:textId="77777777" w:rsidTr="000A73B0">
        <w:trPr>
          <w:cantSplit/>
          <w:jc w:val="center"/>
        </w:trPr>
        <w:tc>
          <w:tcPr>
            <w:tcW w:w="6406" w:type="dxa"/>
            <w:vMerge/>
            <w:tcBorders>
              <w:bottom w:val="single" w:sz="4" w:space="0" w:color="auto"/>
            </w:tcBorders>
            <w:vAlign w:val="bottom"/>
          </w:tcPr>
          <w:p w14:paraId="14E149C4" w14:textId="77777777" w:rsidR="00740866" w:rsidRPr="000139C8" w:rsidRDefault="00740866" w:rsidP="00F82878">
            <w:pPr>
              <w:autoSpaceDE w:val="0"/>
              <w:autoSpaceDN w:val="0"/>
              <w:adjustRightInd w:val="0"/>
              <w:spacing w:before="0" w:after="0"/>
              <w:jc w:val="both"/>
              <w:rPr>
                <w:rFonts w:ascii="Times New Roman" w:hAnsi="Times New Roman" w:cs="Times New Roman"/>
                <w:b/>
                <w:sz w:val="24"/>
                <w:szCs w:val="24"/>
              </w:rPr>
            </w:pPr>
          </w:p>
        </w:tc>
        <w:tc>
          <w:tcPr>
            <w:tcW w:w="709" w:type="dxa"/>
            <w:tcBorders>
              <w:bottom w:val="single" w:sz="4" w:space="0" w:color="auto"/>
            </w:tcBorders>
            <w:vAlign w:val="bottom"/>
          </w:tcPr>
          <w:p w14:paraId="21D7A9E3"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1</w:t>
            </w:r>
          </w:p>
        </w:tc>
        <w:tc>
          <w:tcPr>
            <w:tcW w:w="708" w:type="dxa"/>
            <w:tcBorders>
              <w:bottom w:val="single" w:sz="4" w:space="0" w:color="auto"/>
            </w:tcBorders>
            <w:vAlign w:val="bottom"/>
          </w:tcPr>
          <w:p w14:paraId="699D4074"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2</w:t>
            </w:r>
          </w:p>
        </w:tc>
        <w:tc>
          <w:tcPr>
            <w:tcW w:w="624" w:type="dxa"/>
            <w:gridSpan w:val="2"/>
            <w:tcBorders>
              <w:bottom w:val="single" w:sz="4" w:space="0" w:color="auto"/>
            </w:tcBorders>
            <w:vAlign w:val="bottom"/>
          </w:tcPr>
          <w:p w14:paraId="50BE9DEC" w14:textId="77777777" w:rsidR="00740866" w:rsidRPr="000139C8" w:rsidRDefault="00740866"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3</w:t>
            </w:r>
          </w:p>
        </w:tc>
      </w:tr>
      <w:tr w:rsidR="00306433" w:rsidRPr="000139C8" w14:paraId="0C4819CE" w14:textId="77777777" w:rsidTr="000A73B0">
        <w:trPr>
          <w:cantSplit/>
          <w:jc w:val="center"/>
        </w:trPr>
        <w:tc>
          <w:tcPr>
            <w:tcW w:w="6406" w:type="dxa"/>
            <w:tcBorders>
              <w:top w:val="single" w:sz="4" w:space="0" w:color="auto"/>
            </w:tcBorders>
          </w:tcPr>
          <w:p w14:paraId="66CA946B"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sus posibilidades de promocionar</w:t>
            </w:r>
          </w:p>
        </w:tc>
        <w:tc>
          <w:tcPr>
            <w:tcW w:w="709" w:type="dxa"/>
            <w:tcBorders>
              <w:top w:val="single" w:sz="4" w:space="0" w:color="auto"/>
            </w:tcBorders>
            <w:vAlign w:val="bottom"/>
          </w:tcPr>
          <w:p w14:paraId="04ACAB5C" w14:textId="71A4698E" w:rsidR="00740866" w:rsidRPr="00984C1B" w:rsidRDefault="00373ED3"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865</w:t>
            </w:r>
          </w:p>
        </w:tc>
        <w:tc>
          <w:tcPr>
            <w:tcW w:w="708" w:type="dxa"/>
            <w:tcBorders>
              <w:top w:val="single" w:sz="4" w:space="0" w:color="auto"/>
            </w:tcBorders>
            <w:vAlign w:val="bottom"/>
          </w:tcPr>
          <w:p w14:paraId="6F369DC5" w14:textId="60E0780C"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tcBorders>
              <w:top w:val="single" w:sz="4" w:space="0" w:color="auto"/>
            </w:tcBorders>
            <w:vAlign w:val="bottom"/>
          </w:tcPr>
          <w:p w14:paraId="1D4F74FF" w14:textId="646213F4"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39751742" w14:textId="77777777" w:rsidTr="000A73B0">
        <w:trPr>
          <w:cantSplit/>
          <w:jc w:val="center"/>
        </w:trPr>
        <w:tc>
          <w:tcPr>
            <w:tcW w:w="6406" w:type="dxa"/>
          </w:tcPr>
          <w:p w14:paraId="4512AC08"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 atención que se presta a las sugerencias que hace</w:t>
            </w:r>
          </w:p>
        </w:tc>
        <w:tc>
          <w:tcPr>
            <w:tcW w:w="709" w:type="dxa"/>
            <w:vAlign w:val="bottom"/>
          </w:tcPr>
          <w:p w14:paraId="785E9195" w14:textId="4DD70A17"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809</w:t>
            </w:r>
          </w:p>
        </w:tc>
        <w:tc>
          <w:tcPr>
            <w:tcW w:w="708" w:type="dxa"/>
            <w:vAlign w:val="bottom"/>
          </w:tcPr>
          <w:p w14:paraId="5F0409CC" w14:textId="1E6A5DBF"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38F8BCF0" w14:textId="21A45933"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4B18D8B0" w14:textId="77777777" w:rsidTr="000A73B0">
        <w:trPr>
          <w:cantSplit/>
          <w:jc w:val="center"/>
        </w:trPr>
        <w:tc>
          <w:tcPr>
            <w:tcW w:w="6406" w:type="dxa"/>
          </w:tcPr>
          <w:p w14:paraId="5C0A112C"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sus compañeros de trabajo</w:t>
            </w:r>
          </w:p>
        </w:tc>
        <w:tc>
          <w:tcPr>
            <w:tcW w:w="709" w:type="dxa"/>
            <w:vAlign w:val="bottom"/>
          </w:tcPr>
          <w:p w14:paraId="0941A8CB" w14:textId="5DB807A0"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783</w:t>
            </w:r>
          </w:p>
        </w:tc>
        <w:tc>
          <w:tcPr>
            <w:tcW w:w="708" w:type="dxa"/>
            <w:vAlign w:val="bottom"/>
          </w:tcPr>
          <w:p w14:paraId="36F52520" w14:textId="719B25C0"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759E0AFF" w14:textId="38FEC009"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1190E9C2" w14:textId="77777777" w:rsidTr="000A73B0">
        <w:trPr>
          <w:cantSplit/>
          <w:jc w:val="center"/>
        </w:trPr>
        <w:tc>
          <w:tcPr>
            <w:tcW w:w="6406" w:type="dxa"/>
          </w:tcPr>
          <w:p w14:paraId="133DC21D"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las relaciones entre directivos y empleados</w:t>
            </w:r>
          </w:p>
        </w:tc>
        <w:tc>
          <w:tcPr>
            <w:tcW w:w="709" w:type="dxa"/>
            <w:vAlign w:val="bottom"/>
          </w:tcPr>
          <w:p w14:paraId="434C94C6" w14:textId="44C70BCF"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774</w:t>
            </w:r>
          </w:p>
        </w:tc>
        <w:tc>
          <w:tcPr>
            <w:tcW w:w="708" w:type="dxa"/>
            <w:vAlign w:val="bottom"/>
          </w:tcPr>
          <w:p w14:paraId="6BF43948" w14:textId="68042DE2"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134678B1" w14:textId="2019F030"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04D85A31" w14:textId="77777777" w:rsidTr="000A73B0">
        <w:trPr>
          <w:cantSplit/>
          <w:jc w:val="center"/>
        </w:trPr>
        <w:tc>
          <w:tcPr>
            <w:tcW w:w="6406" w:type="dxa"/>
          </w:tcPr>
          <w:p w14:paraId="7F646794"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las condiciones físicas del trabajo</w:t>
            </w:r>
          </w:p>
        </w:tc>
        <w:tc>
          <w:tcPr>
            <w:tcW w:w="709" w:type="dxa"/>
            <w:vAlign w:val="bottom"/>
          </w:tcPr>
          <w:p w14:paraId="49E68A22" w14:textId="54ED0F1A"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769</w:t>
            </w:r>
          </w:p>
        </w:tc>
        <w:tc>
          <w:tcPr>
            <w:tcW w:w="708" w:type="dxa"/>
            <w:vAlign w:val="bottom"/>
          </w:tcPr>
          <w:p w14:paraId="2C4E0D73" w14:textId="0361301D"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4966B91D" w14:textId="1E202FE4"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10D6933D" w14:textId="77777777" w:rsidTr="000A73B0">
        <w:trPr>
          <w:cantSplit/>
          <w:jc w:val="center"/>
        </w:trPr>
        <w:tc>
          <w:tcPr>
            <w:tcW w:w="6406" w:type="dxa"/>
          </w:tcPr>
          <w:p w14:paraId="7B08B64E" w14:textId="45AF1A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 xml:space="preserve">Está satisfecho con el modo en que la </w:t>
            </w:r>
            <w:r w:rsidR="00277D6D" w:rsidRPr="00984C1B">
              <w:rPr>
                <w:rFonts w:ascii="Times New Roman" w:hAnsi="Times New Roman" w:cs="Times New Roman"/>
              </w:rPr>
              <w:t>organización</w:t>
            </w:r>
            <w:r w:rsidRPr="00984C1B">
              <w:rPr>
                <w:rFonts w:ascii="Times New Roman" w:hAnsi="Times New Roman" w:cs="Times New Roman"/>
              </w:rPr>
              <w:t xml:space="preserve"> está gestionada</w:t>
            </w:r>
          </w:p>
        </w:tc>
        <w:tc>
          <w:tcPr>
            <w:tcW w:w="709" w:type="dxa"/>
            <w:vAlign w:val="bottom"/>
          </w:tcPr>
          <w:p w14:paraId="1846CA7F" w14:textId="75849B73"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752</w:t>
            </w:r>
          </w:p>
        </w:tc>
        <w:tc>
          <w:tcPr>
            <w:tcW w:w="708" w:type="dxa"/>
            <w:vAlign w:val="bottom"/>
          </w:tcPr>
          <w:p w14:paraId="6ED31CDC" w14:textId="427F896C"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34072300" w14:textId="53D9F81F"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1C484D0E" w14:textId="77777777" w:rsidTr="000A73B0">
        <w:trPr>
          <w:cantSplit/>
          <w:jc w:val="center"/>
        </w:trPr>
        <w:tc>
          <w:tcPr>
            <w:tcW w:w="6406" w:type="dxa"/>
          </w:tcPr>
          <w:p w14:paraId="12DB55A4"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 libertad para elegir su propio método de trabajo</w:t>
            </w:r>
          </w:p>
        </w:tc>
        <w:tc>
          <w:tcPr>
            <w:tcW w:w="709" w:type="dxa"/>
            <w:vAlign w:val="bottom"/>
          </w:tcPr>
          <w:p w14:paraId="03713D30" w14:textId="061E693E"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715</w:t>
            </w:r>
          </w:p>
        </w:tc>
        <w:tc>
          <w:tcPr>
            <w:tcW w:w="708" w:type="dxa"/>
            <w:vAlign w:val="bottom"/>
          </w:tcPr>
          <w:p w14:paraId="2A450E4A" w14:textId="31C7D99D"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vAlign w:val="bottom"/>
          </w:tcPr>
          <w:p w14:paraId="3641FB09" w14:textId="77777777" w:rsidR="00740866" w:rsidRPr="00984C1B" w:rsidRDefault="00740866" w:rsidP="00F82878">
            <w:pPr>
              <w:autoSpaceDE w:val="0"/>
              <w:autoSpaceDN w:val="0"/>
              <w:adjustRightInd w:val="0"/>
              <w:spacing w:before="0" w:after="0"/>
              <w:jc w:val="both"/>
              <w:rPr>
                <w:rFonts w:ascii="Times New Roman" w:hAnsi="Times New Roman" w:cs="Times New Roman"/>
              </w:rPr>
            </w:pPr>
          </w:p>
        </w:tc>
      </w:tr>
      <w:tr w:rsidR="00306433" w:rsidRPr="000139C8" w14:paraId="0733E85F" w14:textId="77777777" w:rsidTr="000A73B0">
        <w:trPr>
          <w:cantSplit/>
          <w:jc w:val="center"/>
        </w:trPr>
        <w:tc>
          <w:tcPr>
            <w:tcW w:w="6406" w:type="dxa"/>
          </w:tcPr>
          <w:p w14:paraId="1CC0E230"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 salario</w:t>
            </w:r>
          </w:p>
        </w:tc>
        <w:tc>
          <w:tcPr>
            <w:tcW w:w="709" w:type="dxa"/>
            <w:vAlign w:val="bottom"/>
          </w:tcPr>
          <w:p w14:paraId="2EB20595" w14:textId="72EA8FFA"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7E8CFD2B" w14:textId="0AA8EBE3"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457</w:t>
            </w:r>
          </w:p>
        </w:tc>
        <w:tc>
          <w:tcPr>
            <w:tcW w:w="624" w:type="dxa"/>
            <w:gridSpan w:val="2"/>
            <w:vAlign w:val="bottom"/>
          </w:tcPr>
          <w:p w14:paraId="01D944E0" w14:textId="6C10A33D"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50D0FFB4" w14:textId="77777777" w:rsidTr="000A73B0">
        <w:trPr>
          <w:cantSplit/>
          <w:jc w:val="center"/>
        </w:trPr>
        <w:tc>
          <w:tcPr>
            <w:tcW w:w="6406" w:type="dxa"/>
          </w:tcPr>
          <w:p w14:paraId="6D663152"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 posibilidad de utilizar sus capacidades</w:t>
            </w:r>
          </w:p>
        </w:tc>
        <w:tc>
          <w:tcPr>
            <w:tcW w:w="709" w:type="dxa"/>
            <w:vAlign w:val="bottom"/>
          </w:tcPr>
          <w:p w14:paraId="047EF917" w14:textId="2BA26501"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162697B0" w14:textId="1CFE9ACA"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830</w:t>
            </w:r>
          </w:p>
        </w:tc>
        <w:tc>
          <w:tcPr>
            <w:tcW w:w="624" w:type="dxa"/>
            <w:gridSpan w:val="2"/>
            <w:vAlign w:val="bottom"/>
          </w:tcPr>
          <w:p w14:paraId="6195F47B" w14:textId="55533D2A"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3A16A700" w14:textId="77777777" w:rsidTr="000A73B0">
        <w:trPr>
          <w:cantSplit/>
          <w:jc w:val="center"/>
        </w:trPr>
        <w:tc>
          <w:tcPr>
            <w:tcW w:w="6406" w:type="dxa"/>
          </w:tcPr>
          <w:p w14:paraId="7CEE813E"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 horario de trabajo</w:t>
            </w:r>
          </w:p>
        </w:tc>
        <w:tc>
          <w:tcPr>
            <w:tcW w:w="709" w:type="dxa"/>
            <w:vAlign w:val="bottom"/>
          </w:tcPr>
          <w:p w14:paraId="64E11418" w14:textId="1009A285"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29CCBE34" w14:textId="1F07F7B0"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821</w:t>
            </w:r>
          </w:p>
        </w:tc>
        <w:tc>
          <w:tcPr>
            <w:tcW w:w="624" w:type="dxa"/>
            <w:gridSpan w:val="2"/>
            <w:vAlign w:val="bottom"/>
          </w:tcPr>
          <w:p w14:paraId="2EA9906E" w14:textId="755E6493"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0AD02E4C" w14:textId="77777777" w:rsidTr="000A73B0">
        <w:trPr>
          <w:cantSplit/>
          <w:jc w:val="center"/>
        </w:trPr>
        <w:tc>
          <w:tcPr>
            <w:tcW w:w="6406" w:type="dxa"/>
          </w:tcPr>
          <w:p w14:paraId="12117914"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 superior inmediato</w:t>
            </w:r>
          </w:p>
        </w:tc>
        <w:tc>
          <w:tcPr>
            <w:tcW w:w="709" w:type="dxa"/>
            <w:vAlign w:val="bottom"/>
          </w:tcPr>
          <w:p w14:paraId="435EB215" w14:textId="5CAC82E9"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22E2A3DA" w14:textId="2955D085"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763</w:t>
            </w:r>
          </w:p>
        </w:tc>
        <w:tc>
          <w:tcPr>
            <w:tcW w:w="624" w:type="dxa"/>
            <w:gridSpan w:val="2"/>
            <w:vAlign w:val="bottom"/>
          </w:tcPr>
          <w:p w14:paraId="6BB49BF6" w14:textId="41453FF5"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r>
      <w:tr w:rsidR="00306433" w:rsidRPr="000139C8" w14:paraId="090AF5B1" w14:textId="77777777" w:rsidTr="000A73B0">
        <w:trPr>
          <w:cantSplit/>
          <w:jc w:val="center"/>
        </w:trPr>
        <w:tc>
          <w:tcPr>
            <w:tcW w:w="6406" w:type="dxa"/>
          </w:tcPr>
          <w:p w14:paraId="6F8CCBE2"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su estabilidad en el trabajo</w:t>
            </w:r>
          </w:p>
        </w:tc>
        <w:tc>
          <w:tcPr>
            <w:tcW w:w="709" w:type="dxa"/>
            <w:vAlign w:val="bottom"/>
          </w:tcPr>
          <w:p w14:paraId="077698BD" w14:textId="61270021"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6BCE330B" w14:textId="0DC1D3F6"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759</w:t>
            </w:r>
          </w:p>
        </w:tc>
        <w:tc>
          <w:tcPr>
            <w:tcW w:w="624" w:type="dxa"/>
            <w:gridSpan w:val="2"/>
            <w:vAlign w:val="bottom"/>
          </w:tcPr>
          <w:p w14:paraId="60892986" w14:textId="77777777" w:rsidR="00740866" w:rsidRPr="00984C1B" w:rsidRDefault="00740866" w:rsidP="00F82878">
            <w:pPr>
              <w:autoSpaceDE w:val="0"/>
              <w:autoSpaceDN w:val="0"/>
              <w:adjustRightInd w:val="0"/>
              <w:spacing w:before="0" w:after="0"/>
              <w:jc w:val="both"/>
              <w:rPr>
                <w:rFonts w:ascii="Times New Roman" w:hAnsi="Times New Roman" w:cs="Times New Roman"/>
              </w:rPr>
            </w:pPr>
          </w:p>
        </w:tc>
      </w:tr>
      <w:tr w:rsidR="00306433" w:rsidRPr="000139C8" w14:paraId="2F44A08C" w14:textId="77777777" w:rsidTr="000A73B0">
        <w:trPr>
          <w:cantSplit/>
          <w:jc w:val="center"/>
        </w:trPr>
        <w:tc>
          <w:tcPr>
            <w:tcW w:w="6406" w:type="dxa"/>
          </w:tcPr>
          <w:p w14:paraId="04802C05"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el reconocimiento que obtiene por el trabajo bien hecho</w:t>
            </w:r>
          </w:p>
        </w:tc>
        <w:tc>
          <w:tcPr>
            <w:tcW w:w="709" w:type="dxa"/>
            <w:vAlign w:val="bottom"/>
          </w:tcPr>
          <w:p w14:paraId="44256F71" w14:textId="303CE9E0"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6B3121A8" w14:textId="23E709EB"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616</w:t>
            </w:r>
          </w:p>
        </w:tc>
        <w:tc>
          <w:tcPr>
            <w:tcW w:w="624" w:type="dxa"/>
            <w:gridSpan w:val="2"/>
            <w:vAlign w:val="bottom"/>
          </w:tcPr>
          <w:p w14:paraId="56E5218A" w14:textId="77777777" w:rsidR="00740866" w:rsidRPr="00984C1B" w:rsidRDefault="00740866" w:rsidP="00F82878">
            <w:pPr>
              <w:autoSpaceDE w:val="0"/>
              <w:autoSpaceDN w:val="0"/>
              <w:adjustRightInd w:val="0"/>
              <w:spacing w:before="0" w:after="0"/>
              <w:jc w:val="both"/>
              <w:rPr>
                <w:rFonts w:ascii="Times New Roman" w:hAnsi="Times New Roman" w:cs="Times New Roman"/>
              </w:rPr>
            </w:pPr>
          </w:p>
        </w:tc>
      </w:tr>
      <w:tr w:rsidR="00306433" w:rsidRPr="000139C8" w14:paraId="0CF682FD" w14:textId="77777777" w:rsidTr="000A73B0">
        <w:trPr>
          <w:cantSplit/>
          <w:jc w:val="center"/>
        </w:trPr>
        <w:tc>
          <w:tcPr>
            <w:tcW w:w="6406" w:type="dxa"/>
          </w:tcPr>
          <w:p w14:paraId="76CFE689"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Está satisfecho con la responsabilidad que se le ha asignado</w:t>
            </w:r>
          </w:p>
        </w:tc>
        <w:tc>
          <w:tcPr>
            <w:tcW w:w="709" w:type="dxa"/>
            <w:vAlign w:val="bottom"/>
          </w:tcPr>
          <w:p w14:paraId="20CC0125" w14:textId="2BE501D4"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vAlign w:val="bottom"/>
          </w:tcPr>
          <w:p w14:paraId="4D54A728" w14:textId="77777777" w:rsidR="00740866" w:rsidRPr="00984C1B" w:rsidRDefault="00740866" w:rsidP="00F82878">
            <w:pPr>
              <w:autoSpaceDE w:val="0"/>
              <w:autoSpaceDN w:val="0"/>
              <w:adjustRightInd w:val="0"/>
              <w:spacing w:before="0" w:after="0"/>
              <w:jc w:val="both"/>
              <w:rPr>
                <w:rFonts w:ascii="Times New Roman" w:hAnsi="Times New Roman" w:cs="Times New Roman"/>
              </w:rPr>
            </w:pPr>
          </w:p>
        </w:tc>
        <w:tc>
          <w:tcPr>
            <w:tcW w:w="624" w:type="dxa"/>
            <w:gridSpan w:val="2"/>
            <w:vAlign w:val="bottom"/>
          </w:tcPr>
          <w:p w14:paraId="439D84A5" w14:textId="3E6B41D2"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954</w:t>
            </w:r>
          </w:p>
        </w:tc>
      </w:tr>
      <w:tr w:rsidR="00306433" w:rsidRPr="000139C8" w14:paraId="61ADCF26" w14:textId="77777777" w:rsidTr="000A73B0">
        <w:trPr>
          <w:cantSplit/>
          <w:jc w:val="center"/>
        </w:trPr>
        <w:tc>
          <w:tcPr>
            <w:tcW w:w="6406" w:type="dxa"/>
            <w:tcBorders>
              <w:bottom w:val="single" w:sz="4" w:space="0" w:color="auto"/>
            </w:tcBorders>
          </w:tcPr>
          <w:p w14:paraId="680BDD9A" w14:textId="77777777"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lastRenderedPageBreak/>
              <w:t>Está satisfecho con la variedad de tareas que realiza en su trabajo</w:t>
            </w:r>
          </w:p>
        </w:tc>
        <w:tc>
          <w:tcPr>
            <w:tcW w:w="709" w:type="dxa"/>
            <w:tcBorders>
              <w:bottom w:val="single" w:sz="4" w:space="0" w:color="auto"/>
            </w:tcBorders>
            <w:vAlign w:val="bottom"/>
          </w:tcPr>
          <w:p w14:paraId="2A4157E7" w14:textId="0B83F87D"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708" w:type="dxa"/>
            <w:tcBorders>
              <w:bottom w:val="single" w:sz="4" w:space="0" w:color="auto"/>
            </w:tcBorders>
            <w:vAlign w:val="bottom"/>
          </w:tcPr>
          <w:p w14:paraId="27D61588" w14:textId="5AF42CA8" w:rsidR="00740866" w:rsidRPr="00984C1B" w:rsidRDefault="00740866" w:rsidP="00F82878">
            <w:pPr>
              <w:autoSpaceDE w:val="0"/>
              <w:autoSpaceDN w:val="0"/>
              <w:adjustRightInd w:val="0"/>
              <w:spacing w:before="0" w:after="0"/>
              <w:ind w:left="60" w:right="60"/>
              <w:jc w:val="both"/>
              <w:rPr>
                <w:rFonts w:ascii="Times New Roman" w:hAnsi="Times New Roman" w:cs="Times New Roman"/>
              </w:rPr>
            </w:pPr>
          </w:p>
        </w:tc>
        <w:tc>
          <w:tcPr>
            <w:tcW w:w="624" w:type="dxa"/>
            <w:gridSpan w:val="2"/>
            <w:tcBorders>
              <w:bottom w:val="single" w:sz="4" w:space="0" w:color="auto"/>
            </w:tcBorders>
            <w:vAlign w:val="bottom"/>
          </w:tcPr>
          <w:p w14:paraId="5B04C95D" w14:textId="53D73D03" w:rsidR="00740866" w:rsidRPr="00984C1B" w:rsidRDefault="000A73B0" w:rsidP="00F82878">
            <w:pPr>
              <w:autoSpaceDE w:val="0"/>
              <w:autoSpaceDN w:val="0"/>
              <w:adjustRightInd w:val="0"/>
              <w:spacing w:before="0" w:after="0"/>
              <w:ind w:left="60" w:right="60"/>
              <w:jc w:val="both"/>
              <w:rPr>
                <w:rFonts w:ascii="Times New Roman" w:hAnsi="Times New Roman" w:cs="Times New Roman"/>
              </w:rPr>
            </w:pPr>
            <w:r w:rsidRPr="00984C1B">
              <w:rPr>
                <w:rFonts w:ascii="Times New Roman" w:hAnsi="Times New Roman" w:cs="Times New Roman"/>
              </w:rPr>
              <w:t>0.</w:t>
            </w:r>
            <w:r w:rsidR="00740866" w:rsidRPr="00984C1B">
              <w:rPr>
                <w:rFonts w:ascii="Times New Roman" w:hAnsi="Times New Roman" w:cs="Times New Roman"/>
              </w:rPr>
              <w:t>617</w:t>
            </w:r>
          </w:p>
        </w:tc>
      </w:tr>
    </w:tbl>
    <w:p w14:paraId="331E200B" w14:textId="190AEB24" w:rsidR="00714C08" w:rsidRDefault="00714C08"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 xml:space="preserve">Nota. Método de extracción: análisis de componentes principales. Método de rotación: </w:t>
      </w:r>
      <w:proofErr w:type="spellStart"/>
      <w:r w:rsidRPr="000139C8">
        <w:rPr>
          <w:rFonts w:ascii="Times New Roman" w:hAnsi="Times New Roman" w:cs="Times New Roman"/>
          <w:sz w:val="24"/>
          <w:szCs w:val="24"/>
        </w:rPr>
        <w:t>Varimax</w:t>
      </w:r>
      <w:proofErr w:type="spellEnd"/>
      <w:r w:rsidRPr="000139C8">
        <w:rPr>
          <w:rFonts w:ascii="Times New Roman" w:hAnsi="Times New Roman" w:cs="Times New Roman"/>
          <w:sz w:val="24"/>
          <w:szCs w:val="24"/>
        </w:rPr>
        <w:t xml:space="preserve"> con normalización Kaiser. La rotación ha convergido en 6 iteraciones. Fuente: Elaboración propia</w:t>
      </w:r>
    </w:p>
    <w:p w14:paraId="4B5C7663"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782B17DB" w14:textId="4C3AB4CC" w:rsidR="00FB69E0" w:rsidRDefault="00D1098C"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Para conocer la normalidad en el comportamiento de los datos se llevó</w:t>
      </w:r>
      <w:r w:rsidR="00B80D9A" w:rsidRPr="000139C8">
        <w:rPr>
          <w:rFonts w:ascii="Times New Roman" w:hAnsi="Times New Roman" w:cs="Times New Roman"/>
          <w:sz w:val="24"/>
          <w:szCs w:val="24"/>
        </w:rPr>
        <w:t xml:space="preserve"> a cabo la prueba de Kolmogorov</w:t>
      </w:r>
      <w:r w:rsidRPr="000139C8">
        <w:rPr>
          <w:rFonts w:ascii="Times New Roman" w:hAnsi="Times New Roman" w:cs="Times New Roman"/>
          <w:sz w:val="24"/>
          <w:szCs w:val="24"/>
        </w:rPr>
        <w:t xml:space="preserve">-Smirnov (KS), ya que es la idónea para muestras mayores que 50. </w:t>
      </w:r>
      <w:r w:rsidR="000B488A" w:rsidRPr="000139C8">
        <w:rPr>
          <w:rFonts w:ascii="Times New Roman" w:hAnsi="Times New Roman" w:cs="Times New Roman"/>
          <w:sz w:val="24"/>
          <w:szCs w:val="24"/>
        </w:rPr>
        <w:t>Asimismo,</w:t>
      </w:r>
      <w:r w:rsidRPr="000139C8">
        <w:rPr>
          <w:rFonts w:ascii="Times New Roman" w:hAnsi="Times New Roman" w:cs="Times New Roman"/>
          <w:sz w:val="24"/>
          <w:szCs w:val="24"/>
        </w:rPr>
        <w:t xml:space="preserve"> </w:t>
      </w:r>
      <w:r w:rsidR="00B80D9A" w:rsidRPr="000139C8">
        <w:rPr>
          <w:rFonts w:ascii="Times New Roman" w:hAnsi="Times New Roman" w:cs="Times New Roman"/>
          <w:sz w:val="24"/>
          <w:szCs w:val="24"/>
        </w:rPr>
        <w:t>esta prueba permitió</w:t>
      </w:r>
      <w:r w:rsidRPr="000139C8">
        <w:rPr>
          <w:rFonts w:ascii="Times New Roman" w:hAnsi="Times New Roman" w:cs="Times New Roman"/>
          <w:sz w:val="24"/>
          <w:szCs w:val="24"/>
        </w:rPr>
        <w:t xml:space="preserve"> </w:t>
      </w:r>
      <w:r w:rsidR="002F0077" w:rsidRPr="000139C8">
        <w:rPr>
          <w:rFonts w:ascii="Times New Roman" w:hAnsi="Times New Roman" w:cs="Times New Roman"/>
          <w:sz w:val="24"/>
          <w:szCs w:val="24"/>
        </w:rPr>
        <w:t>definir el uso de</w:t>
      </w:r>
      <w:r w:rsidRPr="000139C8">
        <w:rPr>
          <w:rFonts w:ascii="Times New Roman" w:hAnsi="Times New Roman" w:cs="Times New Roman"/>
          <w:sz w:val="24"/>
          <w:szCs w:val="24"/>
        </w:rPr>
        <w:t xml:space="preserve"> técnicas </w:t>
      </w:r>
      <w:r w:rsidR="000B488A" w:rsidRPr="000139C8">
        <w:rPr>
          <w:rFonts w:ascii="Times New Roman" w:hAnsi="Times New Roman" w:cs="Times New Roman"/>
          <w:sz w:val="24"/>
          <w:szCs w:val="24"/>
        </w:rPr>
        <w:t xml:space="preserve">estadísticas </w:t>
      </w:r>
      <w:r w:rsidRPr="000139C8">
        <w:rPr>
          <w:rFonts w:ascii="Times New Roman" w:hAnsi="Times New Roman" w:cs="Times New Roman"/>
          <w:sz w:val="24"/>
          <w:szCs w:val="24"/>
        </w:rPr>
        <w:t xml:space="preserve">paramétricas o no paramétricas. </w:t>
      </w:r>
      <w:r w:rsidR="00784D51" w:rsidRPr="000139C8">
        <w:rPr>
          <w:rFonts w:ascii="Times New Roman" w:hAnsi="Times New Roman" w:cs="Times New Roman"/>
          <w:sz w:val="24"/>
          <w:szCs w:val="24"/>
        </w:rPr>
        <w:t xml:space="preserve">Como se puede observar en la tabla </w:t>
      </w:r>
      <w:r w:rsidR="00D93D3E" w:rsidRPr="000139C8">
        <w:rPr>
          <w:rFonts w:ascii="Times New Roman" w:hAnsi="Times New Roman" w:cs="Times New Roman"/>
          <w:sz w:val="24"/>
          <w:szCs w:val="24"/>
        </w:rPr>
        <w:t>7</w:t>
      </w:r>
      <w:r w:rsidR="00784D51" w:rsidRPr="000139C8">
        <w:rPr>
          <w:rFonts w:ascii="Times New Roman" w:hAnsi="Times New Roman" w:cs="Times New Roman"/>
          <w:sz w:val="24"/>
          <w:szCs w:val="24"/>
        </w:rPr>
        <w:t>, el nivel de significa</w:t>
      </w:r>
      <w:r w:rsidR="00F4754C" w:rsidRPr="000139C8">
        <w:rPr>
          <w:rFonts w:ascii="Times New Roman" w:hAnsi="Times New Roman" w:cs="Times New Roman"/>
          <w:sz w:val="24"/>
          <w:szCs w:val="24"/>
        </w:rPr>
        <w:t>ción</w:t>
      </w:r>
      <w:r w:rsidR="00784D51" w:rsidRPr="000139C8">
        <w:rPr>
          <w:rFonts w:ascii="Times New Roman" w:hAnsi="Times New Roman" w:cs="Times New Roman"/>
          <w:sz w:val="24"/>
          <w:szCs w:val="24"/>
        </w:rPr>
        <w:t xml:space="preserve"> es </w:t>
      </w:r>
      <w:r w:rsidR="00FE7127" w:rsidRPr="000139C8">
        <w:rPr>
          <w:rFonts w:ascii="Times New Roman" w:hAnsi="Times New Roman" w:cs="Times New Roman"/>
          <w:sz w:val="24"/>
          <w:szCs w:val="24"/>
        </w:rPr>
        <w:t>p &lt;</w:t>
      </w:r>
      <w:r w:rsidR="00784D51" w:rsidRPr="000139C8">
        <w:rPr>
          <w:rFonts w:ascii="Times New Roman" w:hAnsi="Times New Roman" w:cs="Times New Roman"/>
          <w:sz w:val="24"/>
          <w:szCs w:val="24"/>
        </w:rPr>
        <w:t xml:space="preserve"> 0.05, evidenciando que los datos tienen un comport</w:t>
      </w:r>
      <w:r w:rsidR="000B488A" w:rsidRPr="000139C8">
        <w:rPr>
          <w:rFonts w:ascii="Times New Roman" w:hAnsi="Times New Roman" w:cs="Times New Roman"/>
          <w:sz w:val="24"/>
          <w:szCs w:val="24"/>
        </w:rPr>
        <w:t xml:space="preserve">amiento no normal. Por lo tanto, las técnicas estadísticas a emplear fueron no paramétricas. </w:t>
      </w:r>
    </w:p>
    <w:p w14:paraId="0A7A8E8A"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69795FC7" w14:textId="1ABAF0B8" w:rsidR="00E32715" w:rsidRPr="000139C8" w:rsidRDefault="00E32715"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7</w:t>
      </w:r>
      <w:r w:rsidR="009376B1" w:rsidRPr="000139C8">
        <w:rPr>
          <w:rFonts w:ascii="Times New Roman" w:hAnsi="Times New Roman" w:cs="Times New Roman"/>
          <w:b/>
          <w:sz w:val="24"/>
          <w:szCs w:val="24"/>
        </w:rPr>
        <w:t>.</w:t>
      </w:r>
      <w:r w:rsidR="009376B1" w:rsidRPr="000139C8">
        <w:rPr>
          <w:rFonts w:ascii="Times New Roman" w:hAnsi="Times New Roman" w:cs="Times New Roman"/>
          <w:sz w:val="24"/>
          <w:szCs w:val="24"/>
        </w:rPr>
        <w:t xml:space="preserve"> </w:t>
      </w:r>
      <w:r w:rsidR="009376B1" w:rsidRPr="000139C8">
        <w:rPr>
          <w:rFonts w:ascii="Times New Roman" w:hAnsi="Times New Roman" w:cs="Times New Roman"/>
          <w:i/>
          <w:sz w:val="24"/>
          <w:szCs w:val="24"/>
        </w:rPr>
        <w:t>Prueba de normalidad</w:t>
      </w:r>
    </w:p>
    <w:tbl>
      <w:tblPr>
        <w:tblW w:w="7517" w:type="dxa"/>
        <w:jc w:val="center"/>
        <w:tblLayout w:type="fixed"/>
        <w:tblCellMar>
          <w:left w:w="0" w:type="dxa"/>
          <w:right w:w="0" w:type="dxa"/>
        </w:tblCellMar>
        <w:tblLook w:val="0000" w:firstRow="0" w:lastRow="0" w:firstColumn="0" w:lastColumn="0" w:noHBand="0" w:noVBand="0"/>
      </w:tblPr>
      <w:tblGrid>
        <w:gridCol w:w="2460"/>
        <w:gridCol w:w="2460"/>
        <w:gridCol w:w="1568"/>
        <w:gridCol w:w="1029"/>
      </w:tblGrid>
      <w:tr w:rsidR="009376B1" w:rsidRPr="000139C8" w14:paraId="5D9C3C5C" w14:textId="77777777" w:rsidTr="009376B1">
        <w:trPr>
          <w:cantSplit/>
          <w:jc w:val="center"/>
        </w:trPr>
        <w:tc>
          <w:tcPr>
            <w:tcW w:w="6488" w:type="dxa"/>
            <w:gridSpan w:val="3"/>
            <w:tcBorders>
              <w:top w:val="single" w:sz="4" w:space="0" w:color="auto"/>
              <w:bottom w:val="single" w:sz="4" w:space="0" w:color="auto"/>
            </w:tcBorders>
            <w:vAlign w:val="bottom"/>
          </w:tcPr>
          <w:p w14:paraId="1FBFB8BF"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1029" w:type="dxa"/>
            <w:tcBorders>
              <w:top w:val="single" w:sz="4" w:space="0" w:color="auto"/>
              <w:bottom w:val="single" w:sz="4" w:space="0" w:color="auto"/>
            </w:tcBorders>
            <w:vAlign w:val="bottom"/>
          </w:tcPr>
          <w:p w14:paraId="191F3761"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SL</w:t>
            </w:r>
          </w:p>
        </w:tc>
      </w:tr>
      <w:tr w:rsidR="009376B1" w:rsidRPr="000139C8" w14:paraId="0211B6C0" w14:textId="77777777" w:rsidTr="009376B1">
        <w:trPr>
          <w:cantSplit/>
          <w:jc w:val="center"/>
        </w:trPr>
        <w:tc>
          <w:tcPr>
            <w:tcW w:w="6488" w:type="dxa"/>
            <w:gridSpan w:val="3"/>
            <w:tcBorders>
              <w:top w:val="single" w:sz="4" w:space="0" w:color="auto"/>
            </w:tcBorders>
          </w:tcPr>
          <w:p w14:paraId="4DC47122"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N</w:t>
            </w:r>
          </w:p>
        </w:tc>
        <w:tc>
          <w:tcPr>
            <w:tcW w:w="1029" w:type="dxa"/>
            <w:tcBorders>
              <w:top w:val="single" w:sz="4" w:space="0" w:color="auto"/>
            </w:tcBorders>
          </w:tcPr>
          <w:p w14:paraId="04350BC8"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64</w:t>
            </w:r>
          </w:p>
        </w:tc>
      </w:tr>
      <w:tr w:rsidR="009376B1" w:rsidRPr="000139C8" w14:paraId="18B371D2" w14:textId="77777777" w:rsidTr="009376B1">
        <w:trPr>
          <w:cantSplit/>
          <w:jc w:val="center"/>
        </w:trPr>
        <w:tc>
          <w:tcPr>
            <w:tcW w:w="2460" w:type="dxa"/>
            <w:vMerge w:val="restart"/>
          </w:tcPr>
          <w:p w14:paraId="7C9C94F9"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 xml:space="preserve">Parámetros </w:t>
            </w:r>
            <w:proofErr w:type="spellStart"/>
            <w:r w:rsidRPr="000139C8">
              <w:rPr>
                <w:rFonts w:ascii="Times New Roman" w:hAnsi="Times New Roman" w:cs="Times New Roman"/>
                <w:sz w:val="24"/>
                <w:szCs w:val="24"/>
              </w:rPr>
              <w:t>normales</w:t>
            </w:r>
            <w:r w:rsidRPr="000139C8">
              <w:rPr>
                <w:rFonts w:ascii="Times New Roman" w:hAnsi="Times New Roman" w:cs="Times New Roman"/>
                <w:sz w:val="24"/>
                <w:szCs w:val="24"/>
                <w:vertAlign w:val="superscript"/>
              </w:rPr>
              <w:t>a,b</w:t>
            </w:r>
            <w:proofErr w:type="spellEnd"/>
          </w:p>
        </w:tc>
        <w:tc>
          <w:tcPr>
            <w:tcW w:w="4028" w:type="dxa"/>
            <w:gridSpan w:val="2"/>
          </w:tcPr>
          <w:p w14:paraId="1E0C21A0"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Media</w:t>
            </w:r>
          </w:p>
        </w:tc>
        <w:tc>
          <w:tcPr>
            <w:tcW w:w="1029" w:type="dxa"/>
          </w:tcPr>
          <w:p w14:paraId="5272C9C5" w14:textId="14FC64A8"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E32715" w:rsidRPr="000139C8">
              <w:rPr>
                <w:rFonts w:ascii="Times New Roman" w:hAnsi="Times New Roman" w:cs="Times New Roman"/>
                <w:sz w:val="24"/>
                <w:szCs w:val="24"/>
              </w:rPr>
              <w:t>3646</w:t>
            </w:r>
          </w:p>
        </w:tc>
      </w:tr>
      <w:tr w:rsidR="009376B1" w:rsidRPr="000139C8" w14:paraId="1BA5B6A8" w14:textId="77777777" w:rsidTr="009376B1">
        <w:trPr>
          <w:cantSplit/>
          <w:jc w:val="center"/>
        </w:trPr>
        <w:tc>
          <w:tcPr>
            <w:tcW w:w="2460" w:type="dxa"/>
            <w:vMerge/>
          </w:tcPr>
          <w:p w14:paraId="3722444E"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4028" w:type="dxa"/>
            <w:gridSpan w:val="2"/>
          </w:tcPr>
          <w:p w14:paraId="38A334F6"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Desv. Desviación</w:t>
            </w:r>
          </w:p>
        </w:tc>
        <w:tc>
          <w:tcPr>
            <w:tcW w:w="1029" w:type="dxa"/>
          </w:tcPr>
          <w:p w14:paraId="683385ED" w14:textId="0FE37C4E"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E32715" w:rsidRPr="000139C8">
              <w:rPr>
                <w:rFonts w:ascii="Times New Roman" w:hAnsi="Times New Roman" w:cs="Times New Roman"/>
                <w:sz w:val="24"/>
                <w:szCs w:val="24"/>
              </w:rPr>
              <w:t>00201</w:t>
            </w:r>
          </w:p>
        </w:tc>
      </w:tr>
      <w:tr w:rsidR="009376B1" w:rsidRPr="000139C8" w14:paraId="5CB157B7" w14:textId="77777777" w:rsidTr="009376B1">
        <w:trPr>
          <w:cantSplit/>
          <w:jc w:val="center"/>
        </w:trPr>
        <w:tc>
          <w:tcPr>
            <w:tcW w:w="2460" w:type="dxa"/>
            <w:vMerge w:val="restart"/>
          </w:tcPr>
          <w:p w14:paraId="3F5D118A"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Máximas diferencias extremas</w:t>
            </w:r>
          </w:p>
        </w:tc>
        <w:tc>
          <w:tcPr>
            <w:tcW w:w="4028" w:type="dxa"/>
            <w:gridSpan w:val="2"/>
          </w:tcPr>
          <w:p w14:paraId="7076B20C"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Absoluta</w:t>
            </w:r>
          </w:p>
        </w:tc>
        <w:tc>
          <w:tcPr>
            <w:tcW w:w="1029" w:type="dxa"/>
          </w:tcPr>
          <w:p w14:paraId="14996B2D" w14:textId="246DB33D"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221</w:t>
            </w:r>
          </w:p>
        </w:tc>
      </w:tr>
      <w:tr w:rsidR="009376B1" w:rsidRPr="000139C8" w14:paraId="524995E8" w14:textId="77777777" w:rsidTr="009376B1">
        <w:trPr>
          <w:cantSplit/>
          <w:jc w:val="center"/>
        </w:trPr>
        <w:tc>
          <w:tcPr>
            <w:tcW w:w="2460" w:type="dxa"/>
            <w:vMerge/>
          </w:tcPr>
          <w:p w14:paraId="1A7EF46E"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4028" w:type="dxa"/>
            <w:gridSpan w:val="2"/>
          </w:tcPr>
          <w:p w14:paraId="1373D77C"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Positivo</w:t>
            </w:r>
          </w:p>
        </w:tc>
        <w:tc>
          <w:tcPr>
            <w:tcW w:w="1029" w:type="dxa"/>
          </w:tcPr>
          <w:p w14:paraId="5E1E7A60" w14:textId="28723D92"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122</w:t>
            </w:r>
          </w:p>
        </w:tc>
      </w:tr>
      <w:tr w:rsidR="009376B1" w:rsidRPr="000139C8" w14:paraId="3D811665" w14:textId="77777777" w:rsidTr="009376B1">
        <w:trPr>
          <w:cantSplit/>
          <w:jc w:val="center"/>
        </w:trPr>
        <w:tc>
          <w:tcPr>
            <w:tcW w:w="2460" w:type="dxa"/>
            <w:vMerge/>
          </w:tcPr>
          <w:p w14:paraId="6C08C7BC"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4028" w:type="dxa"/>
            <w:gridSpan w:val="2"/>
          </w:tcPr>
          <w:p w14:paraId="27E36B10"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Negativo</w:t>
            </w:r>
          </w:p>
        </w:tc>
        <w:tc>
          <w:tcPr>
            <w:tcW w:w="1029" w:type="dxa"/>
          </w:tcPr>
          <w:p w14:paraId="5A8F10B7" w14:textId="15B61C9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3E5FE9" w:rsidRPr="000139C8">
              <w:rPr>
                <w:rFonts w:ascii="Times New Roman" w:hAnsi="Times New Roman" w:cs="Times New Roman"/>
                <w:sz w:val="24"/>
                <w:szCs w:val="24"/>
              </w:rPr>
              <w:t>0.</w:t>
            </w:r>
            <w:r w:rsidRPr="000139C8">
              <w:rPr>
                <w:rFonts w:ascii="Times New Roman" w:hAnsi="Times New Roman" w:cs="Times New Roman"/>
                <w:sz w:val="24"/>
                <w:szCs w:val="24"/>
              </w:rPr>
              <w:t>221</w:t>
            </w:r>
          </w:p>
        </w:tc>
      </w:tr>
      <w:tr w:rsidR="009376B1" w:rsidRPr="000139C8" w14:paraId="24050B68" w14:textId="77777777" w:rsidTr="009376B1">
        <w:trPr>
          <w:cantSplit/>
          <w:jc w:val="center"/>
        </w:trPr>
        <w:tc>
          <w:tcPr>
            <w:tcW w:w="6488" w:type="dxa"/>
            <w:gridSpan w:val="3"/>
          </w:tcPr>
          <w:p w14:paraId="1C44F956"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Estadístico de prueba</w:t>
            </w:r>
          </w:p>
        </w:tc>
        <w:tc>
          <w:tcPr>
            <w:tcW w:w="1029" w:type="dxa"/>
          </w:tcPr>
          <w:p w14:paraId="1D1E0726" w14:textId="47F3EEE0"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221</w:t>
            </w:r>
          </w:p>
        </w:tc>
      </w:tr>
      <w:tr w:rsidR="009376B1" w:rsidRPr="000139C8" w14:paraId="7B3F967B" w14:textId="77777777" w:rsidTr="009376B1">
        <w:trPr>
          <w:cantSplit/>
          <w:jc w:val="center"/>
        </w:trPr>
        <w:tc>
          <w:tcPr>
            <w:tcW w:w="6488" w:type="dxa"/>
            <w:gridSpan w:val="3"/>
          </w:tcPr>
          <w:p w14:paraId="70935D02"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 xml:space="preserve">Sig. </w:t>
            </w:r>
            <w:proofErr w:type="spellStart"/>
            <w:r w:rsidRPr="000139C8">
              <w:rPr>
                <w:rFonts w:ascii="Times New Roman" w:hAnsi="Times New Roman" w:cs="Times New Roman"/>
                <w:sz w:val="24"/>
                <w:szCs w:val="24"/>
              </w:rPr>
              <w:t>asin</w:t>
            </w:r>
            <w:proofErr w:type="spellEnd"/>
            <w:r w:rsidRPr="000139C8">
              <w:rPr>
                <w:rFonts w:ascii="Times New Roman" w:hAnsi="Times New Roman" w:cs="Times New Roman"/>
                <w:sz w:val="24"/>
                <w:szCs w:val="24"/>
              </w:rPr>
              <w:t>. (bilateral)</w:t>
            </w:r>
            <w:r w:rsidRPr="000139C8">
              <w:rPr>
                <w:rFonts w:ascii="Times New Roman" w:hAnsi="Times New Roman" w:cs="Times New Roman"/>
                <w:sz w:val="24"/>
                <w:szCs w:val="24"/>
                <w:vertAlign w:val="superscript"/>
              </w:rPr>
              <w:t>c</w:t>
            </w:r>
          </w:p>
        </w:tc>
        <w:tc>
          <w:tcPr>
            <w:tcW w:w="1029" w:type="dxa"/>
          </w:tcPr>
          <w:p w14:paraId="606419D3" w14:textId="6FB9FE58" w:rsidR="00E32715" w:rsidRPr="000139C8" w:rsidRDefault="003E5FE9"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0.</w:t>
            </w:r>
            <w:r w:rsidR="00E32715" w:rsidRPr="000139C8">
              <w:rPr>
                <w:rFonts w:ascii="Times New Roman" w:hAnsi="Times New Roman" w:cs="Times New Roman"/>
                <w:b/>
                <w:sz w:val="24"/>
                <w:szCs w:val="24"/>
              </w:rPr>
              <w:t>000</w:t>
            </w:r>
          </w:p>
        </w:tc>
      </w:tr>
      <w:tr w:rsidR="009376B1" w:rsidRPr="000139C8" w14:paraId="07D64CA1" w14:textId="77777777" w:rsidTr="009376B1">
        <w:trPr>
          <w:cantSplit/>
          <w:jc w:val="center"/>
        </w:trPr>
        <w:tc>
          <w:tcPr>
            <w:tcW w:w="2460" w:type="dxa"/>
            <w:vMerge w:val="restart"/>
          </w:tcPr>
          <w:p w14:paraId="517CDCED"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Sig. Monte Carlo (bilateral)</w:t>
            </w:r>
            <w:r w:rsidRPr="000139C8">
              <w:rPr>
                <w:rFonts w:ascii="Times New Roman" w:hAnsi="Times New Roman" w:cs="Times New Roman"/>
                <w:sz w:val="24"/>
                <w:szCs w:val="24"/>
                <w:vertAlign w:val="superscript"/>
              </w:rPr>
              <w:t>d</w:t>
            </w:r>
          </w:p>
        </w:tc>
        <w:tc>
          <w:tcPr>
            <w:tcW w:w="4028" w:type="dxa"/>
            <w:gridSpan w:val="2"/>
          </w:tcPr>
          <w:p w14:paraId="3E344DD5"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Sig.</w:t>
            </w:r>
          </w:p>
        </w:tc>
        <w:tc>
          <w:tcPr>
            <w:tcW w:w="1029" w:type="dxa"/>
          </w:tcPr>
          <w:p w14:paraId="779AC722" w14:textId="2361EF82"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000</w:t>
            </w:r>
          </w:p>
        </w:tc>
      </w:tr>
      <w:tr w:rsidR="009376B1" w:rsidRPr="000139C8" w14:paraId="44DB50F7" w14:textId="77777777" w:rsidTr="009376B1">
        <w:trPr>
          <w:cantSplit/>
          <w:jc w:val="center"/>
        </w:trPr>
        <w:tc>
          <w:tcPr>
            <w:tcW w:w="2460" w:type="dxa"/>
            <w:vMerge/>
          </w:tcPr>
          <w:p w14:paraId="434677E8"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2460" w:type="dxa"/>
            <w:vMerge w:val="restart"/>
          </w:tcPr>
          <w:p w14:paraId="0172DAB3"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Intervalo de confianza al 99%</w:t>
            </w:r>
          </w:p>
        </w:tc>
        <w:tc>
          <w:tcPr>
            <w:tcW w:w="1568" w:type="dxa"/>
          </w:tcPr>
          <w:p w14:paraId="2E3CA938"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Límite inferior</w:t>
            </w:r>
          </w:p>
        </w:tc>
        <w:tc>
          <w:tcPr>
            <w:tcW w:w="1029" w:type="dxa"/>
          </w:tcPr>
          <w:p w14:paraId="683498EB" w14:textId="4947EA00"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000</w:t>
            </w:r>
          </w:p>
        </w:tc>
      </w:tr>
      <w:tr w:rsidR="009376B1" w:rsidRPr="000139C8" w14:paraId="677EDC7F" w14:textId="77777777" w:rsidTr="009376B1">
        <w:trPr>
          <w:cantSplit/>
          <w:jc w:val="center"/>
        </w:trPr>
        <w:tc>
          <w:tcPr>
            <w:tcW w:w="2460" w:type="dxa"/>
            <w:vMerge/>
            <w:tcBorders>
              <w:bottom w:val="single" w:sz="4" w:space="0" w:color="auto"/>
            </w:tcBorders>
          </w:tcPr>
          <w:p w14:paraId="2CBDF0F1"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2460" w:type="dxa"/>
            <w:vMerge/>
            <w:tcBorders>
              <w:bottom w:val="single" w:sz="4" w:space="0" w:color="auto"/>
            </w:tcBorders>
          </w:tcPr>
          <w:p w14:paraId="0DD125E5" w14:textId="77777777" w:rsidR="00E32715" w:rsidRPr="000139C8" w:rsidRDefault="00E32715" w:rsidP="00F82878">
            <w:pPr>
              <w:autoSpaceDE w:val="0"/>
              <w:autoSpaceDN w:val="0"/>
              <w:adjustRightInd w:val="0"/>
              <w:spacing w:before="0" w:after="0"/>
              <w:jc w:val="both"/>
              <w:rPr>
                <w:rFonts w:ascii="Times New Roman" w:hAnsi="Times New Roman" w:cs="Times New Roman"/>
                <w:sz w:val="24"/>
                <w:szCs w:val="24"/>
              </w:rPr>
            </w:pPr>
          </w:p>
        </w:tc>
        <w:tc>
          <w:tcPr>
            <w:tcW w:w="1568" w:type="dxa"/>
            <w:tcBorders>
              <w:bottom w:val="single" w:sz="4" w:space="0" w:color="auto"/>
            </w:tcBorders>
          </w:tcPr>
          <w:p w14:paraId="2BA77B97" w14:textId="77777777" w:rsidR="00E32715" w:rsidRPr="000139C8" w:rsidRDefault="00E32715"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Límite superior</w:t>
            </w:r>
          </w:p>
        </w:tc>
        <w:tc>
          <w:tcPr>
            <w:tcW w:w="1029" w:type="dxa"/>
            <w:tcBorders>
              <w:bottom w:val="single" w:sz="4" w:space="0" w:color="auto"/>
            </w:tcBorders>
          </w:tcPr>
          <w:p w14:paraId="533D0893" w14:textId="7249A7A6" w:rsidR="00E32715" w:rsidRPr="000139C8" w:rsidRDefault="003E5FE9"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E32715" w:rsidRPr="000139C8">
              <w:rPr>
                <w:rFonts w:ascii="Times New Roman" w:hAnsi="Times New Roman" w:cs="Times New Roman"/>
                <w:sz w:val="24"/>
                <w:szCs w:val="24"/>
              </w:rPr>
              <w:t>000</w:t>
            </w:r>
          </w:p>
        </w:tc>
      </w:tr>
    </w:tbl>
    <w:p w14:paraId="6BEA297E" w14:textId="0FAB79D4" w:rsidR="00FB69E0" w:rsidRDefault="009376B1"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Nota. a. La distribución de prueba es normal. b. Se calcula a partir de datos. c. Corrección de significación de </w:t>
      </w:r>
      <w:proofErr w:type="spellStart"/>
      <w:r w:rsidRPr="000139C8">
        <w:rPr>
          <w:rFonts w:ascii="Times New Roman" w:hAnsi="Times New Roman" w:cs="Times New Roman"/>
          <w:sz w:val="24"/>
          <w:szCs w:val="24"/>
        </w:rPr>
        <w:t>Lilliefors</w:t>
      </w:r>
      <w:proofErr w:type="spellEnd"/>
      <w:r w:rsidRPr="000139C8">
        <w:rPr>
          <w:rFonts w:ascii="Times New Roman" w:hAnsi="Times New Roman" w:cs="Times New Roman"/>
          <w:sz w:val="24"/>
          <w:szCs w:val="24"/>
        </w:rPr>
        <w:t xml:space="preserve">. d. El método de </w:t>
      </w:r>
      <w:proofErr w:type="spellStart"/>
      <w:r w:rsidRPr="000139C8">
        <w:rPr>
          <w:rFonts w:ascii="Times New Roman" w:hAnsi="Times New Roman" w:cs="Times New Roman"/>
          <w:sz w:val="24"/>
          <w:szCs w:val="24"/>
        </w:rPr>
        <w:t>Lilliefors</w:t>
      </w:r>
      <w:proofErr w:type="spellEnd"/>
      <w:r w:rsidRPr="000139C8">
        <w:rPr>
          <w:rFonts w:ascii="Times New Roman" w:hAnsi="Times New Roman" w:cs="Times New Roman"/>
          <w:sz w:val="24"/>
          <w:szCs w:val="24"/>
        </w:rPr>
        <w:t xml:space="preserve"> basado en las muestras 10000 Monte Carlo con la semilla de inicio 2000000. Fuente: Elaboración propia</w:t>
      </w:r>
    </w:p>
    <w:p w14:paraId="0385146C"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406D66E6" w14:textId="32DB25C6" w:rsidR="00FA7883" w:rsidRDefault="00FA7883"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En consecuencia, las pruebas no paramétricas utilizadas fueron: prueba U de Mann-Whitney</w:t>
      </w:r>
      <w:r w:rsidR="00472534" w:rsidRPr="000139C8">
        <w:rPr>
          <w:rFonts w:ascii="Times New Roman" w:hAnsi="Times New Roman" w:cs="Times New Roman"/>
          <w:sz w:val="24"/>
          <w:szCs w:val="24"/>
        </w:rPr>
        <w:t xml:space="preserve"> para género,</w:t>
      </w:r>
      <w:r w:rsidRPr="000139C8">
        <w:rPr>
          <w:rFonts w:ascii="Times New Roman" w:hAnsi="Times New Roman" w:cs="Times New Roman"/>
          <w:sz w:val="24"/>
          <w:szCs w:val="24"/>
        </w:rPr>
        <w:t xml:space="preserve"> Kruskal</w:t>
      </w:r>
      <w:r w:rsidR="00306439" w:rsidRPr="000139C8">
        <w:rPr>
          <w:rFonts w:ascii="Times New Roman" w:hAnsi="Times New Roman" w:cs="Times New Roman"/>
          <w:sz w:val="24"/>
          <w:szCs w:val="24"/>
        </w:rPr>
        <w:t>-W</w:t>
      </w:r>
      <w:r w:rsidRPr="000139C8">
        <w:rPr>
          <w:rFonts w:ascii="Times New Roman" w:hAnsi="Times New Roman" w:cs="Times New Roman"/>
          <w:sz w:val="24"/>
          <w:szCs w:val="24"/>
        </w:rPr>
        <w:t>allis</w:t>
      </w:r>
      <w:r w:rsidR="00472534" w:rsidRPr="000139C8">
        <w:rPr>
          <w:rFonts w:ascii="Times New Roman" w:hAnsi="Times New Roman" w:cs="Times New Roman"/>
          <w:sz w:val="24"/>
          <w:szCs w:val="24"/>
        </w:rPr>
        <w:t xml:space="preserve"> para escolaridad y estado civil</w:t>
      </w:r>
      <w:r w:rsidRPr="000139C8">
        <w:rPr>
          <w:rFonts w:ascii="Times New Roman" w:hAnsi="Times New Roman" w:cs="Times New Roman"/>
          <w:sz w:val="24"/>
          <w:szCs w:val="24"/>
        </w:rPr>
        <w:t xml:space="preserve"> y </w:t>
      </w:r>
      <w:r w:rsidR="00306439" w:rsidRPr="000139C8">
        <w:rPr>
          <w:rFonts w:ascii="Times New Roman" w:hAnsi="Times New Roman" w:cs="Times New Roman"/>
          <w:sz w:val="24"/>
          <w:szCs w:val="24"/>
        </w:rPr>
        <w:t>coeficiente de correlación de r</w:t>
      </w:r>
      <w:r w:rsidRPr="000139C8">
        <w:rPr>
          <w:rFonts w:ascii="Times New Roman" w:hAnsi="Times New Roman" w:cs="Times New Roman"/>
          <w:sz w:val="24"/>
          <w:szCs w:val="24"/>
        </w:rPr>
        <w:t>ho de Spearman</w:t>
      </w:r>
      <w:r w:rsidR="00472534" w:rsidRPr="000139C8">
        <w:rPr>
          <w:rFonts w:ascii="Times New Roman" w:hAnsi="Times New Roman" w:cs="Times New Roman"/>
          <w:sz w:val="24"/>
          <w:szCs w:val="24"/>
        </w:rPr>
        <w:t xml:space="preserve"> para la variable y sus dimensiones</w:t>
      </w:r>
      <w:r w:rsidRPr="000139C8">
        <w:rPr>
          <w:rFonts w:ascii="Times New Roman" w:hAnsi="Times New Roman" w:cs="Times New Roman"/>
          <w:sz w:val="24"/>
          <w:szCs w:val="24"/>
        </w:rPr>
        <w:t xml:space="preserve">. </w:t>
      </w:r>
    </w:p>
    <w:p w14:paraId="623CD748" w14:textId="700B6F33" w:rsidR="00FB69E0" w:rsidRPr="002E4862" w:rsidRDefault="00D65019" w:rsidP="00F82878">
      <w:pPr>
        <w:autoSpaceDE w:val="0"/>
        <w:autoSpaceDN w:val="0"/>
        <w:adjustRightInd w:val="0"/>
        <w:spacing w:before="0" w:after="0"/>
        <w:rPr>
          <w:rFonts w:ascii="Times New Roman" w:hAnsi="Times New Roman" w:cs="Times New Roman"/>
          <w:b/>
          <w:sz w:val="32"/>
          <w:szCs w:val="32"/>
        </w:rPr>
      </w:pPr>
      <w:r w:rsidRPr="002E4862">
        <w:rPr>
          <w:rFonts w:ascii="Times New Roman" w:hAnsi="Times New Roman" w:cs="Times New Roman"/>
          <w:b/>
          <w:sz w:val="32"/>
          <w:szCs w:val="32"/>
        </w:rPr>
        <w:lastRenderedPageBreak/>
        <w:t>R</w:t>
      </w:r>
      <w:r w:rsidR="00071806" w:rsidRPr="002E4862">
        <w:rPr>
          <w:rFonts w:ascii="Times New Roman" w:hAnsi="Times New Roman" w:cs="Times New Roman"/>
          <w:b/>
          <w:sz w:val="32"/>
          <w:szCs w:val="32"/>
        </w:rPr>
        <w:t>esultados</w:t>
      </w:r>
    </w:p>
    <w:p w14:paraId="69DAE845" w14:textId="77777777" w:rsidR="00984C1B" w:rsidRPr="000139C8" w:rsidRDefault="00984C1B" w:rsidP="00F82878">
      <w:pPr>
        <w:autoSpaceDE w:val="0"/>
        <w:autoSpaceDN w:val="0"/>
        <w:adjustRightInd w:val="0"/>
        <w:spacing w:before="0" w:after="0"/>
        <w:rPr>
          <w:rFonts w:ascii="Times New Roman" w:hAnsi="Times New Roman" w:cs="Times New Roman"/>
          <w:b/>
          <w:sz w:val="24"/>
          <w:szCs w:val="24"/>
        </w:rPr>
      </w:pPr>
    </w:p>
    <w:p w14:paraId="68E75A11" w14:textId="50E5E487" w:rsidR="00352C12" w:rsidRPr="000139C8" w:rsidRDefault="00E32715" w:rsidP="00F82878">
      <w:pPr>
        <w:autoSpaceDE w:val="0"/>
        <w:autoSpaceDN w:val="0"/>
        <w:adjustRightInd w:val="0"/>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Datos sociodemográficos</w:t>
      </w:r>
    </w:p>
    <w:p w14:paraId="1E7CE331" w14:textId="6C244E20" w:rsidR="00FA3D48" w:rsidRDefault="009B03D1" w:rsidP="00F82878">
      <w:pPr>
        <w:autoSpaceDE w:val="0"/>
        <w:autoSpaceDN w:val="0"/>
        <w:adjustRightInd w:val="0"/>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 xml:space="preserve">Los encuestados </w:t>
      </w:r>
      <w:r w:rsidR="00CA7877" w:rsidRPr="000139C8">
        <w:rPr>
          <w:rFonts w:ascii="Times New Roman" w:hAnsi="Times New Roman" w:cs="Times New Roman"/>
          <w:sz w:val="24"/>
          <w:szCs w:val="24"/>
        </w:rPr>
        <w:t>por</w:t>
      </w:r>
      <w:r w:rsidRPr="000139C8">
        <w:rPr>
          <w:rFonts w:ascii="Times New Roman" w:hAnsi="Times New Roman" w:cs="Times New Roman"/>
          <w:sz w:val="24"/>
          <w:szCs w:val="24"/>
        </w:rPr>
        <w:t xml:space="preserve"> género se distribuyen de la siguiente manera: 35 del se</w:t>
      </w:r>
      <w:r w:rsidR="00CB6891" w:rsidRPr="000139C8">
        <w:rPr>
          <w:rFonts w:ascii="Times New Roman" w:hAnsi="Times New Roman" w:cs="Times New Roman"/>
          <w:sz w:val="24"/>
          <w:szCs w:val="24"/>
        </w:rPr>
        <w:t xml:space="preserve">xo femenino y 29 del masculino. Para identificar si hay diferencias entre el género respecto a la satisfacción laboral se concluye </w:t>
      </w:r>
      <w:r w:rsidR="00F61F27" w:rsidRPr="000139C8">
        <w:rPr>
          <w:rFonts w:ascii="Times New Roman" w:hAnsi="Times New Roman" w:cs="Times New Roman"/>
          <w:sz w:val="24"/>
          <w:szCs w:val="24"/>
        </w:rPr>
        <w:t>que,</w:t>
      </w:r>
      <w:r w:rsidR="00CB6891" w:rsidRPr="000139C8">
        <w:rPr>
          <w:rFonts w:ascii="Times New Roman" w:hAnsi="Times New Roman" w:cs="Times New Roman"/>
          <w:sz w:val="24"/>
          <w:szCs w:val="24"/>
        </w:rPr>
        <w:t xml:space="preserve"> </w:t>
      </w:r>
      <w:r w:rsidR="00CA7877" w:rsidRPr="000139C8">
        <w:rPr>
          <w:rFonts w:ascii="Times New Roman" w:hAnsi="Times New Roman" w:cs="Times New Roman"/>
          <w:sz w:val="24"/>
          <w:szCs w:val="24"/>
        </w:rPr>
        <w:t>la prueba U de Mann-Whitney no es</w:t>
      </w:r>
      <w:r w:rsidR="00CB6891" w:rsidRPr="000139C8">
        <w:rPr>
          <w:rFonts w:ascii="Times New Roman" w:hAnsi="Times New Roman" w:cs="Times New Roman"/>
          <w:sz w:val="24"/>
          <w:szCs w:val="24"/>
        </w:rPr>
        <w:t xml:space="preserve"> estadísticamente significativa</w:t>
      </w:r>
      <w:r w:rsidR="00CA7877" w:rsidRPr="000139C8">
        <w:rPr>
          <w:rFonts w:ascii="Times New Roman" w:hAnsi="Times New Roman" w:cs="Times New Roman"/>
          <w:sz w:val="24"/>
          <w:szCs w:val="24"/>
        </w:rPr>
        <w:t xml:space="preserve">, por lo que </w:t>
      </w:r>
      <w:r w:rsidR="00CB6891" w:rsidRPr="000139C8">
        <w:rPr>
          <w:rFonts w:ascii="Times New Roman" w:hAnsi="Times New Roman" w:cs="Times New Roman"/>
          <w:sz w:val="24"/>
          <w:szCs w:val="24"/>
        </w:rPr>
        <w:t>no es posible considerar</w:t>
      </w:r>
      <w:r w:rsidR="00F61F27" w:rsidRPr="000139C8">
        <w:rPr>
          <w:rFonts w:ascii="Times New Roman" w:hAnsi="Times New Roman" w:cs="Times New Roman"/>
          <w:sz w:val="24"/>
          <w:szCs w:val="24"/>
        </w:rPr>
        <w:t xml:space="preserve"> que hombres o mujeres</w:t>
      </w:r>
      <w:r w:rsidR="00CB6891" w:rsidRPr="000139C8">
        <w:rPr>
          <w:rFonts w:ascii="Times New Roman" w:hAnsi="Times New Roman" w:cs="Times New Roman"/>
          <w:sz w:val="24"/>
          <w:szCs w:val="24"/>
        </w:rPr>
        <w:t>, para este estudio, perciban mayor satisfacción laboral</w:t>
      </w:r>
      <w:r w:rsidR="00D615E5" w:rsidRPr="000139C8">
        <w:rPr>
          <w:rFonts w:ascii="Times New Roman" w:hAnsi="Times New Roman" w:cs="Times New Roman"/>
          <w:sz w:val="24"/>
          <w:szCs w:val="24"/>
        </w:rPr>
        <w:t xml:space="preserve"> (Tabla </w:t>
      </w:r>
      <w:r w:rsidR="00D93D3E" w:rsidRPr="000139C8">
        <w:rPr>
          <w:rFonts w:ascii="Times New Roman" w:hAnsi="Times New Roman" w:cs="Times New Roman"/>
          <w:sz w:val="24"/>
          <w:szCs w:val="24"/>
        </w:rPr>
        <w:t>8</w:t>
      </w:r>
      <w:r w:rsidR="00D615E5" w:rsidRPr="000139C8">
        <w:rPr>
          <w:rFonts w:ascii="Times New Roman" w:hAnsi="Times New Roman" w:cs="Times New Roman"/>
          <w:sz w:val="24"/>
          <w:szCs w:val="24"/>
        </w:rPr>
        <w:t>)</w:t>
      </w:r>
      <w:r w:rsidR="00CB6891" w:rsidRPr="000139C8">
        <w:rPr>
          <w:rFonts w:ascii="Times New Roman" w:hAnsi="Times New Roman" w:cs="Times New Roman"/>
          <w:sz w:val="24"/>
          <w:szCs w:val="24"/>
        </w:rPr>
        <w:t>.</w:t>
      </w:r>
    </w:p>
    <w:p w14:paraId="4C6E7B6E" w14:textId="77777777" w:rsidR="00984C1B" w:rsidRPr="000139C8" w:rsidRDefault="00984C1B" w:rsidP="00F82878">
      <w:pPr>
        <w:autoSpaceDE w:val="0"/>
        <w:autoSpaceDN w:val="0"/>
        <w:adjustRightInd w:val="0"/>
        <w:spacing w:before="0" w:after="0"/>
        <w:ind w:firstLine="708"/>
        <w:jc w:val="both"/>
        <w:rPr>
          <w:rFonts w:ascii="Times New Roman" w:hAnsi="Times New Roman" w:cs="Times New Roman"/>
          <w:sz w:val="24"/>
          <w:szCs w:val="24"/>
        </w:rPr>
      </w:pPr>
    </w:p>
    <w:p w14:paraId="5642FE05" w14:textId="66C26EEA" w:rsidR="00B7515F" w:rsidRPr="000139C8" w:rsidRDefault="00B7515F"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8</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Prueba</w:t>
      </w:r>
      <w:r w:rsidRPr="000139C8">
        <w:rPr>
          <w:rFonts w:ascii="Times New Roman" w:hAnsi="Times New Roman" w:cs="Times New Roman"/>
          <w:sz w:val="24"/>
          <w:szCs w:val="24"/>
        </w:rPr>
        <w:t xml:space="preserve"> </w:t>
      </w:r>
      <w:r w:rsidRPr="000139C8">
        <w:rPr>
          <w:rFonts w:ascii="Times New Roman" w:hAnsi="Times New Roman" w:cs="Times New Roman"/>
          <w:i/>
          <w:sz w:val="24"/>
          <w:szCs w:val="24"/>
        </w:rPr>
        <w:t xml:space="preserve">U de Mann-Whitney </w:t>
      </w:r>
      <w:r w:rsidR="00BF21A7" w:rsidRPr="000139C8">
        <w:rPr>
          <w:rFonts w:ascii="Times New Roman" w:hAnsi="Times New Roman" w:cs="Times New Roman"/>
          <w:i/>
          <w:sz w:val="24"/>
          <w:szCs w:val="24"/>
        </w:rPr>
        <w:t xml:space="preserve">de la SL según </w:t>
      </w:r>
      <w:r w:rsidRPr="000139C8">
        <w:rPr>
          <w:rFonts w:ascii="Times New Roman" w:hAnsi="Times New Roman" w:cs="Times New Roman"/>
          <w:i/>
          <w:sz w:val="24"/>
          <w:szCs w:val="24"/>
        </w:rPr>
        <w:t>género</w:t>
      </w:r>
    </w:p>
    <w:tbl>
      <w:tblPr>
        <w:tblW w:w="4842" w:type="dxa"/>
        <w:jc w:val="center"/>
        <w:tblLayout w:type="fixed"/>
        <w:tblCellMar>
          <w:left w:w="0" w:type="dxa"/>
          <w:right w:w="0" w:type="dxa"/>
        </w:tblCellMar>
        <w:tblLook w:val="0000" w:firstRow="0" w:lastRow="0" w:firstColumn="0" w:lastColumn="0" w:noHBand="0" w:noVBand="0"/>
      </w:tblPr>
      <w:tblGrid>
        <w:gridCol w:w="3686"/>
        <w:gridCol w:w="1156"/>
      </w:tblGrid>
      <w:tr w:rsidR="00B7515F" w:rsidRPr="000139C8" w14:paraId="15336313" w14:textId="77777777" w:rsidTr="00C3069A">
        <w:trPr>
          <w:cantSplit/>
          <w:jc w:val="center"/>
        </w:trPr>
        <w:tc>
          <w:tcPr>
            <w:tcW w:w="3686" w:type="dxa"/>
            <w:tcBorders>
              <w:top w:val="single" w:sz="4" w:space="0" w:color="auto"/>
              <w:bottom w:val="single" w:sz="4" w:space="0" w:color="auto"/>
            </w:tcBorders>
          </w:tcPr>
          <w:p w14:paraId="684EFD91" w14:textId="34983439" w:rsidR="00B7515F" w:rsidRPr="000139C8" w:rsidRDefault="00647AE3"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 xml:space="preserve">N </w:t>
            </w:r>
          </w:p>
        </w:tc>
        <w:tc>
          <w:tcPr>
            <w:tcW w:w="1156" w:type="dxa"/>
            <w:tcBorders>
              <w:top w:val="single" w:sz="4" w:space="0" w:color="auto"/>
              <w:bottom w:val="single" w:sz="4" w:space="0" w:color="auto"/>
            </w:tcBorders>
          </w:tcPr>
          <w:p w14:paraId="39628FCC"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64</w:t>
            </w:r>
          </w:p>
        </w:tc>
      </w:tr>
      <w:tr w:rsidR="00B7515F" w:rsidRPr="000139C8" w14:paraId="3E0A2980" w14:textId="77777777" w:rsidTr="00C3069A">
        <w:trPr>
          <w:cantSplit/>
          <w:jc w:val="center"/>
        </w:trPr>
        <w:tc>
          <w:tcPr>
            <w:tcW w:w="3686" w:type="dxa"/>
            <w:tcBorders>
              <w:top w:val="single" w:sz="4" w:space="0" w:color="auto"/>
            </w:tcBorders>
          </w:tcPr>
          <w:p w14:paraId="6F6C7AD5"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U de Mann-Whitney</w:t>
            </w:r>
          </w:p>
        </w:tc>
        <w:tc>
          <w:tcPr>
            <w:tcW w:w="1156" w:type="dxa"/>
            <w:tcBorders>
              <w:top w:val="single" w:sz="4" w:space="0" w:color="auto"/>
            </w:tcBorders>
          </w:tcPr>
          <w:p w14:paraId="2FB140A8" w14:textId="030C8A9B" w:rsidR="00B7515F" w:rsidRPr="000139C8" w:rsidRDefault="0064037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449.</w:t>
            </w:r>
            <w:r w:rsidR="00B7515F" w:rsidRPr="000139C8">
              <w:rPr>
                <w:rFonts w:ascii="Times New Roman" w:hAnsi="Times New Roman" w:cs="Times New Roman"/>
                <w:sz w:val="24"/>
                <w:szCs w:val="24"/>
              </w:rPr>
              <w:t>000</w:t>
            </w:r>
          </w:p>
        </w:tc>
      </w:tr>
      <w:tr w:rsidR="00B7515F" w:rsidRPr="000139C8" w14:paraId="64B10678" w14:textId="77777777" w:rsidTr="00C3069A">
        <w:trPr>
          <w:cantSplit/>
          <w:jc w:val="center"/>
        </w:trPr>
        <w:tc>
          <w:tcPr>
            <w:tcW w:w="3686" w:type="dxa"/>
          </w:tcPr>
          <w:p w14:paraId="26E6DD62"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 de Wilcoxon</w:t>
            </w:r>
          </w:p>
        </w:tc>
        <w:tc>
          <w:tcPr>
            <w:tcW w:w="1156" w:type="dxa"/>
          </w:tcPr>
          <w:p w14:paraId="01C7AFD4" w14:textId="27E63661" w:rsidR="00B7515F" w:rsidRPr="000139C8" w:rsidRDefault="0064037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884.</w:t>
            </w:r>
            <w:r w:rsidR="00B7515F" w:rsidRPr="000139C8">
              <w:rPr>
                <w:rFonts w:ascii="Times New Roman" w:hAnsi="Times New Roman" w:cs="Times New Roman"/>
                <w:sz w:val="24"/>
                <w:szCs w:val="24"/>
              </w:rPr>
              <w:t>000</w:t>
            </w:r>
          </w:p>
        </w:tc>
      </w:tr>
      <w:tr w:rsidR="00B7515F" w:rsidRPr="000139C8" w14:paraId="25F05FD9" w14:textId="77777777" w:rsidTr="00C3069A">
        <w:trPr>
          <w:cantSplit/>
          <w:jc w:val="center"/>
        </w:trPr>
        <w:tc>
          <w:tcPr>
            <w:tcW w:w="3686" w:type="dxa"/>
          </w:tcPr>
          <w:p w14:paraId="76521B1C"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Estadístico de prueba</w:t>
            </w:r>
          </w:p>
        </w:tc>
        <w:tc>
          <w:tcPr>
            <w:tcW w:w="1156" w:type="dxa"/>
          </w:tcPr>
          <w:p w14:paraId="46E6F922" w14:textId="54534C89" w:rsidR="00B7515F" w:rsidRPr="000139C8" w:rsidRDefault="0064037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449.</w:t>
            </w:r>
            <w:r w:rsidR="00B7515F" w:rsidRPr="000139C8">
              <w:rPr>
                <w:rFonts w:ascii="Times New Roman" w:hAnsi="Times New Roman" w:cs="Times New Roman"/>
                <w:sz w:val="24"/>
                <w:szCs w:val="24"/>
              </w:rPr>
              <w:t>000</w:t>
            </w:r>
          </w:p>
        </w:tc>
      </w:tr>
      <w:tr w:rsidR="00B7515F" w:rsidRPr="000139C8" w14:paraId="7AA9D3AF" w14:textId="77777777" w:rsidTr="00C3069A">
        <w:trPr>
          <w:cantSplit/>
          <w:jc w:val="center"/>
        </w:trPr>
        <w:tc>
          <w:tcPr>
            <w:tcW w:w="3686" w:type="dxa"/>
          </w:tcPr>
          <w:p w14:paraId="1199E126"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Error estándar</w:t>
            </w:r>
          </w:p>
        </w:tc>
        <w:tc>
          <w:tcPr>
            <w:tcW w:w="1156" w:type="dxa"/>
          </w:tcPr>
          <w:p w14:paraId="575F360F" w14:textId="1989C22C" w:rsidR="00B7515F" w:rsidRPr="000139C8" w:rsidRDefault="0064037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73.</w:t>
            </w:r>
            <w:r w:rsidR="00B7515F" w:rsidRPr="000139C8">
              <w:rPr>
                <w:rFonts w:ascii="Times New Roman" w:hAnsi="Times New Roman" w:cs="Times New Roman"/>
                <w:sz w:val="24"/>
                <w:szCs w:val="24"/>
              </w:rPr>
              <w:t>975</w:t>
            </w:r>
          </w:p>
        </w:tc>
      </w:tr>
      <w:tr w:rsidR="00B7515F" w:rsidRPr="000139C8" w14:paraId="3EAB3CC4" w14:textId="77777777" w:rsidTr="00C3069A">
        <w:trPr>
          <w:cantSplit/>
          <w:jc w:val="center"/>
        </w:trPr>
        <w:tc>
          <w:tcPr>
            <w:tcW w:w="3686" w:type="dxa"/>
          </w:tcPr>
          <w:p w14:paraId="602AD28A" w14:textId="77777777"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Estadístico de prueba estandarizado</w:t>
            </w:r>
          </w:p>
        </w:tc>
        <w:tc>
          <w:tcPr>
            <w:tcW w:w="1156" w:type="dxa"/>
          </w:tcPr>
          <w:p w14:paraId="65DBDC9C" w14:textId="7514D075"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64037B" w:rsidRPr="000139C8">
              <w:rPr>
                <w:rFonts w:ascii="Times New Roman" w:hAnsi="Times New Roman" w:cs="Times New Roman"/>
                <w:sz w:val="24"/>
                <w:szCs w:val="24"/>
              </w:rPr>
              <w:t>0.</w:t>
            </w:r>
            <w:r w:rsidRPr="000139C8">
              <w:rPr>
                <w:rFonts w:ascii="Times New Roman" w:hAnsi="Times New Roman" w:cs="Times New Roman"/>
                <w:sz w:val="24"/>
                <w:szCs w:val="24"/>
              </w:rPr>
              <w:t>791</w:t>
            </w:r>
          </w:p>
        </w:tc>
      </w:tr>
      <w:tr w:rsidR="00B7515F" w:rsidRPr="000139C8" w14:paraId="7B1D6061" w14:textId="77777777" w:rsidTr="00C3069A">
        <w:trPr>
          <w:cantSplit/>
          <w:jc w:val="center"/>
        </w:trPr>
        <w:tc>
          <w:tcPr>
            <w:tcW w:w="3686" w:type="dxa"/>
            <w:tcBorders>
              <w:bottom w:val="single" w:sz="4" w:space="0" w:color="auto"/>
            </w:tcBorders>
          </w:tcPr>
          <w:p w14:paraId="4A46FADA" w14:textId="5076131B" w:rsidR="00B7515F" w:rsidRPr="000139C8" w:rsidRDefault="00B7515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 xml:space="preserve">Sig. </w:t>
            </w:r>
            <w:r w:rsidR="00984C1B" w:rsidRPr="000139C8">
              <w:rPr>
                <w:rFonts w:ascii="Times New Roman" w:hAnsi="Times New Roman" w:cs="Times New Roman"/>
                <w:sz w:val="24"/>
                <w:szCs w:val="24"/>
              </w:rPr>
              <w:t>A</w:t>
            </w:r>
            <w:r w:rsidRPr="000139C8">
              <w:rPr>
                <w:rFonts w:ascii="Times New Roman" w:hAnsi="Times New Roman" w:cs="Times New Roman"/>
                <w:sz w:val="24"/>
                <w:szCs w:val="24"/>
              </w:rPr>
              <w:t>sintótica (prueba bilateral)</w:t>
            </w:r>
          </w:p>
        </w:tc>
        <w:tc>
          <w:tcPr>
            <w:tcW w:w="1156" w:type="dxa"/>
            <w:tcBorders>
              <w:bottom w:val="single" w:sz="4" w:space="0" w:color="auto"/>
            </w:tcBorders>
          </w:tcPr>
          <w:p w14:paraId="20125A42" w14:textId="06932B5D" w:rsidR="00B7515F" w:rsidRPr="000139C8" w:rsidRDefault="0064037B"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0.</w:t>
            </w:r>
            <w:r w:rsidR="00B7515F" w:rsidRPr="000139C8">
              <w:rPr>
                <w:rFonts w:ascii="Times New Roman" w:hAnsi="Times New Roman" w:cs="Times New Roman"/>
                <w:b/>
                <w:sz w:val="24"/>
                <w:szCs w:val="24"/>
              </w:rPr>
              <w:t>429</w:t>
            </w:r>
          </w:p>
        </w:tc>
      </w:tr>
    </w:tbl>
    <w:p w14:paraId="14B8B115" w14:textId="531BDB9E" w:rsidR="00C3069A" w:rsidRDefault="00C3069A" w:rsidP="00F82878">
      <w:pPr>
        <w:autoSpaceDE w:val="0"/>
        <w:autoSpaceDN w:val="0"/>
        <w:adjustRightInd w:val="0"/>
        <w:spacing w:before="0" w:after="0"/>
        <w:rPr>
          <w:rFonts w:ascii="Times New Roman" w:hAnsi="Times New Roman" w:cs="Times New Roman"/>
          <w:noProof/>
          <w:sz w:val="24"/>
          <w:szCs w:val="24"/>
          <w:lang w:eastAsia="es-MX"/>
        </w:rPr>
      </w:pPr>
      <w:r w:rsidRPr="000139C8">
        <w:rPr>
          <w:rFonts w:ascii="Times New Roman" w:hAnsi="Times New Roman" w:cs="Times New Roman"/>
          <w:noProof/>
          <w:sz w:val="24"/>
          <w:szCs w:val="24"/>
          <w:lang w:eastAsia="es-MX"/>
        </w:rPr>
        <w:t>Fuente: Elaboración propia</w:t>
      </w:r>
    </w:p>
    <w:p w14:paraId="2869595C" w14:textId="77777777" w:rsidR="00984C1B" w:rsidRPr="000139C8" w:rsidRDefault="00984C1B" w:rsidP="00F82878">
      <w:pPr>
        <w:autoSpaceDE w:val="0"/>
        <w:autoSpaceDN w:val="0"/>
        <w:adjustRightInd w:val="0"/>
        <w:spacing w:before="0" w:after="0"/>
        <w:rPr>
          <w:rFonts w:ascii="Times New Roman" w:hAnsi="Times New Roman" w:cs="Times New Roman"/>
          <w:noProof/>
          <w:sz w:val="24"/>
          <w:szCs w:val="24"/>
          <w:lang w:eastAsia="es-MX"/>
        </w:rPr>
      </w:pPr>
    </w:p>
    <w:p w14:paraId="6EC51CE7" w14:textId="6EAFBDE7" w:rsidR="00FB69E0" w:rsidRDefault="004B2E2B" w:rsidP="00F82878">
      <w:pPr>
        <w:autoSpaceDE w:val="0"/>
        <w:autoSpaceDN w:val="0"/>
        <w:adjustRightInd w:val="0"/>
        <w:spacing w:before="0" w:after="0"/>
        <w:jc w:val="both"/>
        <w:rPr>
          <w:rFonts w:ascii="Times New Roman" w:hAnsi="Times New Roman" w:cs="Times New Roman"/>
          <w:sz w:val="24"/>
          <w:szCs w:val="24"/>
          <w:lang w:eastAsia="es-MX"/>
        </w:rPr>
      </w:pPr>
      <w:r w:rsidRPr="000139C8">
        <w:rPr>
          <w:rFonts w:ascii="Times New Roman" w:hAnsi="Times New Roman" w:cs="Times New Roman"/>
          <w:sz w:val="24"/>
          <w:szCs w:val="24"/>
          <w:lang w:eastAsia="es-MX"/>
        </w:rPr>
        <w:t xml:space="preserve">En la </w:t>
      </w:r>
      <w:r w:rsidR="00F61F27" w:rsidRPr="000139C8">
        <w:rPr>
          <w:rFonts w:ascii="Times New Roman" w:hAnsi="Times New Roman" w:cs="Times New Roman"/>
          <w:sz w:val="24"/>
          <w:szCs w:val="24"/>
          <w:lang w:eastAsia="es-MX"/>
        </w:rPr>
        <w:t xml:space="preserve">figura 1 </w:t>
      </w:r>
      <w:r w:rsidRPr="000139C8">
        <w:rPr>
          <w:rFonts w:ascii="Times New Roman" w:hAnsi="Times New Roman" w:cs="Times New Roman"/>
          <w:sz w:val="24"/>
          <w:szCs w:val="24"/>
          <w:lang w:eastAsia="es-MX"/>
        </w:rPr>
        <w:t>se puede observar que</w:t>
      </w:r>
      <w:r w:rsidR="003F2C76" w:rsidRPr="000139C8">
        <w:rPr>
          <w:rFonts w:ascii="Times New Roman" w:hAnsi="Times New Roman" w:cs="Times New Roman"/>
          <w:sz w:val="24"/>
          <w:szCs w:val="24"/>
          <w:lang w:eastAsia="es-MX"/>
        </w:rPr>
        <w:t xml:space="preserve"> </w:t>
      </w:r>
      <w:r w:rsidR="00F61F27" w:rsidRPr="000139C8">
        <w:rPr>
          <w:rFonts w:ascii="Times New Roman" w:hAnsi="Times New Roman" w:cs="Times New Roman"/>
          <w:sz w:val="24"/>
          <w:szCs w:val="24"/>
          <w:lang w:eastAsia="es-MX"/>
        </w:rPr>
        <w:t xml:space="preserve">no hay una diferencia </w:t>
      </w:r>
      <w:r w:rsidR="003F2C76" w:rsidRPr="000139C8">
        <w:rPr>
          <w:rFonts w:ascii="Times New Roman" w:hAnsi="Times New Roman" w:cs="Times New Roman"/>
          <w:sz w:val="24"/>
          <w:szCs w:val="24"/>
          <w:lang w:eastAsia="es-MX"/>
        </w:rPr>
        <w:t>significativa</w:t>
      </w:r>
      <w:r w:rsidR="00F61F27" w:rsidRPr="000139C8">
        <w:rPr>
          <w:rFonts w:ascii="Times New Roman" w:hAnsi="Times New Roman" w:cs="Times New Roman"/>
          <w:sz w:val="24"/>
          <w:szCs w:val="24"/>
          <w:lang w:eastAsia="es-MX"/>
        </w:rPr>
        <w:t xml:space="preserve"> entre ambos géneros y la satisfacción.</w:t>
      </w:r>
      <w:r w:rsidRPr="000139C8">
        <w:rPr>
          <w:rFonts w:ascii="Times New Roman" w:hAnsi="Times New Roman" w:cs="Times New Roman"/>
          <w:sz w:val="24"/>
          <w:szCs w:val="24"/>
          <w:lang w:eastAsia="es-MX"/>
        </w:rPr>
        <w:t xml:space="preserve"> Esta homogeneidad </w:t>
      </w:r>
      <w:r w:rsidR="003F2C76" w:rsidRPr="000139C8">
        <w:rPr>
          <w:rFonts w:ascii="Times New Roman" w:hAnsi="Times New Roman" w:cs="Times New Roman"/>
          <w:sz w:val="24"/>
          <w:szCs w:val="24"/>
          <w:lang w:eastAsia="es-MX"/>
        </w:rPr>
        <w:t>pudiera ser</w:t>
      </w:r>
      <w:r w:rsidRPr="000139C8">
        <w:rPr>
          <w:rFonts w:ascii="Times New Roman" w:hAnsi="Times New Roman" w:cs="Times New Roman"/>
          <w:sz w:val="24"/>
          <w:szCs w:val="24"/>
          <w:lang w:eastAsia="es-MX"/>
        </w:rPr>
        <w:t xml:space="preserve"> una contribución para el </w:t>
      </w:r>
      <w:r w:rsidR="003F2C76" w:rsidRPr="000139C8">
        <w:rPr>
          <w:rFonts w:ascii="Times New Roman" w:hAnsi="Times New Roman" w:cs="Times New Roman"/>
          <w:sz w:val="24"/>
          <w:szCs w:val="24"/>
          <w:lang w:eastAsia="es-MX"/>
        </w:rPr>
        <w:t>análisis</w:t>
      </w:r>
      <w:r w:rsidRPr="000139C8">
        <w:rPr>
          <w:rFonts w:ascii="Times New Roman" w:hAnsi="Times New Roman" w:cs="Times New Roman"/>
          <w:sz w:val="24"/>
          <w:szCs w:val="24"/>
          <w:lang w:eastAsia="es-MX"/>
        </w:rPr>
        <w:t xml:space="preserve"> de organizaciones </w:t>
      </w:r>
      <w:r w:rsidR="003F2C76" w:rsidRPr="000139C8">
        <w:rPr>
          <w:rFonts w:ascii="Times New Roman" w:hAnsi="Times New Roman" w:cs="Times New Roman"/>
          <w:sz w:val="24"/>
          <w:szCs w:val="24"/>
          <w:lang w:eastAsia="es-MX"/>
        </w:rPr>
        <w:t>políticas</w:t>
      </w:r>
      <w:r w:rsidRPr="000139C8">
        <w:rPr>
          <w:rFonts w:ascii="Times New Roman" w:hAnsi="Times New Roman" w:cs="Times New Roman"/>
          <w:sz w:val="24"/>
          <w:szCs w:val="24"/>
          <w:lang w:eastAsia="es-MX"/>
        </w:rPr>
        <w:t xml:space="preserve">, lo que habla de condiciones laborales adecuadas </w:t>
      </w:r>
      <w:r w:rsidR="003F2C76" w:rsidRPr="000139C8">
        <w:rPr>
          <w:rFonts w:ascii="Times New Roman" w:hAnsi="Times New Roman" w:cs="Times New Roman"/>
          <w:sz w:val="24"/>
          <w:szCs w:val="24"/>
          <w:lang w:eastAsia="es-MX"/>
        </w:rPr>
        <w:t>para ambos géneros y tienen una percepción</w:t>
      </w:r>
      <w:r w:rsidRPr="000139C8">
        <w:rPr>
          <w:rFonts w:ascii="Times New Roman" w:hAnsi="Times New Roman" w:cs="Times New Roman"/>
          <w:sz w:val="24"/>
          <w:szCs w:val="24"/>
          <w:lang w:eastAsia="es-MX"/>
        </w:rPr>
        <w:t xml:space="preserve"> favorable. </w:t>
      </w:r>
    </w:p>
    <w:p w14:paraId="4270E3A6"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6EE17E07"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0D6BDA2D"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235ACA8F"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0AB65187"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4A555AE3"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75CB1A8A" w14:textId="77777777" w:rsidR="002E4862" w:rsidRDefault="002E4862" w:rsidP="00F82878">
      <w:pPr>
        <w:autoSpaceDE w:val="0"/>
        <w:autoSpaceDN w:val="0"/>
        <w:adjustRightInd w:val="0"/>
        <w:spacing w:before="0" w:after="0"/>
        <w:jc w:val="both"/>
        <w:rPr>
          <w:rFonts w:ascii="Times New Roman" w:hAnsi="Times New Roman" w:cs="Times New Roman"/>
          <w:sz w:val="24"/>
          <w:szCs w:val="24"/>
          <w:lang w:eastAsia="es-MX"/>
        </w:rPr>
      </w:pPr>
    </w:p>
    <w:p w14:paraId="79617E32"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lang w:eastAsia="es-MX"/>
        </w:rPr>
      </w:pPr>
    </w:p>
    <w:p w14:paraId="7DB0F079" w14:textId="7D2491A0" w:rsidR="00C3069A" w:rsidRPr="000139C8" w:rsidRDefault="00C3069A" w:rsidP="00F82878">
      <w:pPr>
        <w:autoSpaceDE w:val="0"/>
        <w:autoSpaceDN w:val="0"/>
        <w:adjustRightInd w:val="0"/>
        <w:spacing w:before="0" w:after="0"/>
        <w:rPr>
          <w:rFonts w:ascii="Times New Roman" w:hAnsi="Times New Roman" w:cs="Times New Roman"/>
          <w:noProof/>
          <w:sz w:val="24"/>
          <w:szCs w:val="24"/>
          <w:lang w:eastAsia="es-MX"/>
        </w:rPr>
      </w:pPr>
      <w:r w:rsidRPr="000139C8">
        <w:rPr>
          <w:rFonts w:ascii="Times New Roman" w:hAnsi="Times New Roman" w:cs="Times New Roman"/>
          <w:b/>
          <w:noProof/>
          <w:sz w:val="24"/>
          <w:szCs w:val="24"/>
          <w:lang w:eastAsia="es-MX"/>
        </w:rPr>
        <w:lastRenderedPageBreak/>
        <w:t>Figura 1</w:t>
      </w:r>
      <w:r w:rsidRPr="000139C8">
        <w:rPr>
          <w:rFonts w:ascii="Times New Roman" w:hAnsi="Times New Roman" w:cs="Times New Roman"/>
          <w:noProof/>
          <w:sz w:val="24"/>
          <w:szCs w:val="24"/>
          <w:lang w:eastAsia="es-MX"/>
        </w:rPr>
        <w:t xml:space="preserve">. </w:t>
      </w:r>
      <w:r w:rsidR="007F3F4C" w:rsidRPr="000139C8">
        <w:rPr>
          <w:rFonts w:ascii="Times New Roman" w:hAnsi="Times New Roman" w:cs="Times New Roman"/>
          <w:i/>
          <w:noProof/>
          <w:sz w:val="24"/>
          <w:szCs w:val="24"/>
          <w:lang w:eastAsia="es-MX"/>
        </w:rPr>
        <w:t>Diferencias de g</w:t>
      </w:r>
      <w:r w:rsidRPr="000139C8">
        <w:rPr>
          <w:rFonts w:ascii="Times New Roman" w:hAnsi="Times New Roman" w:cs="Times New Roman"/>
          <w:i/>
          <w:noProof/>
          <w:sz w:val="24"/>
          <w:szCs w:val="24"/>
          <w:lang w:eastAsia="es-MX"/>
        </w:rPr>
        <w:t>énero</w:t>
      </w:r>
      <w:r w:rsidR="007F3F4C" w:rsidRPr="000139C8">
        <w:rPr>
          <w:rFonts w:ascii="Times New Roman" w:hAnsi="Times New Roman" w:cs="Times New Roman"/>
          <w:i/>
          <w:noProof/>
          <w:sz w:val="24"/>
          <w:szCs w:val="24"/>
          <w:lang w:eastAsia="es-MX"/>
        </w:rPr>
        <w:t xml:space="preserve"> en grafico de barras divergentes</w:t>
      </w:r>
    </w:p>
    <w:p w14:paraId="3107513D" w14:textId="6D51F931" w:rsidR="00B7515F" w:rsidRPr="000139C8" w:rsidRDefault="00B7515F"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noProof/>
          <w:sz w:val="24"/>
          <w:szCs w:val="24"/>
          <w:lang w:eastAsia="es-MX"/>
        </w:rPr>
        <w:drawing>
          <wp:inline distT="0" distB="0" distL="0" distR="0" wp14:anchorId="00C46F80" wp14:editId="078A9429">
            <wp:extent cx="3191512" cy="21411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267" b="7567"/>
                    <a:stretch/>
                  </pic:blipFill>
                  <pic:spPr bwMode="auto">
                    <a:xfrm>
                      <a:off x="0" y="0"/>
                      <a:ext cx="3218391" cy="2159142"/>
                    </a:xfrm>
                    <a:prstGeom prst="rect">
                      <a:avLst/>
                    </a:prstGeom>
                    <a:noFill/>
                    <a:ln>
                      <a:noFill/>
                    </a:ln>
                    <a:extLst>
                      <a:ext uri="{53640926-AAD7-44D8-BBD7-CCE9431645EC}">
                        <a14:shadowObscured xmlns:a14="http://schemas.microsoft.com/office/drawing/2010/main"/>
                      </a:ext>
                    </a:extLst>
                  </pic:spPr>
                </pic:pic>
              </a:graphicData>
            </a:graphic>
          </wp:inline>
        </w:drawing>
      </w:r>
    </w:p>
    <w:p w14:paraId="7CD1BAF1" w14:textId="20D605D8" w:rsidR="00C3069A" w:rsidRPr="000139C8" w:rsidRDefault="00C3069A"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452623A8"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4DAAE292" w14:textId="2C333FDF" w:rsidR="006518AD" w:rsidRDefault="006518AD"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En la tabla </w:t>
      </w:r>
      <w:r w:rsidR="00D93D3E" w:rsidRPr="000139C8">
        <w:rPr>
          <w:rFonts w:ascii="Times New Roman" w:hAnsi="Times New Roman" w:cs="Times New Roman"/>
          <w:sz w:val="24"/>
          <w:szCs w:val="24"/>
        </w:rPr>
        <w:t>9</w:t>
      </w:r>
      <w:r w:rsidR="00BF1D2D" w:rsidRPr="000139C8">
        <w:rPr>
          <w:rFonts w:ascii="Times New Roman" w:hAnsi="Times New Roman" w:cs="Times New Roman"/>
          <w:sz w:val="24"/>
          <w:szCs w:val="24"/>
        </w:rPr>
        <w:t>,</w:t>
      </w:r>
      <w:r w:rsidRPr="000139C8">
        <w:rPr>
          <w:rFonts w:ascii="Times New Roman" w:hAnsi="Times New Roman" w:cs="Times New Roman"/>
          <w:sz w:val="24"/>
          <w:szCs w:val="24"/>
        </w:rPr>
        <w:t xml:space="preserve"> el resultado obtenido de p = 0.042 para último grado de estudios y</w:t>
      </w:r>
      <w:r w:rsidR="004E7257" w:rsidRPr="000139C8">
        <w:rPr>
          <w:rFonts w:ascii="Times New Roman" w:hAnsi="Times New Roman" w:cs="Times New Roman"/>
          <w:sz w:val="24"/>
          <w:szCs w:val="24"/>
        </w:rPr>
        <w:t xml:space="preserve"> p </w:t>
      </w:r>
      <w:r w:rsidR="00376863" w:rsidRPr="000139C8">
        <w:rPr>
          <w:rFonts w:ascii="Times New Roman" w:hAnsi="Times New Roman" w:cs="Times New Roman"/>
          <w:sz w:val="24"/>
          <w:szCs w:val="24"/>
        </w:rPr>
        <w:t>&lt;</w:t>
      </w:r>
      <w:r w:rsidR="004E7257" w:rsidRPr="000139C8">
        <w:rPr>
          <w:rFonts w:ascii="Times New Roman" w:hAnsi="Times New Roman" w:cs="Times New Roman"/>
          <w:sz w:val="24"/>
          <w:szCs w:val="24"/>
        </w:rPr>
        <w:t xml:space="preserve"> 0.00</w:t>
      </w:r>
      <w:r w:rsidR="00376863" w:rsidRPr="000139C8">
        <w:rPr>
          <w:rFonts w:ascii="Times New Roman" w:hAnsi="Times New Roman" w:cs="Times New Roman"/>
          <w:sz w:val="24"/>
          <w:szCs w:val="24"/>
        </w:rPr>
        <w:t>1</w:t>
      </w:r>
      <w:r w:rsidR="004E7257" w:rsidRPr="000139C8">
        <w:rPr>
          <w:rFonts w:ascii="Times New Roman" w:hAnsi="Times New Roman" w:cs="Times New Roman"/>
          <w:sz w:val="24"/>
          <w:szCs w:val="24"/>
        </w:rPr>
        <w:t xml:space="preserve"> </w:t>
      </w:r>
      <w:r w:rsidR="00BF1D2D" w:rsidRPr="000139C8">
        <w:rPr>
          <w:rFonts w:ascii="Times New Roman" w:hAnsi="Times New Roman" w:cs="Times New Roman"/>
          <w:sz w:val="24"/>
          <w:szCs w:val="24"/>
        </w:rPr>
        <w:t xml:space="preserve">para estado civil </w:t>
      </w:r>
      <w:r w:rsidR="004E7257" w:rsidRPr="000139C8">
        <w:rPr>
          <w:rFonts w:ascii="Times New Roman" w:hAnsi="Times New Roman" w:cs="Times New Roman"/>
          <w:sz w:val="24"/>
          <w:szCs w:val="24"/>
        </w:rPr>
        <w:t>indica</w:t>
      </w:r>
      <w:r w:rsidRPr="000139C8">
        <w:rPr>
          <w:rFonts w:ascii="Times New Roman" w:hAnsi="Times New Roman" w:cs="Times New Roman"/>
          <w:sz w:val="24"/>
          <w:szCs w:val="24"/>
        </w:rPr>
        <w:t xml:space="preserve"> la existencia de diferencias estadísticamente significativas entre</w:t>
      </w:r>
      <w:r w:rsidR="00100E8F" w:rsidRPr="000139C8">
        <w:rPr>
          <w:rFonts w:ascii="Times New Roman" w:hAnsi="Times New Roman" w:cs="Times New Roman"/>
          <w:sz w:val="24"/>
          <w:szCs w:val="24"/>
        </w:rPr>
        <w:t xml:space="preserve"> los </w:t>
      </w:r>
      <w:r w:rsidRPr="000139C8">
        <w:rPr>
          <w:rFonts w:ascii="Times New Roman" w:hAnsi="Times New Roman" w:cs="Times New Roman"/>
          <w:sz w:val="24"/>
          <w:szCs w:val="24"/>
        </w:rPr>
        <w:t xml:space="preserve">grupos </w:t>
      </w:r>
      <w:r w:rsidR="00A70DB7" w:rsidRPr="000139C8">
        <w:rPr>
          <w:rFonts w:ascii="Times New Roman" w:hAnsi="Times New Roman" w:cs="Times New Roman"/>
          <w:sz w:val="24"/>
          <w:szCs w:val="24"/>
        </w:rPr>
        <w:t>con los</w:t>
      </w:r>
      <w:r w:rsidRPr="000139C8">
        <w:rPr>
          <w:rFonts w:ascii="Times New Roman" w:hAnsi="Times New Roman" w:cs="Times New Roman"/>
          <w:sz w:val="24"/>
          <w:szCs w:val="24"/>
        </w:rPr>
        <w:t xml:space="preserve"> niveles de satisfacción. Esto implica que el grado académico constituye un </w:t>
      </w:r>
      <w:r w:rsidR="00A70DB7" w:rsidRPr="000139C8">
        <w:rPr>
          <w:rFonts w:ascii="Times New Roman" w:hAnsi="Times New Roman" w:cs="Times New Roman"/>
          <w:sz w:val="24"/>
          <w:szCs w:val="24"/>
        </w:rPr>
        <w:t>factor relacionado con</w:t>
      </w:r>
      <w:r w:rsidRPr="000139C8">
        <w:rPr>
          <w:rFonts w:ascii="Times New Roman" w:hAnsi="Times New Roman" w:cs="Times New Roman"/>
          <w:sz w:val="24"/>
          <w:szCs w:val="24"/>
        </w:rPr>
        <w:t xml:space="preserve"> la percepción que los individuos tienen sobre su satisfacción laboral dentro de la organización política evaluada.</w:t>
      </w:r>
      <w:r w:rsidR="004E7257" w:rsidRPr="000139C8">
        <w:rPr>
          <w:rFonts w:ascii="Times New Roman" w:hAnsi="Times New Roman" w:cs="Times New Roman"/>
          <w:sz w:val="24"/>
          <w:szCs w:val="24"/>
        </w:rPr>
        <w:t xml:space="preserve"> Sin embargo, </w:t>
      </w:r>
      <w:r w:rsidR="00FE6326" w:rsidRPr="000139C8">
        <w:rPr>
          <w:rFonts w:ascii="Times New Roman" w:hAnsi="Times New Roman" w:cs="Times New Roman"/>
          <w:sz w:val="24"/>
          <w:szCs w:val="24"/>
        </w:rPr>
        <w:t xml:space="preserve">el estado civil </w:t>
      </w:r>
      <w:r w:rsidR="004E7257" w:rsidRPr="000139C8">
        <w:rPr>
          <w:rFonts w:ascii="Times New Roman" w:hAnsi="Times New Roman" w:cs="Times New Roman"/>
          <w:sz w:val="24"/>
          <w:szCs w:val="24"/>
        </w:rPr>
        <w:t xml:space="preserve">tiene mayor </w:t>
      </w:r>
      <w:r w:rsidR="00303C88" w:rsidRPr="000139C8">
        <w:rPr>
          <w:rFonts w:ascii="Times New Roman" w:hAnsi="Times New Roman" w:cs="Times New Roman"/>
          <w:sz w:val="24"/>
          <w:szCs w:val="24"/>
        </w:rPr>
        <w:t>relación con una mejor percepción de la SL,</w:t>
      </w:r>
      <w:r w:rsidR="001A576C" w:rsidRPr="000139C8">
        <w:rPr>
          <w:rFonts w:ascii="Times New Roman" w:hAnsi="Times New Roman" w:cs="Times New Roman"/>
          <w:sz w:val="24"/>
          <w:szCs w:val="24"/>
        </w:rPr>
        <w:t xml:space="preserve"> ya que el</w:t>
      </w:r>
      <w:r w:rsidR="00303C88" w:rsidRPr="000139C8">
        <w:rPr>
          <w:rFonts w:ascii="Times New Roman" w:hAnsi="Times New Roman" w:cs="Times New Roman"/>
          <w:sz w:val="24"/>
          <w:szCs w:val="24"/>
        </w:rPr>
        <w:t xml:space="preserve"> nivel de significancia es &lt; 0.05.</w:t>
      </w:r>
    </w:p>
    <w:p w14:paraId="2A749F2A"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30C92950" w14:textId="15E86423" w:rsidR="006518AD" w:rsidRPr="000139C8" w:rsidRDefault="006518AD" w:rsidP="00F82878">
      <w:pPr>
        <w:spacing w:before="0" w:after="0"/>
        <w:jc w:val="both"/>
        <w:rPr>
          <w:rFonts w:ascii="Times New Roman" w:hAnsi="Times New Roman" w:cs="Times New Roman"/>
          <w:sz w:val="24"/>
          <w:szCs w:val="24"/>
        </w:rPr>
      </w:pPr>
      <w:r w:rsidRPr="000139C8">
        <w:rPr>
          <w:rFonts w:ascii="Times New Roman" w:hAnsi="Times New Roman" w:cs="Times New Roman"/>
          <w:b/>
          <w:sz w:val="24"/>
          <w:szCs w:val="24"/>
        </w:rPr>
        <w:t xml:space="preserve">Tabla </w:t>
      </w:r>
      <w:r w:rsidR="00D93D3E" w:rsidRPr="000139C8">
        <w:rPr>
          <w:rFonts w:ascii="Times New Roman" w:hAnsi="Times New Roman" w:cs="Times New Roman"/>
          <w:b/>
          <w:sz w:val="24"/>
          <w:szCs w:val="24"/>
        </w:rPr>
        <w:t>9</w:t>
      </w:r>
      <w:r w:rsidRPr="000139C8">
        <w:rPr>
          <w:rFonts w:ascii="Times New Roman" w:hAnsi="Times New Roman" w:cs="Times New Roman"/>
          <w:b/>
          <w:sz w:val="24"/>
          <w:szCs w:val="24"/>
        </w:rPr>
        <w:t>.</w:t>
      </w:r>
      <w:r w:rsidRPr="000139C8">
        <w:rPr>
          <w:rFonts w:ascii="Times New Roman" w:hAnsi="Times New Roman" w:cs="Times New Roman"/>
          <w:sz w:val="24"/>
          <w:szCs w:val="24"/>
        </w:rPr>
        <w:t xml:space="preserve"> </w:t>
      </w:r>
      <w:r w:rsidR="00193AC5" w:rsidRPr="000139C8">
        <w:rPr>
          <w:rFonts w:ascii="Times New Roman" w:hAnsi="Times New Roman" w:cs="Times New Roman"/>
          <w:i/>
          <w:sz w:val="24"/>
          <w:szCs w:val="24"/>
        </w:rPr>
        <w:t xml:space="preserve">Prueba de </w:t>
      </w:r>
      <w:proofErr w:type="spellStart"/>
      <w:r w:rsidR="00193AC5" w:rsidRPr="000139C8">
        <w:rPr>
          <w:rFonts w:ascii="Times New Roman" w:hAnsi="Times New Roman" w:cs="Times New Roman"/>
          <w:i/>
          <w:sz w:val="24"/>
          <w:szCs w:val="24"/>
        </w:rPr>
        <w:t>Kruskall</w:t>
      </w:r>
      <w:proofErr w:type="spellEnd"/>
      <w:r w:rsidR="00193AC5" w:rsidRPr="000139C8">
        <w:rPr>
          <w:rFonts w:ascii="Times New Roman" w:hAnsi="Times New Roman" w:cs="Times New Roman"/>
          <w:i/>
          <w:sz w:val="24"/>
          <w:szCs w:val="24"/>
        </w:rPr>
        <w:t>-</w:t>
      </w:r>
      <w:r w:rsidRPr="000139C8">
        <w:rPr>
          <w:rFonts w:ascii="Times New Roman" w:hAnsi="Times New Roman" w:cs="Times New Roman"/>
          <w:i/>
          <w:sz w:val="24"/>
          <w:szCs w:val="24"/>
        </w:rPr>
        <w:t xml:space="preserve">Wallis para </w:t>
      </w:r>
      <w:r w:rsidR="00193AC5" w:rsidRPr="000139C8">
        <w:rPr>
          <w:rFonts w:ascii="Times New Roman" w:hAnsi="Times New Roman" w:cs="Times New Roman"/>
          <w:i/>
          <w:sz w:val="24"/>
          <w:szCs w:val="24"/>
        </w:rPr>
        <w:t>ú</w:t>
      </w:r>
      <w:r w:rsidRPr="000139C8">
        <w:rPr>
          <w:rFonts w:ascii="Times New Roman" w:hAnsi="Times New Roman" w:cs="Times New Roman"/>
          <w:i/>
          <w:sz w:val="24"/>
          <w:szCs w:val="24"/>
        </w:rPr>
        <w:t>ltimo grado de estudios y estado civil</w:t>
      </w:r>
    </w:p>
    <w:tbl>
      <w:tblPr>
        <w:tblW w:w="6603" w:type="dxa"/>
        <w:jc w:val="center"/>
        <w:tblLayout w:type="fixed"/>
        <w:tblCellMar>
          <w:left w:w="0" w:type="dxa"/>
          <w:right w:w="0" w:type="dxa"/>
        </w:tblCellMar>
        <w:tblLook w:val="0000" w:firstRow="0" w:lastRow="0" w:firstColumn="0" w:lastColumn="0" w:noHBand="0" w:noVBand="0"/>
      </w:tblPr>
      <w:tblGrid>
        <w:gridCol w:w="2721"/>
        <w:gridCol w:w="2410"/>
        <w:gridCol w:w="1472"/>
      </w:tblGrid>
      <w:tr w:rsidR="006518AD" w:rsidRPr="000139C8" w14:paraId="38AF18A5" w14:textId="77777777" w:rsidTr="00E75C0B">
        <w:trPr>
          <w:cantSplit/>
          <w:jc w:val="center"/>
        </w:trPr>
        <w:tc>
          <w:tcPr>
            <w:tcW w:w="2721" w:type="dxa"/>
            <w:tcBorders>
              <w:top w:val="single" w:sz="4" w:space="0" w:color="auto"/>
              <w:bottom w:val="single" w:sz="4" w:space="0" w:color="auto"/>
            </w:tcBorders>
          </w:tcPr>
          <w:p w14:paraId="3042BF6D"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b/>
                <w:sz w:val="24"/>
                <w:szCs w:val="24"/>
              </w:rPr>
            </w:pPr>
            <w:r w:rsidRPr="000139C8">
              <w:rPr>
                <w:rFonts w:ascii="Times New Roman" w:hAnsi="Times New Roman" w:cs="Times New Roman"/>
                <w:b/>
                <w:sz w:val="24"/>
                <w:szCs w:val="24"/>
              </w:rPr>
              <w:t>Variable</w:t>
            </w:r>
          </w:p>
        </w:tc>
        <w:tc>
          <w:tcPr>
            <w:tcW w:w="2410" w:type="dxa"/>
            <w:tcBorders>
              <w:top w:val="single" w:sz="4" w:space="0" w:color="auto"/>
              <w:bottom w:val="single" w:sz="4" w:space="0" w:color="auto"/>
            </w:tcBorders>
          </w:tcPr>
          <w:p w14:paraId="0BB67884"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b/>
                <w:sz w:val="24"/>
                <w:szCs w:val="24"/>
              </w:rPr>
            </w:pPr>
            <w:r w:rsidRPr="000139C8">
              <w:rPr>
                <w:rFonts w:ascii="Times New Roman" w:hAnsi="Times New Roman" w:cs="Times New Roman"/>
                <w:b/>
                <w:sz w:val="24"/>
                <w:szCs w:val="24"/>
              </w:rPr>
              <w:t>Ultimo grado de estudios</w:t>
            </w:r>
          </w:p>
        </w:tc>
        <w:tc>
          <w:tcPr>
            <w:tcW w:w="1472" w:type="dxa"/>
            <w:tcBorders>
              <w:top w:val="single" w:sz="4" w:space="0" w:color="auto"/>
              <w:bottom w:val="single" w:sz="4" w:space="0" w:color="auto"/>
            </w:tcBorders>
          </w:tcPr>
          <w:p w14:paraId="723A111A"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b/>
                <w:sz w:val="24"/>
                <w:szCs w:val="24"/>
              </w:rPr>
            </w:pPr>
            <w:r w:rsidRPr="000139C8">
              <w:rPr>
                <w:rFonts w:ascii="Times New Roman" w:hAnsi="Times New Roman" w:cs="Times New Roman"/>
                <w:b/>
                <w:sz w:val="24"/>
                <w:szCs w:val="24"/>
              </w:rPr>
              <w:t>Estado civil</w:t>
            </w:r>
          </w:p>
        </w:tc>
      </w:tr>
      <w:tr w:rsidR="006518AD" w:rsidRPr="000139C8" w14:paraId="2512EFF2" w14:textId="77777777" w:rsidTr="00E75C0B">
        <w:trPr>
          <w:cantSplit/>
          <w:jc w:val="center"/>
        </w:trPr>
        <w:tc>
          <w:tcPr>
            <w:tcW w:w="2721" w:type="dxa"/>
            <w:tcBorders>
              <w:top w:val="single" w:sz="4" w:space="0" w:color="auto"/>
            </w:tcBorders>
          </w:tcPr>
          <w:p w14:paraId="305131B5"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N</w:t>
            </w:r>
          </w:p>
        </w:tc>
        <w:tc>
          <w:tcPr>
            <w:tcW w:w="2410" w:type="dxa"/>
            <w:tcBorders>
              <w:top w:val="single" w:sz="4" w:space="0" w:color="auto"/>
            </w:tcBorders>
          </w:tcPr>
          <w:p w14:paraId="35ECB656"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64</w:t>
            </w:r>
          </w:p>
        </w:tc>
        <w:tc>
          <w:tcPr>
            <w:tcW w:w="1472" w:type="dxa"/>
            <w:tcBorders>
              <w:top w:val="single" w:sz="4" w:space="0" w:color="auto"/>
            </w:tcBorders>
          </w:tcPr>
          <w:p w14:paraId="551BC2F4"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color w:val="010205"/>
                <w:sz w:val="24"/>
                <w:szCs w:val="24"/>
              </w:rPr>
              <w:t>64</w:t>
            </w:r>
          </w:p>
        </w:tc>
      </w:tr>
      <w:tr w:rsidR="006518AD" w:rsidRPr="000139C8" w14:paraId="49AF0B92" w14:textId="77777777" w:rsidTr="00E75C0B">
        <w:trPr>
          <w:cantSplit/>
          <w:jc w:val="center"/>
        </w:trPr>
        <w:tc>
          <w:tcPr>
            <w:tcW w:w="2721" w:type="dxa"/>
          </w:tcPr>
          <w:p w14:paraId="628BE091"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Estadístico de prueba</w:t>
            </w:r>
          </w:p>
        </w:tc>
        <w:tc>
          <w:tcPr>
            <w:tcW w:w="2410" w:type="dxa"/>
          </w:tcPr>
          <w:p w14:paraId="2B3309B9" w14:textId="55A3AFDF" w:rsidR="006518AD" w:rsidRPr="000139C8" w:rsidRDefault="00193AC5"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8.</w:t>
            </w:r>
            <w:r w:rsidR="006518AD" w:rsidRPr="000139C8">
              <w:rPr>
                <w:rFonts w:ascii="Times New Roman" w:hAnsi="Times New Roman" w:cs="Times New Roman"/>
                <w:sz w:val="24"/>
                <w:szCs w:val="24"/>
              </w:rPr>
              <w:t>207</w:t>
            </w:r>
            <w:r w:rsidR="006518AD" w:rsidRPr="000139C8">
              <w:rPr>
                <w:rFonts w:ascii="Times New Roman" w:hAnsi="Times New Roman" w:cs="Times New Roman"/>
                <w:sz w:val="24"/>
                <w:szCs w:val="24"/>
                <w:vertAlign w:val="superscript"/>
              </w:rPr>
              <w:t>a</w:t>
            </w:r>
          </w:p>
        </w:tc>
        <w:tc>
          <w:tcPr>
            <w:tcW w:w="1472" w:type="dxa"/>
          </w:tcPr>
          <w:p w14:paraId="6008B906" w14:textId="6D455F5C" w:rsidR="006518AD" w:rsidRPr="000139C8" w:rsidRDefault="00193AC5"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color w:val="010205"/>
                <w:sz w:val="24"/>
                <w:szCs w:val="24"/>
              </w:rPr>
              <w:t>18.</w:t>
            </w:r>
            <w:r w:rsidR="006518AD" w:rsidRPr="000139C8">
              <w:rPr>
                <w:rFonts w:ascii="Times New Roman" w:hAnsi="Times New Roman" w:cs="Times New Roman"/>
                <w:color w:val="010205"/>
                <w:sz w:val="24"/>
                <w:szCs w:val="24"/>
              </w:rPr>
              <w:t>034</w:t>
            </w:r>
            <w:r w:rsidR="006518AD" w:rsidRPr="000139C8">
              <w:rPr>
                <w:rFonts w:ascii="Times New Roman" w:hAnsi="Times New Roman" w:cs="Times New Roman"/>
                <w:color w:val="010205"/>
                <w:sz w:val="24"/>
                <w:szCs w:val="24"/>
                <w:vertAlign w:val="superscript"/>
              </w:rPr>
              <w:t>a</w:t>
            </w:r>
          </w:p>
        </w:tc>
      </w:tr>
      <w:tr w:rsidR="006518AD" w:rsidRPr="000139C8" w14:paraId="12FC94ED" w14:textId="77777777" w:rsidTr="00E75C0B">
        <w:trPr>
          <w:cantSplit/>
          <w:jc w:val="center"/>
        </w:trPr>
        <w:tc>
          <w:tcPr>
            <w:tcW w:w="2721" w:type="dxa"/>
          </w:tcPr>
          <w:p w14:paraId="5B5BCB8F"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Grado de libertad</w:t>
            </w:r>
          </w:p>
        </w:tc>
        <w:tc>
          <w:tcPr>
            <w:tcW w:w="2410" w:type="dxa"/>
          </w:tcPr>
          <w:p w14:paraId="6B9D1FE3"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3</w:t>
            </w:r>
          </w:p>
        </w:tc>
        <w:tc>
          <w:tcPr>
            <w:tcW w:w="1472" w:type="dxa"/>
          </w:tcPr>
          <w:p w14:paraId="05DD39BC"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color w:val="010205"/>
                <w:sz w:val="24"/>
                <w:szCs w:val="24"/>
              </w:rPr>
              <w:t>3</w:t>
            </w:r>
          </w:p>
        </w:tc>
      </w:tr>
      <w:tr w:rsidR="006518AD" w:rsidRPr="000139C8" w14:paraId="5969FD07" w14:textId="77777777" w:rsidTr="00E75C0B">
        <w:trPr>
          <w:cantSplit/>
          <w:jc w:val="center"/>
        </w:trPr>
        <w:tc>
          <w:tcPr>
            <w:tcW w:w="2721" w:type="dxa"/>
            <w:tcBorders>
              <w:bottom w:val="single" w:sz="4" w:space="0" w:color="auto"/>
            </w:tcBorders>
          </w:tcPr>
          <w:p w14:paraId="7EEA0157" w14:textId="77777777" w:rsidR="006518AD" w:rsidRPr="000139C8" w:rsidRDefault="006518AD" w:rsidP="00F82878">
            <w:pPr>
              <w:autoSpaceDE w:val="0"/>
              <w:autoSpaceDN w:val="0"/>
              <w:adjustRightInd w:val="0"/>
              <w:spacing w:before="0" w:after="0"/>
              <w:ind w:left="62" w:right="62"/>
              <w:jc w:val="both"/>
              <w:rPr>
                <w:rFonts w:ascii="Times New Roman" w:hAnsi="Times New Roman" w:cs="Times New Roman"/>
                <w:sz w:val="24"/>
                <w:szCs w:val="24"/>
              </w:rPr>
            </w:pPr>
            <w:r w:rsidRPr="000139C8">
              <w:rPr>
                <w:rFonts w:ascii="Times New Roman" w:hAnsi="Times New Roman" w:cs="Times New Roman"/>
                <w:sz w:val="24"/>
                <w:szCs w:val="24"/>
              </w:rPr>
              <w:t>Sig. asintótica (prueba bilateral)</w:t>
            </w:r>
          </w:p>
        </w:tc>
        <w:tc>
          <w:tcPr>
            <w:tcW w:w="2410" w:type="dxa"/>
            <w:tcBorders>
              <w:bottom w:val="single" w:sz="4" w:space="0" w:color="auto"/>
            </w:tcBorders>
          </w:tcPr>
          <w:p w14:paraId="72425E1D" w14:textId="5DDC06DD" w:rsidR="006518AD" w:rsidRPr="000139C8" w:rsidRDefault="00193AC5" w:rsidP="00F82878">
            <w:pPr>
              <w:autoSpaceDE w:val="0"/>
              <w:autoSpaceDN w:val="0"/>
              <w:adjustRightInd w:val="0"/>
              <w:spacing w:before="0" w:after="0"/>
              <w:ind w:left="62" w:right="62"/>
              <w:jc w:val="both"/>
              <w:rPr>
                <w:rFonts w:ascii="Times New Roman" w:hAnsi="Times New Roman" w:cs="Times New Roman"/>
                <w:b/>
                <w:sz w:val="24"/>
                <w:szCs w:val="24"/>
              </w:rPr>
            </w:pPr>
            <w:r w:rsidRPr="000139C8">
              <w:rPr>
                <w:rFonts w:ascii="Times New Roman" w:hAnsi="Times New Roman" w:cs="Times New Roman"/>
                <w:b/>
                <w:sz w:val="24"/>
                <w:szCs w:val="24"/>
              </w:rPr>
              <w:t>0.</w:t>
            </w:r>
            <w:r w:rsidR="006518AD" w:rsidRPr="000139C8">
              <w:rPr>
                <w:rFonts w:ascii="Times New Roman" w:hAnsi="Times New Roman" w:cs="Times New Roman"/>
                <w:b/>
                <w:sz w:val="24"/>
                <w:szCs w:val="24"/>
              </w:rPr>
              <w:t>042</w:t>
            </w:r>
          </w:p>
        </w:tc>
        <w:tc>
          <w:tcPr>
            <w:tcW w:w="1472" w:type="dxa"/>
            <w:tcBorders>
              <w:bottom w:val="single" w:sz="4" w:space="0" w:color="auto"/>
            </w:tcBorders>
          </w:tcPr>
          <w:p w14:paraId="772173F2" w14:textId="33A7D26F" w:rsidR="006518AD" w:rsidRPr="000139C8" w:rsidRDefault="00193AC5" w:rsidP="00F82878">
            <w:pPr>
              <w:autoSpaceDE w:val="0"/>
              <w:autoSpaceDN w:val="0"/>
              <w:adjustRightInd w:val="0"/>
              <w:spacing w:before="0" w:after="0"/>
              <w:ind w:left="62" w:right="62"/>
              <w:jc w:val="both"/>
              <w:rPr>
                <w:rFonts w:ascii="Times New Roman" w:hAnsi="Times New Roman" w:cs="Times New Roman"/>
                <w:b/>
                <w:sz w:val="24"/>
                <w:szCs w:val="24"/>
              </w:rPr>
            </w:pPr>
            <w:r w:rsidRPr="000139C8">
              <w:rPr>
                <w:rFonts w:ascii="Times New Roman" w:hAnsi="Times New Roman" w:cs="Times New Roman"/>
                <w:b/>
                <w:color w:val="010205"/>
                <w:sz w:val="24"/>
                <w:szCs w:val="24"/>
              </w:rPr>
              <w:t>0.</w:t>
            </w:r>
            <w:r w:rsidR="006518AD" w:rsidRPr="000139C8">
              <w:rPr>
                <w:rFonts w:ascii="Times New Roman" w:hAnsi="Times New Roman" w:cs="Times New Roman"/>
                <w:b/>
                <w:color w:val="010205"/>
                <w:sz w:val="24"/>
                <w:szCs w:val="24"/>
              </w:rPr>
              <w:t>000</w:t>
            </w:r>
          </w:p>
        </w:tc>
      </w:tr>
    </w:tbl>
    <w:p w14:paraId="521CE7F5" w14:textId="77777777" w:rsidR="006518AD" w:rsidRPr="000139C8" w:rsidRDefault="006518AD"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Nota. a. Las estadísticas de prueba se ajustan para empates. Fuente: Elaboración propia</w:t>
      </w:r>
    </w:p>
    <w:p w14:paraId="53947102"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5BCB76EC" w14:textId="570AC780" w:rsidR="00B7515F" w:rsidRPr="000139C8" w:rsidRDefault="006B4897"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La f</w:t>
      </w:r>
      <w:r w:rsidR="00B7515F" w:rsidRPr="000139C8">
        <w:rPr>
          <w:rFonts w:ascii="Times New Roman" w:hAnsi="Times New Roman" w:cs="Times New Roman"/>
          <w:sz w:val="24"/>
          <w:szCs w:val="24"/>
        </w:rPr>
        <w:t xml:space="preserve">igura </w:t>
      </w:r>
      <w:r w:rsidR="004F4C5E" w:rsidRPr="000139C8">
        <w:rPr>
          <w:rFonts w:ascii="Times New Roman" w:hAnsi="Times New Roman" w:cs="Times New Roman"/>
          <w:sz w:val="24"/>
          <w:szCs w:val="24"/>
        </w:rPr>
        <w:t>2</w:t>
      </w:r>
      <w:r w:rsidR="00B7515F" w:rsidRPr="000139C8">
        <w:rPr>
          <w:rFonts w:ascii="Times New Roman" w:hAnsi="Times New Roman" w:cs="Times New Roman"/>
          <w:sz w:val="24"/>
          <w:szCs w:val="24"/>
        </w:rPr>
        <w:t xml:space="preserve"> muestra la distribución de la SL de los participantes según su último grado de estudios</w:t>
      </w:r>
      <w:r w:rsidR="006518AD" w:rsidRPr="000139C8">
        <w:rPr>
          <w:rFonts w:ascii="Times New Roman" w:hAnsi="Times New Roman" w:cs="Times New Roman"/>
          <w:sz w:val="24"/>
          <w:szCs w:val="24"/>
        </w:rPr>
        <w:t xml:space="preserve"> y estado civil</w:t>
      </w:r>
      <w:r w:rsidR="00B7515F" w:rsidRPr="000139C8">
        <w:rPr>
          <w:rFonts w:ascii="Times New Roman" w:hAnsi="Times New Roman" w:cs="Times New Roman"/>
          <w:sz w:val="24"/>
          <w:szCs w:val="24"/>
        </w:rPr>
        <w:t xml:space="preserve">. Visualmente, se observa que los individuos con doctorado </w:t>
      </w:r>
      <w:r w:rsidR="006A7364" w:rsidRPr="000139C8">
        <w:rPr>
          <w:rFonts w:ascii="Times New Roman" w:hAnsi="Times New Roman" w:cs="Times New Roman"/>
          <w:sz w:val="24"/>
          <w:szCs w:val="24"/>
        </w:rPr>
        <w:t>tienden a presentar</w:t>
      </w:r>
      <w:r w:rsidR="00B7515F" w:rsidRPr="000139C8">
        <w:rPr>
          <w:rFonts w:ascii="Times New Roman" w:hAnsi="Times New Roman" w:cs="Times New Roman"/>
          <w:sz w:val="24"/>
          <w:szCs w:val="24"/>
        </w:rPr>
        <w:t xml:space="preserve"> niveles de satisfacción relativamente altos y homogéneos, con una dispersión mínima. En contraste, los grupos de </w:t>
      </w:r>
      <w:r w:rsidR="00B7515F" w:rsidRPr="000139C8">
        <w:rPr>
          <w:rFonts w:ascii="Times New Roman" w:hAnsi="Times New Roman" w:cs="Times New Roman"/>
          <w:sz w:val="24"/>
          <w:szCs w:val="24"/>
        </w:rPr>
        <w:lastRenderedPageBreak/>
        <w:t xml:space="preserve">licenciatura y maestría muestran una variabilidad considerable, reflejando percepciones más heterogéneas respecto de su experiencia laboral. Por otro lado, quienes poseen </w:t>
      </w:r>
      <w:r w:rsidR="006A7364" w:rsidRPr="000139C8">
        <w:rPr>
          <w:rFonts w:ascii="Times New Roman" w:hAnsi="Times New Roman" w:cs="Times New Roman"/>
          <w:sz w:val="24"/>
          <w:szCs w:val="24"/>
        </w:rPr>
        <w:t>nivel de</w:t>
      </w:r>
      <w:r w:rsidR="00B7515F" w:rsidRPr="000139C8">
        <w:rPr>
          <w:rFonts w:ascii="Times New Roman" w:hAnsi="Times New Roman" w:cs="Times New Roman"/>
          <w:sz w:val="24"/>
          <w:szCs w:val="24"/>
        </w:rPr>
        <w:t xml:space="preserve"> preparatoria exhiben niveles de satisfacción más bajos y con variabilidad, lo cual sugiere una percepción más uniforme pero menos favorable de su entorno laboral.</w:t>
      </w:r>
    </w:p>
    <w:p w14:paraId="6CA603E2"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251593C7" w14:textId="00C04F12" w:rsidR="006518AD" w:rsidRPr="000139C8" w:rsidRDefault="00B7515F"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Estos resultados sugieren que los niveles educativos superiores, particularmente doctorado y maestría, tienden a asociarse con percepciones más favorables sobre la satisfacción laboral, mientras que aquellos con menor escolaridad presentan </w:t>
      </w:r>
      <w:r w:rsidR="001914C2" w:rsidRPr="000139C8">
        <w:rPr>
          <w:rFonts w:ascii="Times New Roman" w:hAnsi="Times New Roman" w:cs="Times New Roman"/>
          <w:sz w:val="24"/>
          <w:szCs w:val="24"/>
        </w:rPr>
        <w:t>percepciones más bajas</w:t>
      </w:r>
      <w:r w:rsidRPr="000139C8">
        <w:rPr>
          <w:rFonts w:ascii="Times New Roman" w:hAnsi="Times New Roman" w:cs="Times New Roman"/>
          <w:sz w:val="24"/>
          <w:szCs w:val="24"/>
        </w:rPr>
        <w:t xml:space="preserve">. </w:t>
      </w:r>
    </w:p>
    <w:p w14:paraId="09218B64"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1EF0212A" w14:textId="37EFE499" w:rsidR="001A576C" w:rsidRDefault="004B3327"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Para el estado civil los individuos que están casados </w:t>
      </w:r>
      <w:r w:rsidR="00067248" w:rsidRPr="000139C8">
        <w:rPr>
          <w:rFonts w:ascii="Times New Roman" w:hAnsi="Times New Roman" w:cs="Times New Roman"/>
          <w:sz w:val="24"/>
          <w:szCs w:val="24"/>
        </w:rPr>
        <w:t>perciben una</w:t>
      </w:r>
      <w:r w:rsidRPr="000139C8">
        <w:rPr>
          <w:rFonts w:ascii="Times New Roman" w:hAnsi="Times New Roman" w:cs="Times New Roman"/>
          <w:sz w:val="24"/>
          <w:szCs w:val="24"/>
        </w:rPr>
        <w:t xml:space="preserve"> mayor </w:t>
      </w:r>
      <w:r w:rsidR="00067248" w:rsidRPr="000139C8">
        <w:rPr>
          <w:rFonts w:ascii="Times New Roman" w:hAnsi="Times New Roman" w:cs="Times New Roman"/>
          <w:sz w:val="24"/>
          <w:szCs w:val="24"/>
        </w:rPr>
        <w:t>SL</w:t>
      </w:r>
      <w:r w:rsidRPr="000139C8">
        <w:rPr>
          <w:rFonts w:ascii="Times New Roman" w:hAnsi="Times New Roman" w:cs="Times New Roman"/>
          <w:sz w:val="24"/>
          <w:szCs w:val="24"/>
        </w:rPr>
        <w:t xml:space="preserve"> con una homogeneidad adecuada. No obstante, los solteros tienen una media</w:t>
      </w:r>
      <w:r w:rsidR="00F76B7A" w:rsidRPr="000139C8">
        <w:rPr>
          <w:rFonts w:ascii="Times New Roman" w:hAnsi="Times New Roman" w:cs="Times New Roman"/>
          <w:sz w:val="24"/>
          <w:szCs w:val="24"/>
        </w:rPr>
        <w:t xml:space="preserve"> de 3.5</w:t>
      </w:r>
      <w:r w:rsidRPr="000139C8">
        <w:rPr>
          <w:rFonts w:ascii="Times New Roman" w:hAnsi="Times New Roman" w:cs="Times New Roman"/>
          <w:sz w:val="24"/>
          <w:szCs w:val="24"/>
        </w:rPr>
        <w:t xml:space="preserve"> en cuanto a la </w:t>
      </w:r>
      <w:r w:rsidR="00F76B7A" w:rsidRPr="000139C8">
        <w:rPr>
          <w:rFonts w:ascii="Times New Roman" w:hAnsi="Times New Roman" w:cs="Times New Roman"/>
          <w:sz w:val="24"/>
          <w:szCs w:val="24"/>
        </w:rPr>
        <w:t>percepción con la SL</w:t>
      </w:r>
      <w:r w:rsidRPr="000139C8">
        <w:rPr>
          <w:rFonts w:ascii="Times New Roman" w:hAnsi="Times New Roman" w:cs="Times New Roman"/>
          <w:sz w:val="24"/>
          <w:szCs w:val="24"/>
        </w:rPr>
        <w:t xml:space="preserve">. </w:t>
      </w:r>
      <w:r w:rsidR="00F76B7A" w:rsidRPr="000139C8">
        <w:rPr>
          <w:rFonts w:ascii="Times New Roman" w:hAnsi="Times New Roman" w:cs="Times New Roman"/>
          <w:sz w:val="24"/>
          <w:szCs w:val="24"/>
        </w:rPr>
        <w:t>El estado civil bajo una</w:t>
      </w:r>
      <w:r w:rsidRPr="000139C8">
        <w:rPr>
          <w:rFonts w:ascii="Times New Roman" w:hAnsi="Times New Roman" w:cs="Times New Roman"/>
          <w:sz w:val="24"/>
          <w:szCs w:val="24"/>
        </w:rPr>
        <w:t xml:space="preserve"> unión libre y el viudo (a) no tiene relevancia ante la </w:t>
      </w:r>
      <w:r w:rsidR="00F76B7A" w:rsidRPr="000139C8">
        <w:rPr>
          <w:rFonts w:ascii="Times New Roman" w:hAnsi="Times New Roman" w:cs="Times New Roman"/>
          <w:sz w:val="24"/>
          <w:szCs w:val="24"/>
        </w:rPr>
        <w:t>SL</w:t>
      </w:r>
      <w:r w:rsidRPr="000139C8">
        <w:rPr>
          <w:rFonts w:ascii="Times New Roman" w:hAnsi="Times New Roman" w:cs="Times New Roman"/>
          <w:sz w:val="24"/>
          <w:szCs w:val="24"/>
        </w:rPr>
        <w:t xml:space="preserve">, lo que pudiera suponer </w:t>
      </w:r>
      <w:r w:rsidR="00F76B7A" w:rsidRPr="000139C8">
        <w:rPr>
          <w:rFonts w:ascii="Times New Roman" w:hAnsi="Times New Roman" w:cs="Times New Roman"/>
          <w:sz w:val="24"/>
          <w:szCs w:val="24"/>
        </w:rPr>
        <w:t>una observación sesgada por el tamaño de la muestra</w:t>
      </w:r>
      <w:r w:rsidRPr="000139C8">
        <w:rPr>
          <w:rFonts w:ascii="Times New Roman" w:hAnsi="Times New Roman" w:cs="Times New Roman"/>
          <w:sz w:val="24"/>
          <w:szCs w:val="24"/>
        </w:rPr>
        <w:t xml:space="preserve">. </w:t>
      </w:r>
    </w:p>
    <w:p w14:paraId="33ADCC12"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30D30D4E" w14:textId="491C486E" w:rsidR="00D73BF7" w:rsidRPr="000139C8" w:rsidRDefault="00D73BF7" w:rsidP="00F82878">
      <w:pPr>
        <w:autoSpaceDE w:val="0"/>
        <w:autoSpaceDN w:val="0"/>
        <w:adjustRightInd w:val="0"/>
        <w:spacing w:before="0" w:after="0"/>
        <w:ind w:firstLine="708"/>
        <w:jc w:val="both"/>
        <w:rPr>
          <w:rFonts w:ascii="Times New Roman" w:hAnsi="Times New Roman" w:cs="Times New Roman"/>
          <w:sz w:val="24"/>
          <w:szCs w:val="24"/>
        </w:rPr>
      </w:pPr>
      <w:r w:rsidRPr="000139C8">
        <w:rPr>
          <w:rFonts w:ascii="Times New Roman" w:hAnsi="Times New Roman" w:cs="Times New Roman"/>
          <w:b/>
          <w:sz w:val="24"/>
          <w:szCs w:val="24"/>
        </w:rPr>
        <w:t>Figura 2.</w:t>
      </w:r>
      <w:r w:rsidR="00B943A7" w:rsidRPr="000139C8">
        <w:rPr>
          <w:rFonts w:ascii="Times New Roman" w:hAnsi="Times New Roman" w:cs="Times New Roman"/>
          <w:sz w:val="24"/>
          <w:szCs w:val="24"/>
        </w:rPr>
        <w:t xml:space="preserve"> </w:t>
      </w:r>
      <w:r w:rsidR="00562ED7" w:rsidRPr="000139C8">
        <w:rPr>
          <w:rFonts w:ascii="Times New Roman" w:hAnsi="Times New Roman" w:cs="Times New Roman"/>
          <w:i/>
          <w:sz w:val="24"/>
          <w:szCs w:val="24"/>
        </w:rPr>
        <w:t>Gráficos de caja</w:t>
      </w:r>
      <w:r w:rsidR="00663E97" w:rsidRPr="000139C8">
        <w:rPr>
          <w:rFonts w:ascii="Times New Roman" w:hAnsi="Times New Roman" w:cs="Times New Roman"/>
          <w:i/>
          <w:sz w:val="24"/>
          <w:szCs w:val="24"/>
        </w:rPr>
        <w:t xml:space="preserve"> del último grado de estudios y el estado civil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73BF7" w:rsidRPr="000139C8" w14:paraId="6128232C" w14:textId="77777777" w:rsidTr="00562ED7">
        <w:tc>
          <w:tcPr>
            <w:tcW w:w="4414" w:type="dxa"/>
          </w:tcPr>
          <w:p w14:paraId="0E241B8D" w14:textId="0B5E5142" w:rsidR="00D73BF7" w:rsidRPr="000139C8" w:rsidRDefault="00D73BF7" w:rsidP="00F82878">
            <w:pPr>
              <w:autoSpaceDE w:val="0"/>
              <w:autoSpaceDN w:val="0"/>
              <w:adjustRightInd w:val="0"/>
              <w:spacing w:line="360" w:lineRule="auto"/>
              <w:jc w:val="both"/>
              <w:rPr>
                <w:rFonts w:ascii="Times New Roman" w:hAnsi="Times New Roman" w:cs="Times New Roman"/>
                <w:sz w:val="24"/>
                <w:szCs w:val="24"/>
              </w:rPr>
            </w:pPr>
            <w:r w:rsidRPr="000139C8">
              <w:rPr>
                <w:rFonts w:ascii="Times New Roman" w:hAnsi="Times New Roman" w:cs="Times New Roman"/>
                <w:noProof/>
                <w:sz w:val="24"/>
                <w:szCs w:val="24"/>
                <w:lang w:eastAsia="es-MX"/>
              </w:rPr>
              <w:drawing>
                <wp:inline distT="0" distB="0" distL="0" distR="0" wp14:anchorId="3C601097" wp14:editId="32D5BE0C">
                  <wp:extent cx="2385060" cy="1991802"/>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023" t="12145" r="4116" b="13646"/>
                          <a:stretch/>
                        </pic:blipFill>
                        <pic:spPr bwMode="auto">
                          <a:xfrm>
                            <a:off x="0" y="0"/>
                            <a:ext cx="2405067" cy="20085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1A41961A" w14:textId="44902E2E" w:rsidR="00D73BF7" w:rsidRPr="000139C8" w:rsidRDefault="00B943A7" w:rsidP="00F82878">
            <w:pPr>
              <w:autoSpaceDE w:val="0"/>
              <w:autoSpaceDN w:val="0"/>
              <w:adjustRightInd w:val="0"/>
              <w:spacing w:line="360" w:lineRule="auto"/>
              <w:jc w:val="both"/>
              <w:rPr>
                <w:rFonts w:ascii="Times New Roman" w:hAnsi="Times New Roman" w:cs="Times New Roman"/>
                <w:sz w:val="24"/>
                <w:szCs w:val="24"/>
              </w:rPr>
            </w:pPr>
            <w:r w:rsidRPr="000139C8">
              <w:rPr>
                <w:rFonts w:ascii="Times New Roman" w:hAnsi="Times New Roman" w:cs="Times New Roman"/>
                <w:noProof/>
                <w:sz w:val="24"/>
                <w:szCs w:val="24"/>
                <w:lang w:eastAsia="es-MX"/>
              </w:rPr>
              <w:drawing>
                <wp:inline distT="0" distB="0" distL="0" distR="0" wp14:anchorId="6A486E41" wp14:editId="14C13699">
                  <wp:extent cx="2398395" cy="2019632"/>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945" t="11446" r="4297" b="13814"/>
                          <a:stretch/>
                        </pic:blipFill>
                        <pic:spPr bwMode="auto">
                          <a:xfrm>
                            <a:off x="0" y="0"/>
                            <a:ext cx="2418093" cy="20362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92B255" w14:textId="4A318B16" w:rsidR="00E32715" w:rsidRPr="000139C8" w:rsidRDefault="00562ED7"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53589CE7"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1249BD54" w14:textId="2D7A9952" w:rsidR="005B644D" w:rsidRPr="000139C8" w:rsidRDefault="005B644D"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La percepción que tienen sobre la S</w:t>
      </w:r>
      <w:r w:rsidR="00DC78A8" w:rsidRPr="000139C8">
        <w:rPr>
          <w:rFonts w:ascii="Times New Roman" w:hAnsi="Times New Roman" w:cs="Times New Roman"/>
          <w:sz w:val="24"/>
          <w:szCs w:val="24"/>
        </w:rPr>
        <w:t>I</w:t>
      </w:r>
      <w:r w:rsidRPr="000139C8">
        <w:rPr>
          <w:rFonts w:ascii="Times New Roman" w:hAnsi="Times New Roman" w:cs="Times New Roman"/>
          <w:sz w:val="24"/>
          <w:szCs w:val="24"/>
        </w:rPr>
        <w:t xml:space="preserve"> muestra la media más alta, lo que se traduce en una inclinación por aspectos relacionados con las responsabilidades asignadas</w:t>
      </w:r>
      <w:r w:rsidR="00F44F3C" w:rsidRPr="000139C8">
        <w:rPr>
          <w:rFonts w:ascii="Times New Roman" w:hAnsi="Times New Roman" w:cs="Times New Roman"/>
          <w:sz w:val="24"/>
          <w:szCs w:val="24"/>
        </w:rPr>
        <w:t xml:space="preserve">, las diversas tareas, el uso de sus capacidades, la satisfacción con el jefe, la estabilidad que le brindan </w:t>
      </w:r>
      <w:r w:rsidR="003F207D" w:rsidRPr="000139C8">
        <w:rPr>
          <w:rFonts w:ascii="Times New Roman" w:hAnsi="Times New Roman" w:cs="Times New Roman"/>
          <w:sz w:val="24"/>
          <w:szCs w:val="24"/>
        </w:rPr>
        <w:t xml:space="preserve">a los participantes </w:t>
      </w:r>
      <w:r w:rsidR="00F44F3C" w:rsidRPr="000139C8">
        <w:rPr>
          <w:rFonts w:ascii="Times New Roman" w:hAnsi="Times New Roman" w:cs="Times New Roman"/>
          <w:sz w:val="24"/>
          <w:szCs w:val="24"/>
        </w:rPr>
        <w:t>en el trabajo y el horario de trabajo en el que se desempeña.</w:t>
      </w:r>
    </w:p>
    <w:p w14:paraId="4A2654BD"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3C27B878" w14:textId="09883A04" w:rsidR="00000462" w:rsidRPr="000139C8" w:rsidRDefault="00F44F3C"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lastRenderedPageBreak/>
        <w:t>Le sigue la SL</w:t>
      </w:r>
      <w:r w:rsidR="003F207D" w:rsidRPr="000139C8">
        <w:rPr>
          <w:rFonts w:ascii="Times New Roman" w:hAnsi="Times New Roman" w:cs="Times New Roman"/>
          <w:sz w:val="24"/>
          <w:szCs w:val="24"/>
        </w:rPr>
        <w:t xml:space="preserve">, la cual tiene una media entre las </w:t>
      </w:r>
      <w:r w:rsidR="004B2A1D" w:rsidRPr="000139C8">
        <w:rPr>
          <w:rFonts w:ascii="Times New Roman" w:hAnsi="Times New Roman" w:cs="Times New Roman"/>
          <w:sz w:val="24"/>
          <w:szCs w:val="24"/>
        </w:rPr>
        <w:t xml:space="preserve">dos </w:t>
      </w:r>
      <w:r w:rsidR="003F207D" w:rsidRPr="000139C8">
        <w:rPr>
          <w:rFonts w:ascii="Times New Roman" w:hAnsi="Times New Roman" w:cs="Times New Roman"/>
          <w:sz w:val="24"/>
          <w:szCs w:val="24"/>
        </w:rPr>
        <w:t>dimensiones</w:t>
      </w:r>
      <w:r w:rsidRPr="000139C8">
        <w:rPr>
          <w:rFonts w:ascii="Times New Roman" w:hAnsi="Times New Roman" w:cs="Times New Roman"/>
          <w:sz w:val="24"/>
          <w:szCs w:val="24"/>
        </w:rPr>
        <w:t>. Finalmente, la S</w:t>
      </w:r>
      <w:r w:rsidR="003F207D" w:rsidRPr="000139C8">
        <w:rPr>
          <w:rFonts w:ascii="Times New Roman" w:hAnsi="Times New Roman" w:cs="Times New Roman"/>
          <w:sz w:val="24"/>
          <w:szCs w:val="24"/>
        </w:rPr>
        <w:t xml:space="preserve">E tiene la media más baja y </w:t>
      </w:r>
      <w:r w:rsidRPr="000139C8">
        <w:rPr>
          <w:rFonts w:ascii="Times New Roman" w:hAnsi="Times New Roman" w:cs="Times New Roman"/>
          <w:sz w:val="24"/>
          <w:szCs w:val="24"/>
        </w:rPr>
        <w:t>destaca</w:t>
      </w:r>
      <w:r w:rsidR="003F207D" w:rsidRPr="000139C8">
        <w:rPr>
          <w:rFonts w:ascii="Times New Roman" w:hAnsi="Times New Roman" w:cs="Times New Roman"/>
          <w:sz w:val="24"/>
          <w:szCs w:val="24"/>
        </w:rPr>
        <w:t>n</w:t>
      </w:r>
      <w:r w:rsidRPr="000139C8">
        <w:rPr>
          <w:rFonts w:ascii="Times New Roman" w:hAnsi="Times New Roman" w:cs="Times New Roman"/>
          <w:sz w:val="24"/>
          <w:szCs w:val="24"/>
        </w:rPr>
        <w:t xml:space="preserve"> los siguientes </w:t>
      </w:r>
      <w:r w:rsidR="003F207D" w:rsidRPr="000139C8">
        <w:rPr>
          <w:rFonts w:ascii="Times New Roman" w:hAnsi="Times New Roman" w:cs="Times New Roman"/>
          <w:sz w:val="24"/>
          <w:szCs w:val="24"/>
        </w:rPr>
        <w:t>elementos</w:t>
      </w:r>
      <w:r w:rsidRPr="000139C8">
        <w:rPr>
          <w:rFonts w:ascii="Times New Roman" w:hAnsi="Times New Roman" w:cs="Times New Roman"/>
          <w:sz w:val="24"/>
          <w:szCs w:val="24"/>
        </w:rPr>
        <w:t xml:space="preserve"> como lo es el </w:t>
      </w:r>
      <w:r w:rsidR="00000462" w:rsidRPr="000139C8">
        <w:rPr>
          <w:rFonts w:ascii="Times New Roman" w:hAnsi="Times New Roman" w:cs="Times New Roman"/>
          <w:sz w:val="24"/>
          <w:szCs w:val="24"/>
        </w:rPr>
        <w:t>reconocimiento</w:t>
      </w:r>
      <w:r w:rsidRPr="000139C8">
        <w:rPr>
          <w:rFonts w:ascii="Times New Roman" w:hAnsi="Times New Roman" w:cs="Times New Roman"/>
          <w:sz w:val="24"/>
          <w:szCs w:val="24"/>
        </w:rPr>
        <w:t xml:space="preserve"> por el buen trabajo realizado, las condiciones físicas del área de trabajo, </w:t>
      </w:r>
      <w:r w:rsidR="00000462" w:rsidRPr="000139C8">
        <w:rPr>
          <w:rFonts w:ascii="Times New Roman" w:hAnsi="Times New Roman" w:cs="Times New Roman"/>
          <w:sz w:val="24"/>
          <w:szCs w:val="24"/>
        </w:rPr>
        <w:t xml:space="preserve">la manera en que se gestiona la organización, el salario, atención a las sugerencias, el compañerismo y las relaciones con directivos, entre otras. </w:t>
      </w:r>
    </w:p>
    <w:p w14:paraId="46348A9C"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69B19971" w14:textId="3B8DB3B9" w:rsidR="00907549" w:rsidRDefault="00000462"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No obstante, la percepción emitida por los encuestados permite afirmar que en general la SL</w:t>
      </w:r>
      <w:r w:rsidR="004B2A1D" w:rsidRPr="000139C8">
        <w:rPr>
          <w:rFonts w:ascii="Times New Roman" w:hAnsi="Times New Roman" w:cs="Times New Roman"/>
          <w:sz w:val="24"/>
          <w:szCs w:val="24"/>
        </w:rPr>
        <w:t xml:space="preserve"> es percibida de manera pertinente. Así como, en las dimensiones SI y SE</w:t>
      </w:r>
      <w:r w:rsidRPr="000139C8">
        <w:rPr>
          <w:rFonts w:ascii="Times New Roman" w:hAnsi="Times New Roman" w:cs="Times New Roman"/>
          <w:sz w:val="24"/>
          <w:szCs w:val="24"/>
        </w:rPr>
        <w:t xml:space="preserve"> es adecuada, ya que está</w:t>
      </w:r>
      <w:r w:rsidR="004B2A1D" w:rsidRPr="000139C8">
        <w:rPr>
          <w:rFonts w:ascii="Times New Roman" w:hAnsi="Times New Roman" w:cs="Times New Roman"/>
          <w:sz w:val="24"/>
          <w:szCs w:val="24"/>
        </w:rPr>
        <w:t>n</w:t>
      </w:r>
      <w:r w:rsidRPr="000139C8">
        <w:rPr>
          <w:rFonts w:ascii="Times New Roman" w:hAnsi="Times New Roman" w:cs="Times New Roman"/>
          <w:sz w:val="24"/>
          <w:szCs w:val="24"/>
        </w:rPr>
        <w:t xml:space="preserve"> por encima de</w:t>
      </w:r>
      <w:r w:rsidR="004B2A1D" w:rsidRPr="000139C8">
        <w:rPr>
          <w:rFonts w:ascii="Times New Roman" w:hAnsi="Times New Roman" w:cs="Times New Roman"/>
          <w:sz w:val="24"/>
          <w:szCs w:val="24"/>
        </w:rPr>
        <w:t>l punto medio de la escala</w:t>
      </w:r>
      <w:r w:rsidR="00D615E5" w:rsidRPr="000139C8">
        <w:rPr>
          <w:rFonts w:ascii="Times New Roman" w:hAnsi="Times New Roman" w:cs="Times New Roman"/>
          <w:sz w:val="24"/>
          <w:szCs w:val="24"/>
        </w:rPr>
        <w:t xml:space="preserve"> (Tabla </w:t>
      </w:r>
      <w:r w:rsidR="00D93D3E" w:rsidRPr="000139C8">
        <w:rPr>
          <w:rFonts w:ascii="Times New Roman" w:hAnsi="Times New Roman" w:cs="Times New Roman"/>
          <w:sz w:val="24"/>
          <w:szCs w:val="24"/>
        </w:rPr>
        <w:t>10</w:t>
      </w:r>
      <w:r w:rsidR="00D615E5" w:rsidRPr="000139C8">
        <w:rPr>
          <w:rFonts w:ascii="Times New Roman" w:hAnsi="Times New Roman" w:cs="Times New Roman"/>
          <w:sz w:val="24"/>
          <w:szCs w:val="24"/>
        </w:rPr>
        <w:t>)</w:t>
      </w:r>
      <w:r w:rsidRPr="000139C8">
        <w:rPr>
          <w:rFonts w:ascii="Times New Roman" w:hAnsi="Times New Roman" w:cs="Times New Roman"/>
          <w:sz w:val="24"/>
          <w:szCs w:val="24"/>
        </w:rPr>
        <w:t>.</w:t>
      </w:r>
    </w:p>
    <w:p w14:paraId="392726D2"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6DD03AF2" w14:textId="15B7D1CE" w:rsidR="00E32715" w:rsidRPr="000139C8" w:rsidRDefault="00E32715"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b/>
          <w:sz w:val="24"/>
          <w:szCs w:val="24"/>
        </w:rPr>
        <w:t>Tabla</w:t>
      </w:r>
      <w:r w:rsidR="00B7515F" w:rsidRPr="000139C8">
        <w:rPr>
          <w:rFonts w:ascii="Times New Roman" w:hAnsi="Times New Roman" w:cs="Times New Roman"/>
          <w:b/>
          <w:sz w:val="24"/>
          <w:szCs w:val="24"/>
        </w:rPr>
        <w:t xml:space="preserve"> </w:t>
      </w:r>
      <w:r w:rsidR="00D93D3E" w:rsidRPr="000139C8">
        <w:rPr>
          <w:rFonts w:ascii="Times New Roman" w:hAnsi="Times New Roman" w:cs="Times New Roman"/>
          <w:b/>
          <w:sz w:val="24"/>
          <w:szCs w:val="24"/>
        </w:rPr>
        <w:t>10</w:t>
      </w:r>
      <w:r w:rsidR="00B7515F" w:rsidRPr="000139C8">
        <w:rPr>
          <w:rFonts w:ascii="Times New Roman" w:hAnsi="Times New Roman" w:cs="Times New Roman"/>
          <w:b/>
          <w:sz w:val="24"/>
          <w:szCs w:val="24"/>
        </w:rPr>
        <w:t>.</w:t>
      </w:r>
      <w:r w:rsidR="00B7515F" w:rsidRPr="000139C8">
        <w:rPr>
          <w:rFonts w:ascii="Times New Roman" w:hAnsi="Times New Roman" w:cs="Times New Roman"/>
          <w:sz w:val="24"/>
          <w:szCs w:val="24"/>
        </w:rPr>
        <w:t xml:space="preserve"> </w:t>
      </w:r>
      <w:r w:rsidRPr="000139C8">
        <w:rPr>
          <w:rFonts w:ascii="Times New Roman" w:hAnsi="Times New Roman" w:cs="Times New Roman"/>
          <w:i/>
          <w:sz w:val="24"/>
          <w:szCs w:val="24"/>
        </w:rPr>
        <w:t>Estadísticos descriptivos</w:t>
      </w:r>
    </w:p>
    <w:tbl>
      <w:tblPr>
        <w:tblW w:w="4943" w:type="pct"/>
        <w:tblCellMar>
          <w:left w:w="0" w:type="dxa"/>
          <w:right w:w="0" w:type="dxa"/>
        </w:tblCellMar>
        <w:tblLook w:val="0000" w:firstRow="0" w:lastRow="0" w:firstColumn="0" w:lastColumn="0" w:noHBand="0" w:noVBand="0"/>
      </w:tblPr>
      <w:tblGrid>
        <w:gridCol w:w="1120"/>
        <w:gridCol w:w="702"/>
        <w:gridCol w:w="834"/>
        <w:gridCol w:w="869"/>
        <w:gridCol w:w="696"/>
        <w:gridCol w:w="905"/>
        <w:gridCol w:w="1095"/>
        <w:gridCol w:w="1011"/>
        <w:gridCol w:w="905"/>
        <w:gridCol w:w="881"/>
        <w:gridCol w:w="905"/>
      </w:tblGrid>
      <w:tr w:rsidR="00C7782F" w:rsidRPr="000139C8" w14:paraId="0B8B1A5A" w14:textId="77777777" w:rsidTr="00C7782F">
        <w:trPr>
          <w:cantSplit/>
          <w:trHeight w:val="562"/>
        </w:trPr>
        <w:tc>
          <w:tcPr>
            <w:tcW w:w="293" w:type="pct"/>
            <w:tcBorders>
              <w:top w:val="single" w:sz="4" w:space="0" w:color="auto"/>
              <w:bottom w:val="single" w:sz="4" w:space="0" w:color="auto"/>
            </w:tcBorders>
            <w:vAlign w:val="center"/>
          </w:tcPr>
          <w:p w14:paraId="3448CF65" w14:textId="1825F941" w:rsidR="00C7782F" w:rsidRPr="000139C8" w:rsidRDefault="00C7782F" w:rsidP="00F82878">
            <w:pPr>
              <w:autoSpaceDE w:val="0"/>
              <w:autoSpaceDN w:val="0"/>
              <w:adjustRightInd w:val="0"/>
              <w:spacing w:before="0" w:after="0"/>
              <w:jc w:val="both"/>
              <w:rPr>
                <w:rFonts w:ascii="Times New Roman" w:hAnsi="Times New Roman" w:cs="Times New Roman"/>
                <w:b/>
                <w:sz w:val="24"/>
                <w:szCs w:val="24"/>
              </w:rPr>
            </w:pPr>
            <w:r w:rsidRPr="000139C8">
              <w:rPr>
                <w:rFonts w:ascii="Times New Roman" w:hAnsi="Times New Roman" w:cs="Times New Roman"/>
                <w:b/>
                <w:sz w:val="24"/>
                <w:szCs w:val="24"/>
              </w:rPr>
              <w:t>Variables y dimensiones</w:t>
            </w:r>
          </w:p>
        </w:tc>
        <w:tc>
          <w:tcPr>
            <w:tcW w:w="490" w:type="pct"/>
            <w:tcBorders>
              <w:top w:val="single" w:sz="4" w:space="0" w:color="auto"/>
              <w:bottom w:val="single" w:sz="4" w:space="0" w:color="auto"/>
            </w:tcBorders>
            <w:vAlign w:val="center"/>
          </w:tcPr>
          <w:p w14:paraId="5AB9E5B0"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Rango</w:t>
            </w:r>
          </w:p>
        </w:tc>
        <w:tc>
          <w:tcPr>
            <w:tcW w:w="494" w:type="pct"/>
            <w:tcBorders>
              <w:top w:val="single" w:sz="4" w:space="0" w:color="auto"/>
              <w:bottom w:val="single" w:sz="4" w:space="0" w:color="auto"/>
            </w:tcBorders>
            <w:vAlign w:val="center"/>
          </w:tcPr>
          <w:p w14:paraId="28AD8454"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Mínimo</w:t>
            </w:r>
          </w:p>
        </w:tc>
        <w:tc>
          <w:tcPr>
            <w:tcW w:w="494" w:type="pct"/>
            <w:tcBorders>
              <w:top w:val="single" w:sz="4" w:space="0" w:color="auto"/>
              <w:bottom w:val="single" w:sz="4" w:space="0" w:color="auto"/>
            </w:tcBorders>
            <w:vAlign w:val="center"/>
          </w:tcPr>
          <w:p w14:paraId="23BA59DE"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Máximo</w:t>
            </w:r>
          </w:p>
        </w:tc>
        <w:tc>
          <w:tcPr>
            <w:tcW w:w="491" w:type="pct"/>
            <w:tcBorders>
              <w:top w:val="single" w:sz="4" w:space="0" w:color="auto"/>
              <w:bottom w:val="single" w:sz="4" w:space="0" w:color="auto"/>
            </w:tcBorders>
            <w:vAlign w:val="center"/>
          </w:tcPr>
          <w:p w14:paraId="5B86374A" w14:textId="480F465C" w:rsidR="00C7782F" w:rsidRPr="000139C8" w:rsidRDefault="00C7782F" w:rsidP="00F82878">
            <w:pPr>
              <w:autoSpaceDE w:val="0"/>
              <w:autoSpaceDN w:val="0"/>
              <w:adjustRightInd w:val="0"/>
              <w:spacing w:before="0" w:after="0"/>
              <w:ind w:right="60"/>
              <w:jc w:val="both"/>
              <w:rPr>
                <w:rFonts w:ascii="Times New Roman" w:hAnsi="Times New Roman" w:cs="Times New Roman"/>
                <w:b/>
                <w:sz w:val="24"/>
                <w:szCs w:val="24"/>
              </w:rPr>
            </w:pPr>
            <w:r w:rsidRPr="000139C8">
              <w:rPr>
                <w:rFonts w:ascii="Times New Roman" w:hAnsi="Times New Roman" w:cs="Times New Roman"/>
                <w:b/>
                <w:sz w:val="24"/>
                <w:szCs w:val="24"/>
              </w:rPr>
              <w:t>Media</w:t>
            </w:r>
          </w:p>
        </w:tc>
        <w:tc>
          <w:tcPr>
            <w:tcW w:w="416" w:type="pct"/>
            <w:tcBorders>
              <w:top w:val="single" w:sz="4" w:space="0" w:color="auto"/>
              <w:bottom w:val="single" w:sz="4" w:space="0" w:color="auto"/>
            </w:tcBorders>
            <w:vAlign w:val="center"/>
          </w:tcPr>
          <w:p w14:paraId="3F165AD6" w14:textId="5B087B6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Error estándar</w:t>
            </w:r>
          </w:p>
        </w:tc>
        <w:tc>
          <w:tcPr>
            <w:tcW w:w="497" w:type="pct"/>
            <w:tcBorders>
              <w:top w:val="single" w:sz="4" w:space="0" w:color="auto"/>
              <w:bottom w:val="single" w:sz="4" w:space="0" w:color="auto"/>
            </w:tcBorders>
            <w:vAlign w:val="center"/>
          </w:tcPr>
          <w:p w14:paraId="57A79EA1"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Desviación estándar</w:t>
            </w:r>
          </w:p>
        </w:tc>
        <w:tc>
          <w:tcPr>
            <w:tcW w:w="462" w:type="pct"/>
            <w:tcBorders>
              <w:top w:val="single" w:sz="4" w:space="0" w:color="auto"/>
              <w:bottom w:val="single" w:sz="4" w:space="0" w:color="auto"/>
            </w:tcBorders>
            <w:vAlign w:val="center"/>
          </w:tcPr>
          <w:p w14:paraId="7AF9C287"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Asimetría</w:t>
            </w:r>
          </w:p>
        </w:tc>
        <w:tc>
          <w:tcPr>
            <w:tcW w:w="454" w:type="pct"/>
            <w:tcBorders>
              <w:top w:val="single" w:sz="4" w:space="0" w:color="auto"/>
              <w:bottom w:val="single" w:sz="4" w:space="0" w:color="auto"/>
            </w:tcBorders>
            <w:vAlign w:val="center"/>
          </w:tcPr>
          <w:p w14:paraId="547D6CFD" w14:textId="5A32A666"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Error estándar</w:t>
            </w:r>
          </w:p>
        </w:tc>
        <w:tc>
          <w:tcPr>
            <w:tcW w:w="455" w:type="pct"/>
            <w:tcBorders>
              <w:top w:val="single" w:sz="4" w:space="0" w:color="auto"/>
              <w:bottom w:val="single" w:sz="4" w:space="0" w:color="auto"/>
            </w:tcBorders>
            <w:vAlign w:val="center"/>
          </w:tcPr>
          <w:p w14:paraId="082677EE" w14:textId="77777777"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Curtosis</w:t>
            </w:r>
          </w:p>
        </w:tc>
        <w:tc>
          <w:tcPr>
            <w:tcW w:w="454" w:type="pct"/>
            <w:tcBorders>
              <w:top w:val="single" w:sz="4" w:space="0" w:color="auto"/>
              <w:bottom w:val="single" w:sz="4" w:space="0" w:color="auto"/>
            </w:tcBorders>
            <w:vAlign w:val="center"/>
          </w:tcPr>
          <w:p w14:paraId="6ACB1254" w14:textId="2D9390C2" w:rsidR="00C7782F" w:rsidRPr="000139C8" w:rsidRDefault="00C7782F" w:rsidP="00F82878">
            <w:pPr>
              <w:autoSpaceDE w:val="0"/>
              <w:autoSpaceDN w:val="0"/>
              <w:adjustRightInd w:val="0"/>
              <w:spacing w:before="0" w:after="0"/>
              <w:ind w:left="60" w:right="60"/>
              <w:jc w:val="both"/>
              <w:rPr>
                <w:rFonts w:ascii="Times New Roman" w:hAnsi="Times New Roman" w:cs="Times New Roman"/>
                <w:b/>
                <w:sz w:val="24"/>
                <w:szCs w:val="24"/>
              </w:rPr>
            </w:pPr>
            <w:r w:rsidRPr="000139C8">
              <w:rPr>
                <w:rFonts w:ascii="Times New Roman" w:hAnsi="Times New Roman" w:cs="Times New Roman"/>
                <w:b/>
                <w:sz w:val="24"/>
                <w:szCs w:val="24"/>
              </w:rPr>
              <w:t>Error estándar</w:t>
            </w:r>
          </w:p>
        </w:tc>
      </w:tr>
      <w:tr w:rsidR="00C7782F" w:rsidRPr="000139C8" w14:paraId="26BA513E" w14:textId="77777777" w:rsidTr="00C7782F">
        <w:trPr>
          <w:cantSplit/>
        </w:trPr>
        <w:tc>
          <w:tcPr>
            <w:tcW w:w="293" w:type="pct"/>
            <w:tcBorders>
              <w:top w:val="single" w:sz="4" w:space="0" w:color="auto"/>
            </w:tcBorders>
            <w:vAlign w:val="center"/>
          </w:tcPr>
          <w:p w14:paraId="0CBE5EEE" w14:textId="77777777"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SI</w:t>
            </w:r>
          </w:p>
        </w:tc>
        <w:tc>
          <w:tcPr>
            <w:tcW w:w="490" w:type="pct"/>
            <w:tcBorders>
              <w:top w:val="single" w:sz="4" w:space="0" w:color="auto"/>
            </w:tcBorders>
            <w:vAlign w:val="center"/>
          </w:tcPr>
          <w:p w14:paraId="5657B7EA" w14:textId="3FFF073A"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83</w:t>
            </w:r>
          </w:p>
        </w:tc>
        <w:tc>
          <w:tcPr>
            <w:tcW w:w="494" w:type="pct"/>
            <w:tcBorders>
              <w:top w:val="single" w:sz="4" w:space="0" w:color="auto"/>
            </w:tcBorders>
            <w:vAlign w:val="center"/>
          </w:tcPr>
          <w:p w14:paraId="7E3764A5" w14:textId="691A69E8"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F86970" w:rsidRPr="000139C8">
              <w:rPr>
                <w:rFonts w:ascii="Times New Roman" w:hAnsi="Times New Roman" w:cs="Times New Roman"/>
                <w:sz w:val="24"/>
                <w:szCs w:val="24"/>
              </w:rPr>
              <w:t>00</w:t>
            </w:r>
          </w:p>
        </w:tc>
        <w:tc>
          <w:tcPr>
            <w:tcW w:w="494" w:type="pct"/>
            <w:tcBorders>
              <w:top w:val="single" w:sz="4" w:space="0" w:color="auto"/>
            </w:tcBorders>
            <w:vAlign w:val="center"/>
          </w:tcPr>
          <w:p w14:paraId="2E1D0993" w14:textId="5D4D27DD"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w:t>
            </w:r>
            <w:r w:rsidR="00F86970" w:rsidRPr="000139C8">
              <w:rPr>
                <w:rFonts w:ascii="Times New Roman" w:hAnsi="Times New Roman" w:cs="Times New Roman"/>
                <w:sz w:val="24"/>
                <w:szCs w:val="24"/>
              </w:rPr>
              <w:t>83</w:t>
            </w:r>
          </w:p>
        </w:tc>
        <w:tc>
          <w:tcPr>
            <w:tcW w:w="491" w:type="pct"/>
            <w:tcBorders>
              <w:top w:val="single" w:sz="4" w:space="0" w:color="auto"/>
            </w:tcBorders>
            <w:vAlign w:val="center"/>
          </w:tcPr>
          <w:p w14:paraId="2B051B27" w14:textId="543BF8CB"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5156</w:t>
            </w:r>
          </w:p>
        </w:tc>
        <w:tc>
          <w:tcPr>
            <w:tcW w:w="416" w:type="pct"/>
            <w:tcBorders>
              <w:top w:val="single" w:sz="4" w:space="0" w:color="auto"/>
            </w:tcBorders>
            <w:vAlign w:val="center"/>
          </w:tcPr>
          <w:p w14:paraId="7DEF7D55" w14:textId="3702D0B0"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12197</w:t>
            </w:r>
          </w:p>
        </w:tc>
        <w:tc>
          <w:tcPr>
            <w:tcW w:w="497" w:type="pct"/>
            <w:tcBorders>
              <w:top w:val="single" w:sz="4" w:space="0" w:color="auto"/>
            </w:tcBorders>
            <w:vAlign w:val="center"/>
          </w:tcPr>
          <w:p w14:paraId="67A821BC" w14:textId="1B03766D"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97577</w:t>
            </w:r>
          </w:p>
        </w:tc>
        <w:tc>
          <w:tcPr>
            <w:tcW w:w="462" w:type="pct"/>
            <w:tcBorders>
              <w:top w:val="single" w:sz="4" w:space="0" w:color="auto"/>
            </w:tcBorders>
            <w:vAlign w:val="center"/>
          </w:tcPr>
          <w:p w14:paraId="38230CE1" w14:textId="1DB3C9A1"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826</w:t>
            </w:r>
          </w:p>
        </w:tc>
        <w:tc>
          <w:tcPr>
            <w:tcW w:w="454" w:type="pct"/>
            <w:tcBorders>
              <w:top w:val="single" w:sz="4" w:space="0" w:color="auto"/>
            </w:tcBorders>
            <w:vAlign w:val="center"/>
          </w:tcPr>
          <w:p w14:paraId="33B1D693" w14:textId="048724F7" w:rsidR="00F86970" w:rsidRPr="000139C8" w:rsidRDefault="0078563A"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299</w:t>
            </w:r>
          </w:p>
        </w:tc>
        <w:tc>
          <w:tcPr>
            <w:tcW w:w="455" w:type="pct"/>
            <w:tcBorders>
              <w:top w:val="single" w:sz="4" w:space="0" w:color="auto"/>
            </w:tcBorders>
            <w:vAlign w:val="center"/>
          </w:tcPr>
          <w:p w14:paraId="4881A024" w14:textId="1F40D053"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209</w:t>
            </w:r>
          </w:p>
        </w:tc>
        <w:tc>
          <w:tcPr>
            <w:tcW w:w="454" w:type="pct"/>
            <w:tcBorders>
              <w:top w:val="single" w:sz="4" w:space="0" w:color="auto"/>
            </w:tcBorders>
            <w:vAlign w:val="center"/>
          </w:tcPr>
          <w:p w14:paraId="2FE95DA5" w14:textId="2BF695DA" w:rsidR="00F86970" w:rsidRPr="000139C8" w:rsidRDefault="00754D1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590</w:t>
            </w:r>
          </w:p>
        </w:tc>
      </w:tr>
      <w:tr w:rsidR="00C7782F" w:rsidRPr="000139C8" w14:paraId="3D5B7C17" w14:textId="77777777" w:rsidTr="00C7782F">
        <w:trPr>
          <w:cantSplit/>
        </w:trPr>
        <w:tc>
          <w:tcPr>
            <w:tcW w:w="293" w:type="pct"/>
            <w:vAlign w:val="center"/>
          </w:tcPr>
          <w:p w14:paraId="54CB8A3E" w14:textId="77777777"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SE</w:t>
            </w:r>
          </w:p>
        </w:tc>
        <w:tc>
          <w:tcPr>
            <w:tcW w:w="490" w:type="pct"/>
            <w:vAlign w:val="center"/>
          </w:tcPr>
          <w:p w14:paraId="0D3D0C49" w14:textId="29E2A540"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78</w:t>
            </w:r>
          </w:p>
        </w:tc>
        <w:tc>
          <w:tcPr>
            <w:tcW w:w="494" w:type="pct"/>
            <w:vAlign w:val="center"/>
          </w:tcPr>
          <w:p w14:paraId="7A0CF727" w14:textId="7674DF9B"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F86970" w:rsidRPr="000139C8">
              <w:rPr>
                <w:rFonts w:ascii="Times New Roman" w:hAnsi="Times New Roman" w:cs="Times New Roman"/>
                <w:sz w:val="24"/>
                <w:szCs w:val="24"/>
              </w:rPr>
              <w:t>00</w:t>
            </w:r>
          </w:p>
        </w:tc>
        <w:tc>
          <w:tcPr>
            <w:tcW w:w="494" w:type="pct"/>
            <w:vAlign w:val="center"/>
          </w:tcPr>
          <w:p w14:paraId="5E727A91" w14:textId="344AE771"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w:t>
            </w:r>
            <w:r w:rsidR="00F86970" w:rsidRPr="000139C8">
              <w:rPr>
                <w:rFonts w:ascii="Times New Roman" w:hAnsi="Times New Roman" w:cs="Times New Roman"/>
                <w:sz w:val="24"/>
                <w:szCs w:val="24"/>
              </w:rPr>
              <w:t>78</w:t>
            </w:r>
          </w:p>
        </w:tc>
        <w:tc>
          <w:tcPr>
            <w:tcW w:w="491" w:type="pct"/>
            <w:vAlign w:val="center"/>
          </w:tcPr>
          <w:p w14:paraId="68D4FFFD" w14:textId="5EEAA9B6"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2639</w:t>
            </w:r>
          </w:p>
        </w:tc>
        <w:tc>
          <w:tcPr>
            <w:tcW w:w="416" w:type="pct"/>
            <w:vAlign w:val="center"/>
          </w:tcPr>
          <w:p w14:paraId="4E6D7BA7" w14:textId="307E4B9C"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13748</w:t>
            </w:r>
          </w:p>
        </w:tc>
        <w:tc>
          <w:tcPr>
            <w:tcW w:w="497" w:type="pct"/>
            <w:vAlign w:val="center"/>
          </w:tcPr>
          <w:p w14:paraId="592DA157" w14:textId="04F896D4"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C7782F" w:rsidRPr="000139C8">
              <w:rPr>
                <w:rFonts w:ascii="Times New Roman" w:hAnsi="Times New Roman" w:cs="Times New Roman"/>
                <w:sz w:val="24"/>
                <w:szCs w:val="24"/>
              </w:rPr>
              <w:t>.</w:t>
            </w:r>
            <w:r w:rsidRPr="000139C8">
              <w:rPr>
                <w:rFonts w:ascii="Times New Roman" w:hAnsi="Times New Roman" w:cs="Times New Roman"/>
                <w:sz w:val="24"/>
                <w:szCs w:val="24"/>
              </w:rPr>
              <w:t>09985</w:t>
            </w:r>
          </w:p>
        </w:tc>
        <w:tc>
          <w:tcPr>
            <w:tcW w:w="462" w:type="pct"/>
            <w:vAlign w:val="center"/>
          </w:tcPr>
          <w:p w14:paraId="4693611E" w14:textId="6757C2F3"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448</w:t>
            </w:r>
          </w:p>
        </w:tc>
        <w:tc>
          <w:tcPr>
            <w:tcW w:w="454" w:type="pct"/>
            <w:vAlign w:val="center"/>
          </w:tcPr>
          <w:p w14:paraId="1F01A5ED" w14:textId="1B70F49F" w:rsidR="00F86970" w:rsidRPr="000139C8" w:rsidRDefault="0078563A"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299</w:t>
            </w:r>
          </w:p>
        </w:tc>
        <w:tc>
          <w:tcPr>
            <w:tcW w:w="455" w:type="pct"/>
            <w:vAlign w:val="center"/>
          </w:tcPr>
          <w:p w14:paraId="1D472966" w14:textId="5D325877"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853</w:t>
            </w:r>
          </w:p>
        </w:tc>
        <w:tc>
          <w:tcPr>
            <w:tcW w:w="454" w:type="pct"/>
            <w:vAlign w:val="center"/>
          </w:tcPr>
          <w:p w14:paraId="4E0BFFA7" w14:textId="6AF9F8F0" w:rsidR="00F86970" w:rsidRPr="000139C8" w:rsidRDefault="00754D1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590</w:t>
            </w:r>
          </w:p>
        </w:tc>
      </w:tr>
      <w:tr w:rsidR="00C7782F" w:rsidRPr="000139C8" w14:paraId="034F7FD0" w14:textId="77777777" w:rsidTr="00C7782F">
        <w:trPr>
          <w:cantSplit/>
        </w:trPr>
        <w:tc>
          <w:tcPr>
            <w:tcW w:w="293" w:type="pct"/>
            <w:tcBorders>
              <w:bottom w:val="single" w:sz="4" w:space="0" w:color="auto"/>
            </w:tcBorders>
            <w:vAlign w:val="center"/>
          </w:tcPr>
          <w:p w14:paraId="79B450B3" w14:textId="77777777"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SL</w:t>
            </w:r>
          </w:p>
        </w:tc>
        <w:tc>
          <w:tcPr>
            <w:tcW w:w="490" w:type="pct"/>
            <w:tcBorders>
              <w:bottom w:val="single" w:sz="4" w:space="0" w:color="auto"/>
            </w:tcBorders>
            <w:vAlign w:val="center"/>
          </w:tcPr>
          <w:p w14:paraId="3D575937" w14:textId="331C9426"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53</w:t>
            </w:r>
          </w:p>
        </w:tc>
        <w:tc>
          <w:tcPr>
            <w:tcW w:w="494" w:type="pct"/>
            <w:tcBorders>
              <w:bottom w:val="single" w:sz="4" w:space="0" w:color="auto"/>
            </w:tcBorders>
            <w:vAlign w:val="center"/>
          </w:tcPr>
          <w:p w14:paraId="5B06700A" w14:textId="095B0262"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F86970" w:rsidRPr="000139C8">
              <w:rPr>
                <w:rFonts w:ascii="Times New Roman" w:hAnsi="Times New Roman" w:cs="Times New Roman"/>
                <w:sz w:val="24"/>
                <w:szCs w:val="24"/>
              </w:rPr>
              <w:t>00</w:t>
            </w:r>
          </w:p>
        </w:tc>
        <w:tc>
          <w:tcPr>
            <w:tcW w:w="494" w:type="pct"/>
            <w:tcBorders>
              <w:bottom w:val="single" w:sz="4" w:space="0" w:color="auto"/>
            </w:tcBorders>
            <w:vAlign w:val="center"/>
          </w:tcPr>
          <w:p w14:paraId="21052067" w14:textId="1286A975"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4.</w:t>
            </w:r>
            <w:r w:rsidR="00F86970" w:rsidRPr="000139C8">
              <w:rPr>
                <w:rFonts w:ascii="Times New Roman" w:hAnsi="Times New Roman" w:cs="Times New Roman"/>
                <w:sz w:val="24"/>
                <w:szCs w:val="24"/>
              </w:rPr>
              <w:t>53</w:t>
            </w:r>
          </w:p>
        </w:tc>
        <w:tc>
          <w:tcPr>
            <w:tcW w:w="491" w:type="pct"/>
            <w:tcBorders>
              <w:bottom w:val="single" w:sz="4" w:space="0" w:color="auto"/>
            </w:tcBorders>
            <w:vAlign w:val="center"/>
          </w:tcPr>
          <w:p w14:paraId="5CB8D10E" w14:textId="27362995"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3.</w:t>
            </w:r>
            <w:r w:rsidR="00F86970" w:rsidRPr="000139C8">
              <w:rPr>
                <w:rFonts w:ascii="Times New Roman" w:hAnsi="Times New Roman" w:cs="Times New Roman"/>
                <w:sz w:val="24"/>
                <w:szCs w:val="24"/>
              </w:rPr>
              <w:t>3646</w:t>
            </w:r>
          </w:p>
        </w:tc>
        <w:tc>
          <w:tcPr>
            <w:tcW w:w="416" w:type="pct"/>
            <w:tcBorders>
              <w:bottom w:val="single" w:sz="4" w:space="0" w:color="auto"/>
            </w:tcBorders>
            <w:vAlign w:val="center"/>
          </w:tcPr>
          <w:p w14:paraId="3938E46C" w14:textId="0577E3C1" w:rsidR="00F86970" w:rsidRPr="000139C8" w:rsidRDefault="00C7782F"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12525</w:t>
            </w:r>
          </w:p>
        </w:tc>
        <w:tc>
          <w:tcPr>
            <w:tcW w:w="497" w:type="pct"/>
            <w:tcBorders>
              <w:bottom w:val="single" w:sz="4" w:space="0" w:color="auto"/>
            </w:tcBorders>
            <w:vAlign w:val="center"/>
          </w:tcPr>
          <w:p w14:paraId="569FD102" w14:textId="32B146CC"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1</w:t>
            </w:r>
            <w:r w:rsidR="00C7782F" w:rsidRPr="000139C8">
              <w:rPr>
                <w:rFonts w:ascii="Times New Roman" w:hAnsi="Times New Roman" w:cs="Times New Roman"/>
                <w:sz w:val="24"/>
                <w:szCs w:val="24"/>
              </w:rPr>
              <w:t>.</w:t>
            </w:r>
            <w:r w:rsidRPr="000139C8">
              <w:rPr>
                <w:rFonts w:ascii="Times New Roman" w:hAnsi="Times New Roman" w:cs="Times New Roman"/>
                <w:sz w:val="24"/>
                <w:szCs w:val="24"/>
              </w:rPr>
              <w:t>00201</w:t>
            </w:r>
          </w:p>
        </w:tc>
        <w:tc>
          <w:tcPr>
            <w:tcW w:w="462" w:type="pct"/>
            <w:tcBorders>
              <w:bottom w:val="single" w:sz="4" w:space="0" w:color="auto"/>
            </w:tcBorders>
            <w:vAlign w:val="center"/>
          </w:tcPr>
          <w:p w14:paraId="4C222865" w14:textId="7EC634DF"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723</w:t>
            </w:r>
          </w:p>
        </w:tc>
        <w:tc>
          <w:tcPr>
            <w:tcW w:w="454" w:type="pct"/>
            <w:tcBorders>
              <w:bottom w:val="single" w:sz="4" w:space="0" w:color="auto"/>
            </w:tcBorders>
            <w:vAlign w:val="center"/>
          </w:tcPr>
          <w:p w14:paraId="55748F65" w14:textId="0A4A465D" w:rsidR="00F86970" w:rsidRPr="000139C8" w:rsidRDefault="0078563A"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299</w:t>
            </w:r>
          </w:p>
        </w:tc>
        <w:tc>
          <w:tcPr>
            <w:tcW w:w="455" w:type="pct"/>
            <w:tcBorders>
              <w:bottom w:val="single" w:sz="4" w:space="0" w:color="auto"/>
            </w:tcBorders>
            <w:vAlign w:val="center"/>
          </w:tcPr>
          <w:p w14:paraId="73ADF453" w14:textId="7B3BD0F7" w:rsidR="00F86970" w:rsidRPr="000139C8" w:rsidRDefault="00F86970"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w:t>
            </w:r>
            <w:r w:rsidR="0078563A" w:rsidRPr="000139C8">
              <w:rPr>
                <w:rFonts w:ascii="Times New Roman" w:hAnsi="Times New Roman" w:cs="Times New Roman"/>
                <w:sz w:val="24"/>
                <w:szCs w:val="24"/>
              </w:rPr>
              <w:t>0.</w:t>
            </w:r>
            <w:r w:rsidRPr="000139C8">
              <w:rPr>
                <w:rFonts w:ascii="Times New Roman" w:hAnsi="Times New Roman" w:cs="Times New Roman"/>
                <w:sz w:val="24"/>
                <w:szCs w:val="24"/>
              </w:rPr>
              <w:t>515</w:t>
            </w:r>
          </w:p>
        </w:tc>
        <w:tc>
          <w:tcPr>
            <w:tcW w:w="454" w:type="pct"/>
            <w:tcBorders>
              <w:bottom w:val="single" w:sz="4" w:space="0" w:color="auto"/>
            </w:tcBorders>
            <w:vAlign w:val="center"/>
          </w:tcPr>
          <w:p w14:paraId="7382FDCC" w14:textId="6BA83F0F" w:rsidR="00F86970" w:rsidRPr="000139C8" w:rsidRDefault="00754D1B" w:rsidP="00F82878">
            <w:pPr>
              <w:autoSpaceDE w:val="0"/>
              <w:autoSpaceDN w:val="0"/>
              <w:adjustRightInd w:val="0"/>
              <w:spacing w:before="0" w:after="0"/>
              <w:ind w:left="60" w:right="60"/>
              <w:jc w:val="both"/>
              <w:rPr>
                <w:rFonts w:ascii="Times New Roman" w:hAnsi="Times New Roman" w:cs="Times New Roman"/>
                <w:sz w:val="24"/>
                <w:szCs w:val="24"/>
              </w:rPr>
            </w:pPr>
            <w:r w:rsidRPr="000139C8">
              <w:rPr>
                <w:rFonts w:ascii="Times New Roman" w:hAnsi="Times New Roman" w:cs="Times New Roman"/>
                <w:sz w:val="24"/>
                <w:szCs w:val="24"/>
              </w:rPr>
              <w:t>0.</w:t>
            </w:r>
            <w:r w:rsidR="00F86970" w:rsidRPr="000139C8">
              <w:rPr>
                <w:rFonts w:ascii="Times New Roman" w:hAnsi="Times New Roman" w:cs="Times New Roman"/>
                <w:sz w:val="24"/>
                <w:szCs w:val="24"/>
              </w:rPr>
              <w:t>590</w:t>
            </w:r>
          </w:p>
        </w:tc>
      </w:tr>
    </w:tbl>
    <w:p w14:paraId="03E4F8D9" w14:textId="4F3814B5" w:rsidR="00E32715" w:rsidRDefault="00562ED7" w:rsidP="00F82878">
      <w:pPr>
        <w:autoSpaceDE w:val="0"/>
        <w:autoSpaceDN w:val="0"/>
        <w:adjustRightInd w:val="0"/>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2D53987C" w14:textId="77777777" w:rsidR="00984C1B" w:rsidRPr="000139C8" w:rsidRDefault="00984C1B" w:rsidP="00F82878">
      <w:pPr>
        <w:autoSpaceDE w:val="0"/>
        <w:autoSpaceDN w:val="0"/>
        <w:adjustRightInd w:val="0"/>
        <w:spacing w:before="0" w:after="0"/>
        <w:rPr>
          <w:rFonts w:ascii="Times New Roman" w:hAnsi="Times New Roman" w:cs="Times New Roman"/>
          <w:sz w:val="24"/>
          <w:szCs w:val="24"/>
        </w:rPr>
      </w:pPr>
    </w:p>
    <w:p w14:paraId="357F4B61" w14:textId="3403061C" w:rsidR="00FB69E0" w:rsidRDefault="00204A7F"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En cuanto a las correlaciones</w:t>
      </w:r>
      <w:r w:rsidR="00ED0DDC" w:rsidRPr="000139C8">
        <w:rPr>
          <w:rFonts w:ascii="Times New Roman" w:hAnsi="Times New Roman" w:cs="Times New Roman"/>
          <w:sz w:val="24"/>
          <w:szCs w:val="24"/>
        </w:rPr>
        <w:t xml:space="preserve"> (Tabla 1</w:t>
      </w:r>
      <w:r w:rsidR="00D93D3E" w:rsidRPr="000139C8">
        <w:rPr>
          <w:rFonts w:ascii="Times New Roman" w:hAnsi="Times New Roman" w:cs="Times New Roman"/>
          <w:sz w:val="24"/>
          <w:szCs w:val="24"/>
        </w:rPr>
        <w:t>1</w:t>
      </w:r>
      <w:r w:rsidR="00ED0DDC" w:rsidRPr="000139C8">
        <w:rPr>
          <w:rFonts w:ascii="Times New Roman" w:hAnsi="Times New Roman" w:cs="Times New Roman"/>
          <w:sz w:val="24"/>
          <w:szCs w:val="24"/>
        </w:rPr>
        <w:t>)</w:t>
      </w:r>
      <w:r w:rsidRPr="000139C8">
        <w:rPr>
          <w:rFonts w:ascii="Times New Roman" w:hAnsi="Times New Roman" w:cs="Times New Roman"/>
          <w:sz w:val="24"/>
          <w:szCs w:val="24"/>
        </w:rPr>
        <w:t>, la SI tiene un coeficiente menor con la SL</w:t>
      </w:r>
      <w:r w:rsidR="000C37F4" w:rsidRPr="000139C8">
        <w:rPr>
          <w:rFonts w:ascii="Times New Roman" w:hAnsi="Times New Roman" w:cs="Times New Roman"/>
          <w:sz w:val="24"/>
          <w:szCs w:val="24"/>
        </w:rPr>
        <w:t xml:space="preserve"> y</w:t>
      </w:r>
      <w:r w:rsidRPr="000139C8">
        <w:rPr>
          <w:rFonts w:ascii="Times New Roman" w:hAnsi="Times New Roman" w:cs="Times New Roman"/>
          <w:sz w:val="24"/>
          <w:szCs w:val="24"/>
        </w:rPr>
        <w:t xml:space="preserve"> la </w:t>
      </w:r>
      <w:r w:rsidR="000C37F4" w:rsidRPr="000139C8">
        <w:rPr>
          <w:rFonts w:ascii="Times New Roman" w:hAnsi="Times New Roman" w:cs="Times New Roman"/>
          <w:sz w:val="24"/>
          <w:szCs w:val="24"/>
        </w:rPr>
        <w:t>que tiene un coeficiente mayor de relación</w:t>
      </w:r>
      <w:r w:rsidRPr="000139C8">
        <w:rPr>
          <w:rFonts w:ascii="Times New Roman" w:hAnsi="Times New Roman" w:cs="Times New Roman"/>
          <w:sz w:val="24"/>
          <w:szCs w:val="24"/>
        </w:rPr>
        <w:t xml:space="preserve"> es la S</w:t>
      </w:r>
      <w:r w:rsidR="003773A6" w:rsidRPr="000139C8">
        <w:rPr>
          <w:rFonts w:ascii="Times New Roman" w:hAnsi="Times New Roman" w:cs="Times New Roman"/>
          <w:sz w:val="24"/>
          <w:szCs w:val="24"/>
        </w:rPr>
        <w:t>E. E</w:t>
      </w:r>
      <w:r w:rsidR="00EB3811" w:rsidRPr="000139C8">
        <w:rPr>
          <w:rFonts w:ascii="Times New Roman" w:hAnsi="Times New Roman" w:cs="Times New Roman"/>
          <w:sz w:val="24"/>
          <w:szCs w:val="24"/>
        </w:rPr>
        <w:t>s importante aclarar que ambas correlaciones son fuertes, positivas y estadísticamente significativas</w:t>
      </w:r>
      <w:r w:rsidR="002F2070" w:rsidRPr="000139C8">
        <w:rPr>
          <w:rFonts w:ascii="Times New Roman" w:hAnsi="Times New Roman" w:cs="Times New Roman"/>
          <w:sz w:val="24"/>
          <w:szCs w:val="24"/>
        </w:rPr>
        <w:t xml:space="preserve"> con p &lt; 0.05</w:t>
      </w:r>
      <w:r w:rsidR="00EB3811" w:rsidRPr="000139C8">
        <w:rPr>
          <w:rFonts w:ascii="Times New Roman" w:hAnsi="Times New Roman" w:cs="Times New Roman"/>
          <w:sz w:val="24"/>
          <w:szCs w:val="24"/>
        </w:rPr>
        <w:t xml:space="preserve">. </w:t>
      </w:r>
    </w:p>
    <w:p w14:paraId="4B464FD1" w14:textId="77777777" w:rsidR="002E4862" w:rsidRDefault="002E4862" w:rsidP="00F82878">
      <w:pPr>
        <w:autoSpaceDE w:val="0"/>
        <w:autoSpaceDN w:val="0"/>
        <w:adjustRightInd w:val="0"/>
        <w:spacing w:before="0" w:after="0"/>
        <w:jc w:val="both"/>
        <w:rPr>
          <w:rFonts w:ascii="Times New Roman" w:hAnsi="Times New Roman" w:cs="Times New Roman"/>
          <w:sz w:val="24"/>
          <w:szCs w:val="24"/>
        </w:rPr>
      </w:pPr>
    </w:p>
    <w:p w14:paraId="7B63FF47" w14:textId="77777777" w:rsidR="002E4862" w:rsidRDefault="002E4862" w:rsidP="00F82878">
      <w:pPr>
        <w:autoSpaceDE w:val="0"/>
        <w:autoSpaceDN w:val="0"/>
        <w:adjustRightInd w:val="0"/>
        <w:spacing w:before="0" w:after="0"/>
        <w:jc w:val="both"/>
        <w:rPr>
          <w:rFonts w:ascii="Times New Roman" w:hAnsi="Times New Roman" w:cs="Times New Roman"/>
          <w:sz w:val="24"/>
          <w:szCs w:val="24"/>
        </w:rPr>
      </w:pPr>
    </w:p>
    <w:p w14:paraId="6A96583F" w14:textId="77777777" w:rsidR="002E4862" w:rsidRDefault="002E4862" w:rsidP="00F82878">
      <w:pPr>
        <w:autoSpaceDE w:val="0"/>
        <w:autoSpaceDN w:val="0"/>
        <w:adjustRightInd w:val="0"/>
        <w:spacing w:before="0" w:after="0"/>
        <w:jc w:val="both"/>
        <w:rPr>
          <w:rFonts w:ascii="Times New Roman" w:hAnsi="Times New Roman" w:cs="Times New Roman"/>
          <w:sz w:val="24"/>
          <w:szCs w:val="24"/>
        </w:rPr>
      </w:pPr>
    </w:p>
    <w:p w14:paraId="1BB3238B" w14:textId="77777777" w:rsidR="002E4862" w:rsidRDefault="002E4862" w:rsidP="00F82878">
      <w:pPr>
        <w:autoSpaceDE w:val="0"/>
        <w:autoSpaceDN w:val="0"/>
        <w:adjustRightInd w:val="0"/>
        <w:spacing w:before="0" w:after="0"/>
        <w:jc w:val="both"/>
        <w:rPr>
          <w:rFonts w:ascii="Times New Roman" w:hAnsi="Times New Roman" w:cs="Times New Roman"/>
          <w:sz w:val="24"/>
          <w:szCs w:val="24"/>
        </w:rPr>
      </w:pPr>
    </w:p>
    <w:p w14:paraId="0DF6077C" w14:textId="77777777" w:rsidR="002E4862" w:rsidRDefault="002E4862" w:rsidP="00F82878">
      <w:pPr>
        <w:autoSpaceDE w:val="0"/>
        <w:autoSpaceDN w:val="0"/>
        <w:adjustRightInd w:val="0"/>
        <w:spacing w:before="0" w:after="0"/>
        <w:jc w:val="both"/>
        <w:rPr>
          <w:rFonts w:ascii="Times New Roman" w:hAnsi="Times New Roman" w:cs="Times New Roman"/>
          <w:sz w:val="24"/>
          <w:szCs w:val="24"/>
        </w:rPr>
      </w:pPr>
    </w:p>
    <w:p w14:paraId="51A93399"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5458413F" w14:textId="30B9246E" w:rsidR="00456F85" w:rsidRPr="000139C8" w:rsidRDefault="00456F85" w:rsidP="00F82878">
      <w:pPr>
        <w:spacing w:before="0" w:after="0"/>
        <w:rPr>
          <w:rFonts w:ascii="Times New Roman" w:hAnsi="Times New Roman" w:cs="Times New Roman"/>
          <w:i/>
          <w:sz w:val="24"/>
          <w:szCs w:val="24"/>
        </w:rPr>
      </w:pPr>
      <w:r w:rsidRPr="000139C8">
        <w:rPr>
          <w:rFonts w:ascii="Times New Roman" w:hAnsi="Times New Roman" w:cs="Times New Roman"/>
          <w:b/>
          <w:sz w:val="24"/>
          <w:szCs w:val="24"/>
        </w:rPr>
        <w:lastRenderedPageBreak/>
        <w:t>Tabla</w:t>
      </w:r>
      <w:r w:rsidR="00562ED7" w:rsidRPr="000139C8">
        <w:rPr>
          <w:rFonts w:ascii="Times New Roman" w:hAnsi="Times New Roman" w:cs="Times New Roman"/>
          <w:b/>
          <w:sz w:val="24"/>
          <w:szCs w:val="24"/>
        </w:rPr>
        <w:t xml:space="preserve"> 1</w:t>
      </w:r>
      <w:r w:rsidR="00D93D3E" w:rsidRPr="000139C8">
        <w:rPr>
          <w:rFonts w:ascii="Times New Roman" w:hAnsi="Times New Roman" w:cs="Times New Roman"/>
          <w:b/>
          <w:sz w:val="24"/>
          <w:szCs w:val="24"/>
        </w:rPr>
        <w:t>1</w:t>
      </w:r>
      <w:r w:rsidR="00562ED7" w:rsidRPr="000139C8">
        <w:rPr>
          <w:rFonts w:ascii="Times New Roman" w:hAnsi="Times New Roman" w:cs="Times New Roman"/>
          <w:b/>
          <w:sz w:val="24"/>
          <w:szCs w:val="24"/>
        </w:rPr>
        <w:t>.</w:t>
      </w:r>
      <w:r w:rsidR="00562ED7" w:rsidRPr="000139C8">
        <w:rPr>
          <w:rFonts w:ascii="Times New Roman" w:hAnsi="Times New Roman" w:cs="Times New Roman"/>
          <w:sz w:val="24"/>
          <w:szCs w:val="24"/>
        </w:rPr>
        <w:t xml:space="preserve"> </w:t>
      </w:r>
      <w:r w:rsidR="00562ED7" w:rsidRPr="000139C8">
        <w:rPr>
          <w:rFonts w:ascii="Times New Roman" w:hAnsi="Times New Roman" w:cs="Times New Roman"/>
          <w:i/>
          <w:sz w:val="24"/>
          <w:szCs w:val="24"/>
        </w:rPr>
        <w:t>C</w:t>
      </w:r>
      <w:r w:rsidRPr="000139C8">
        <w:rPr>
          <w:rFonts w:ascii="Times New Roman" w:hAnsi="Times New Roman" w:cs="Times New Roman"/>
          <w:i/>
          <w:sz w:val="24"/>
          <w:szCs w:val="24"/>
        </w:rPr>
        <w:t>orrelaciones</w:t>
      </w:r>
      <w:r w:rsidR="00DD16FF" w:rsidRPr="000139C8">
        <w:rPr>
          <w:rFonts w:ascii="Times New Roman" w:hAnsi="Times New Roman" w:cs="Times New Roman"/>
          <w:i/>
          <w:sz w:val="24"/>
          <w:szCs w:val="24"/>
        </w:rPr>
        <w:t xml:space="preserve"> de la SL con SI y SE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510"/>
        <w:gridCol w:w="1766"/>
        <w:gridCol w:w="1134"/>
        <w:gridCol w:w="1134"/>
      </w:tblGrid>
      <w:tr w:rsidR="003C31D5" w:rsidRPr="000139C8" w14:paraId="1C253DBA" w14:textId="038BDBFE" w:rsidTr="00EB556B">
        <w:trPr>
          <w:jc w:val="center"/>
        </w:trPr>
        <w:tc>
          <w:tcPr>
            <w:tcW w:w="1020" w:type="dxa"/>
            <w:tcBorders>
              <w:top w:val="single" w:sz="4" w:space="0" w:color="auto"/>
              <w:bottom w:val="single" w:sz="4" w:space="0" w:color="auto"/>
            </w:tcBorders>
          </w:tcPr>
          <w:p w14:paraId="590A03D2" w14:textId="08681331" w:rsidR="00562ED7" w:rsidRPr="000139C8" w:rsidRDefault="00562ED7" w:rsidP="00F82878">
            <w:pPr>
              <w:spacing w:line="360" w:lineRule="auto"/>
              <w:jc w:val="both"/>
              <w:rPr>
                <w:rFonts w:ascii="Times New Roman" w:hAnsi="Times New Roman" w:cs="Times New Roman"/>
                <w:sz w:val="24"/>
                <w:szCs w:val="24"/>
              </w:rPr>
            </w:pPr>
          </w:p>
        </w:tc>
        <w:tc>
          <w:tcPr>
            <w:tcW w:w="461" w:type="dxa"/>
            <w:tcBorders>
              <w:top w:val="single" w:sz="4" w:space="0" w:color="auto"/>
              <w:bottom w:val="single" w:sz="4" w:space="0" w:color="auto"/>
            </w:tcBorders>
          </w:tcPr>
          <w:p w14:paraId="70418200" w14:textId="77777777" w:rsidR="00562ED7" w:rsidRPr="000139C8" w:rsidRDefault="00562ED7" w:rsidP="00F82878">
            <w:pPr>
              <w:spacing w:line="360" w:lineRule="auto"/>
              <w:jc w:val="both"/>
              <w:rPr>
                <w:rFonts w:ascii="Times New Roman" w:hAnsi="Times New Roman" w:cs="Times New Roman"/>
                <w:sz w:val="24"/>
                <w:szCs w:val="24"/>
              </w:rPr>
            </w:pPr>
          </w:p>
        </w:tc>
        <w:tc>
          <w:tcPr>
            <w:tcW w:w="1766" w:type="dxa"/>
            <w:tcBorders>
              <w:top w:val="single" w:sz="4" w:space="0" w:color="auto"/>
              <w:bottom w:val="single" w:sz="4" w:space="0" w:color="auto"/>
            </w:tcBorders>
          </w:tcPr>
          <w:p w14:paraId="475FE1B9" w14:textId="77777777" w:rsidR="00562ED7" w:rsidRPr="000139C8" w:rsidRDefault="00562ED7" w:rsidP="00F82878">
            <w:pPr>
              <w:spacing w:line="360" w:lineRule="auto"/>
              <w:jc w:val="both"/>
              <w:rPr>
                <w:rFonts w:ascii="Times New Roman" w:hAnsi="Times New Roman" w:cs="Times New Roman"/>
                <w:sz w:val="24"/>
                <w:szCs w:val="24"/>
              </w:rPr>
            </w:pPr>
          </w:p>
        </w:tc>
        <w:tc>
          <w:tcPr>
            <w:tcW w:w="1134" w:type="dxa"/>
            <w:tcBorders>
              <w:top w:val="single" w:sz="4" w:space="0" w:color="auto"/>
              <w:bottom w:val="single" w:sz="4" w:space="0" w:color="auto"/>
            </w:tcBorders>
          </w:tcPr>
          <w:p w14:paraId="55F03F00" w14:textId="3278D532" w:rsidR="00562ED7" w:rsidRPr="000139C8" w:rsidRDefault="003C31D5"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SI</w:t>
            </w:r>
          </w:p>
        </w:tc>
        <w:tc>
          <w:tcPr>
            <w:tcW w:w="1134" w:type="dxa"/>
            <w:tcBorders>
              <w:top w:val="single" w:sz="4" w:space="0" w:color="auto"/>
              <w:bottom w:val="single" w:sz="4" w:space="0" w:color="auto"/>
            </w:tcBorders>
          </w:tcPr>
          <w:p w14:paraId="2783499C" w14:textId="379E4D2A" w:rsidR="00562ED7" w:rsidRPr="000139C8" w:rsidRDefault="003C31D5"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SE</w:t>
            </w:r>
          </w:p>
        </w:tc>
      </w:tr>
      <w:tr w:rsidR="003C31D5" w:rsidRPr="000139C8" w14:paraId="58CB8BED" w14:textId="72ABB132" w:rsidTr="00EB556B">
        <w:trPr>
          <w:jc w:val="center"/>
        </w:trPr>
        <w:tc>
          <w:tcPr>
            <w:tcW w:w="1020" w:type="dxa"/>
            <w:vMerge w:val="restart"/>
            <w:tcBorders>
              <w:top w:val="single" w:sz="4" w:space="0" w:color="auto"/>
            </w:tcBorders>
            <w:vAlign w:val="center"/>
          </w:tcPr>
          <w:p w14:paraId="5BBDC8A2" w14:textId="6E78C004" w:rsidR="003C31D5" w:rsidRPr="000139C8" w:rsidRDefault="00DD16FF"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Correlación de r</w:t>
            </w:r>
            <w:r w:rsidR="003C31D5" w:rsidRPr="000139C8">
              <w:rPr>
                <w:rFonts w:ascii="Times New Roman" w:hAnsi="Times New Roman" w:cs="Times New Roman"/>
                <w:sz w:val="24"/>
                <w:szCs w:val="24"/>
              </w:rPr>
              <w:t>ho de Spearman</w:t>
            </w:r>
          </w:p>
        </w:tc>
        <w:tc>
          <w:tcPr>
            <w:tcW w:w="461" w:type="dxa"/>
            <w:tcBorders>
              <w:top w:val="single" w:sz="4" w:space="0" w:color="auto"/>
            </w:tcBorders>
            <w:vAlign w:val="center"/>
          </w:tcPr>
          <w:p w14:paraId="1AC6D44F" w14:textId="0C9339B0" w:rsidR="003C31D5" w:rsidRPr="000139C8" w:rsidRDefault="003C31D5" w:rsidP="00F82878">
            <w:pPr>
              <w:spacing w:line="360" w:lineRule="auto"/>
              <w:jc w:val="both"/>
              <w:rPr>
                <w:rFonts w:ascii="Times New Roman" w:hAnsi="Times New Roman" w:cs="Times New Roman"/>
                <w:b/>
                <w:sz w:val="24"/>
                <w:szCs w:val="24"/>
              </w:rPr>
            </w:pPr>
            <w:r w:rsidRPr="000139C8">
              <w:rPr>
                <w:rFonts w:ascii="Times New Roman" w:hAnsi="Times New Roman" w:cs="Times New Roman"/>
                <w:b/>
                <w:sz w:val="24"/>
                <w:szCs w:val="24"/>
              </w:rPr>
              <w:t>SL</w:t>
            </w:r>
          </w:p>
        </w:tc>
        <w:tc>
          <w:tcPr>
            <w:tcW w:w="1766" w:type="dxa"/>
            <w:tcBorders>
              <w:top w:val="single" w:sz="4" w:space="0" w:color="auto"/>
            </w:tcBorders>
          </w:tcPr>
          <w:p w14:paraId="313C2B72" w14:textId="0718BAC8" w:rsidR="003C31D5" w:rsidRPr="000139C8" w:rsidRDefault="003C31D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Coeficiente de correlación</w:t>
            </w:r>
          </w:p>
        </w:tc>
        <w:tc>
          <w:tcPr>
            <w:tcW w:w="1134" w:type="dxa"/>
            <w:tcBorders>
              <w:top w:val="single" w:sz="4" w:space="0" w:color="auto"/>
            </w:tcBorders>
          </w:tcPr>
          <w:p w14:paraId="2F99FCA2" w14:textId="7A778E6D" w:rsidR="003C31D5" w:rsidRPr="000139C8" w:rsidRDefault="00EB556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w:t>
            </w:r>
            <w:r w:rsidR="003C31D5" w:rsidRPr="000139C8">
              <w:rPr>
                <w:rFonts w:ascii="Times New Roman" w:hAnsi="Times New Roman" w:cs="Times New Roman"/>
                <w:sz w:val="24"/>
                <w:szCs w:val="24"/>
              </w:rPr>
              <w:t>843</w:t>
            </w:r>
          </w:p>
        </w:tc>
        <w:tc>
          <w:tcPr>
            <w:tcW w:w="1134" w:type="dxa"/>
            <w:tcBorders>
              <w:top w:val="single" w:sz="4" w:space="0" w:color="auto"/>
            </w:tcBorders>
          </w:tcPr>
          <w:p w14:paraId="3FB9CEF7" w14:textId="6F34191E" w:rsidR="003C31D5" w:rsidRPr="000139C8" w:rsidRDefault="00EB556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w:t>
            </w:r>
            <w:r w:rsidR="003C31D5" w:rsidRPr="000139C8">
              <w:rPr>
                <w:rFonts w:ascii="Times New Roman" w:hAnsi="Times New Roman" w:cs="Times New Roman"/>
                <w:sz w:val="24"/>
                <w:szCs w:val="24"/>
              </w:rPr>
              <w:t>971</w:t>
            </w:r>
          </w:p>
        </w:tc>
      </w:tr>
      <w:tr w:rsidR="003C31D5" w:rsidRPr="000139C8" w14:paraId="015FC466" w14:textId="5645A0B0" w:rsidTr="00EB556B">
        <w:trPr>
          <w:jc w:val="center"/>
        </w:trPr>
        <w:tc>
          <w:tcPr>
            <w:tcW w:w="1020" w:type="dxa"/>
            <w:vMerge/>
          </w:tcPr>
          <w:p w14:paraId="13C3E9E7" w14:textId="77777777" w:rsidR="003C31D5" w:rsidRPr="000139C8" w:rsidRDefault="003C31D5" w:rsidP="00F82878">
            <w:pPr>
              <w:spacing w:line="360" w:lineRule="auto"/>
              <w:jc w:val="both"/>
              <w:rPr>
                <w:rFonts w:ascii="Times New Roman" w:hAnsi="Times New Roman" w:cs="Times New Roman"/>
                <w:sz w:val="24"/>
                <w:szCs w:val="24"/>
              </w:rPr>
            </w:pPr>
          </w:p>
        </w:tc>
        <w:tc>
          <w:tcPr>
            <w:tcW w:w="461" w:type="dxa"/>
          </w:tcPr>
          <w:p w14:paraId="5DF0FE7C" w14:textId="77777777" w:rsidR="003C31D5" w:rsidRPr="000139C8" w:rsidRDefault="003C31D5" w:rsidP="00F82878">
            <w:pPr>
              <w:spacing w:line="360" w:lineRule="auto"/>
              <w:jc w:val="both"/>
              <w:rPr>
                <w:rFonts w:ascii="Times New Roman" w:hAnsi="Times New Roman" w:cs="Times New Roman"/>
                <w:sz w:val="24"/>
                <w:szCs w:val="24"/>
              </w:rPr>
            </w:pPr>
          </w:p>
        </w:tc>
        <w:tc>
          <w:tcPr>
            <w:tcW w:w="1766" w:type="dxa"/>
          </w:tcPr>
          <w:p w14:paraId="0E816FE5" w14:textId="2558F0C5" w:rsidR="003C31D5" w:rsidRPr="000139C8" w:rsidRDefault="003C31D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Sig. (bilateral)</w:t>
            </w:r>
          </w:p>
        </w:tc>
        <w:tc>
          <w:tcPr>
            <w:tcW w:w="1134" w:type="dxa"/>
          </w:tcPr>
          <w:p w14:paraId="0B8528ED" w14:textId="7C581021" w:rsidR="003C31D5" w:rsidRPr="000139C8" w:rsidRDefault="00EB556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w:t>
            </w:r>
            <w:r w:rsidR="003C31D5" w:rsidRPr="000139C8">
              <w:rPr>
                <w:rFonts w:ascii="Times New Roman" w:hAnsi="Times New Roman" w:cs="Times New Roman"/>
                <w:sz w:val="24"/>
                <w:szCs w:val="24"/>
              </w:rPr>
              <w:t>000</w:t>
            </w:r>
          </w:p>
        </w:tc>
        <w:tc>
          <w:tcPr>
            <w:tcW w:w="1134" w:type="dxa"/>
          </w:tcPr>
          <w:p w14:paraId="48325A4D" w14:textId="6D05E435" w:rsidR="003C31D5" w:rsidRPr="000139C8" w:rsidRDefault="00EB556B"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0.</w:t>
            </w:r>
            <w:r w:rsidR="003C31D5" w:rsidRPr="000139C8">
              <w:rPr>
                <w:rFonts w:ascii="Times New Roman" w:hAnsi="Times New Roman" w:cs="Times New Roman"/>
                <w:sz w:val="24"/>
                <w:szCs w:val="24"/>
              </w:rPr>
              <w:t>000</w:t>
            </w:r>
          </w:p>
        </w:tc>
      </w:tr>
      <w:tr w:rsidR="003C31D5" w:rsidRPr="000139C8" w14:paraId="082B0179" w14:textId="4EBF180F" w:rsidTr="00EB556B">
        <w:trPr>
          <w:jc w:val="center"/>
        </w:trPr>
        <w:tc>
          <w:tcPr>
            <w:tcW w:w="1020" w:type="dxa"/>
            <w:vMerge/>
            <w:tcBorders>
              <w:bottom w:val="single" w:sz="4" w:space="0" w:color="auto"/>
            </w:tcBorders>
          </w:tcPr>
          <w:p w14:paraId="51FE3F5E" w14:textId="77777777" w:rsidR="003C31D5" w:rsidRPr="000139C8" w:rsidRDefault="003C31D5" w:rsidP="00F82878">
            <w:pPr>
              <w:spacing w:line="360" w:lineRule="auto"/>
              <w:jc w:val="both"/>
              <w:rPr>
                <w:rFonts w:ascii="Times New Roman" w:hAnsi="Times New Roman" w:cs="Times New Roman"/>
                <w:sz w:val="24"/>
                <w:szCs w:val="24"/>
              </w:rPr>
            </w:pPr>
          </w:p>
        </w:tc>
        <w:tc>
          <w:tcPr>
            <w:tcW w:w="461" w:type="dxa"/>
            <w:tcBorders>
              <w:bottom w:val="single" w:sz="4" w:space="0" w:color="auto"/>
            </w:tcBorders>
          </w:tcPr>
          <w:p w14:paraId="21D1C97A" w14:textId="77777777" w:rsidR="003C31D5" w:rsidRPr="000139C8" w:rsidRDefault="003C31D5" w:rsidP="00F82878">
            <w:pPr>
              <w:spacing w:line="360" w:lineRule="auto"/>
              <w:jc w:val="both"/>
              <w:rPr>
                <w:rFonts w:ascii="Times New Roman" w:hAnsi="Times New Roman" w:cs="Times New Roman"/>
                <w:sz w:val="24"/>
                <w:szCs w:val="24"/>
              </w:rPr>
            </w:pPr>
          </w:p>
        </w:tc>
        <w:tc>
          <w:tcPr>
            <w:tcW w:w="1766" w:type="dxa"/>
            <w:tcBorders>
              <w:bottom w:val="single" w:sz="4" w:space="0" w:color="auto"/>
            </w:tcBorders>
          </w:tcPr>
          <w:p w14:paraId="383B1A3E" w14:textId="16661E7D" w:rsidR="003C31D5" w:rsidRPr="000139C8" w:rsidRDefault="003C31D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N</w:t>
            </w:r>
          </w:p>
        </w:tc>
        <w:tc>
          <w:tcPr>
            <w:tcW w:w="1134" w:type="dxa"/>
            <w:tcBorders>
              <w:bottom w:val="single" w:sz="4" w:space="0" w:color="auto"/>
            </w:tcBorders>
          </w:tcPr>
          <w:p w14:paraId="58242235" w14:textId="66AC6418" w:rsidR="003C31D5" w:rsidRPr="000139C8" w:rsidRDefault="003C31D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64</w:t>
            </w:r>
          </w:p>
        </w:tc>
        <w:tc>
          <w:tcPr>
            <w:tcW w:w="1134" w:type="dxa"/>
            <w:tcBorders>
              <w:bottom w:val="single" w:sz="4" w:space="0" w:color="auto"/>
            </w:tcBorders>
          </w:tcPr>
          <w:p w14:paraId="140ADA5C" w14:textId="7E88DFE1" w:rsidR="003C31D5" w:rsidRPr="000139C8" w:rsidRDefault="003C31D5" w:rsidP="00F82878">
            <w:pPr>
              <w:spacing w:line="360" w:lineRule="auto"/>
              <w:jc w:val="both"/>
              <w:rPr>
                <w:rFonts w:ascii="Times New Roman" w:hAnsi="Times New Roman" w:cs="Times New Roman"/>
                <w:sz w:val="24"/>
                <w:szCs w:val="24"/>
              </w:rPr>
            </w:pPr>
            <w:r w:rsidRPr="000139C8">
              <w:rPr>
                <w:rFonts w:ascii="Times New Roman" w:hAnsi="Times New Roman" w:cs="Times New Roman"/>
                <w:sz w:val="24"/>
                <w:szCs w:val="24"/>
              </w:rPr>
              <w:t>64</w:t>
            </w:r>
          </w:p>
        </w:tc>
      </w:tr>
    </w:tbl>
    <w:p w14:paraId="2BFBEDCE" w14:textId="0C0A618B" w:rsidR="00562ED7" w:rsidRDefault="003C31D5" w:rsidP="00F82878">
      <w:pPr>
        <w:spacing w:before="0" w:after="0"/>
        <w:rPr>
          <w:rFonts w:ascii="Times New Roman" w:hAnsi="Times New Roman" w:cs="Times New Roman"/>
          <w:sz w:val="24"/>
          <w:szCs w:val="24"/>
        </w:rPr>
      </w:pPr>
      <w:r w:rsidRPr="000139C8">
        <w:rPr>
          <w:rFonts w:ascii="Times New Roman" w:hAnsi="Times New Roman" w:cs="Times New Roman"/>
          <w:sz w:val="24"/>
          <w:szCs w:val="24"/>
        </w:rPr>
        <w:t>Fuente: Elaboración propia</w:t>
      </w:r>
    </w:p>
    <w:p w14:paraId="5E87BB7D" w14:textId="77777777" w:rsidR="00984C1B" w:rsidRPr="000139C8" w:rsidRDefault="00984C1B" w:rsidP="00F82878">
      <w:pPr>
        <w:spacing w:before="0" w:after="0"/>
        <w:rPr>
          <w:rFonts w:ascii="Times New Roman" w:hAnsi="Times New Roman" w:cs="Times New Roman"/>
          <w:sz w:val="24"/>
          <w:szCs w:val="24"/>
        </w:rPr>
      </w:pPr>
    </w:p>
    <w:p w14:paraId="1FB7621D" w14:textId="77FACA7E" w:rsidR="003E36AB" w:rsidRDefault="00D65019" w:rsidP="00F82878">
      <w:pPr>
        <w:autoSpaceDE w:val="0"/>
        <w:autoSpaceDN w:val="0"/>
        <w:adjustRightInd w:val="0"/>
        <w:spacing w:before="0" w:after="0"/>
        <w:rPr>
          <w:rFonts w:ascii="Times New Roman" w:hAnsi="Times New Roman" w:cs="Times New Roman"/>
          <w:b/>
          <w:sz w:val="24"/>
          <w:szCs w:val="24"/>
        </w:rPr>
      </w:pPr>
      <w:r w:rsidRPr="000139C8">
        <w:rPr>
          <w:rFonts w:ascii="Times New Roman" w:hAnsi="Times New Roman" w:cs="Times New Roman"/>
          <w:b/>
          <w:sz w:val="24"/>
          <w:szCs w:val="24"/>
        </w:rPr>
        <w:t>D</w:t>
      </w:r>
      <w:r w:rsidR="00071806" w:rsidRPr="000139C8">
        <w:rPr>
          <w:rFonts w:ascii="Times New Roman" w:hAnsi="Times New Roman" w:cs="Times New Roman"/>
          <w:b/>
          <w:sz w:val="24"/>
          <w:szCs w:val="24"/>
        </w:rPr>
        <w:t>iscusión</w:t>
      </w:r>
    </w:p>
    <w:p w14:paraId="198A8EB3" w14:textId="77777777" w:rsidR="00984C1B" w:rsidRPr="000139C8" w:rsidRDefault="00984C1B" w:rsidP="00F82878">
      <w:pPr>
        <w:autoSpaceDE w:val="0"/>
        <w:autoSpaceDN w:val="0"/>
        <w:adjustRightInd w:val="0"/>
        <w:spacing w:before="0" w:after="0"/>
        <w:rPr>
          <w:rFonts w:ascii="Times New Roman" w:hAnsi="Times New Roman" w:cs="Times New Roman"/>
          <w:b/>
          <w:sz w:val="24"/>
          <w:szCs w:val="24"/>
        </w:rPr>
      </w:pPr>
    </w:p>
    <w:p w14:paraId="5085DDFD" w14:textId="5C5C7C34" w:rsidR="00624D56" w:rsidRDefault="00624D56" w:rsidP="00F82878">
      <w:pPr>
        <w:autoSpaceDE w:val="0"/>
        <w:autoSpaceDN w:val="0"/>
        <w:adjustRightInd w:val="0"/>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 xml:space="preserve">Los hallazgos </w:t>
      </w:r>
      <w:r w:rsidR="00490287" w:rsidRPr="000139C8">
        <w:rPr>
          <w:rFonts w:ascii="Times New Roman" w:hAnsi="Times New Roman" w:cs="Times New Roman"/>
          <w:sz w:val="24"/>
          <w:szCs w:val="24"/>
        </w:rPr>
        <w:t>de</w:t>
      </w:r>
      <w:r w:rsidRPr="000139C8">
        <w:rPr>
          <w:rFonts w:ascii="Times New Roman" w:hAnsi="Times New Roman" w:cs="Times New Roman"/>
          <w:sz w:val="24"/>
          <w:szCs w:val="24"/>
        </w:rPr>
        <w:t xml:space="preserve"> la </w:t>
      </w:r>
      <w:r w:rsidR="00490287" w:rsidRPr="000139C8">
        <w:rPr>
          <w:rFonts w:ascii="Times New Roman" w:hAnsi="Times New Roman" w:cs="Times New Roman"/>
          <w:sz w:val="24"/>
          <w:szCs w:val="24"/>
        </w:rPr>
        <w:t xml:space="preserve">percepción de la SL respecto a </w:t>
      </w:r>
      <w:r w:rsidRPr="000139C8">
        <w:rPr>
          <w:rFonts w:ascii="Times New Roman" w:hAnsi="Times New Roman" w:cs="Times New Roman"/>
          <w:sz w:val="24"/>
          <w:szCs w:val="24"/>
        </w:rPr>
        <w:t xml:space="preserve">las variables sociodemográficas muestran coincidencias parciales con la literatura. </w:t>
      </w:r>
      <w:r w:rsidR="006F0E0B" w:rsidRPr="000139C8">
        <w:rPr>
          <w:rFonts w:ascii="Times New Roman" w:hAnsi="Times New Roman" w:cs="Times New Roman"/>
          <w:sz w:val="24"/>
          <w:szCs w:val="24"/>
        </w:rPr>
        <w:t>Estudios</w:t>
      </w:r>
      <w:r w:rsidRPr="000139C8">
        <w:rPr>
          <w:rFonts w:ascii="Times New Roman" w:hAnsi="Times New Roman" w:cs="Times New Roman"/>
          <w:sz w:val="24"/>
          <w:szCs w:val="24"/>
        </w:rPr>
        <w:t xml:space="preserve"> como </w:t>
      </w:r>
      <w:r w:rsidR="00F21E86" w:rsidRPr="000139C8">
        <w:rPr>
          <w:rFonts w:ascii="Times New Roman" w:hAnsi="Times New Roman" w:cs="Times New Roman"/>
          <w:sz w:val="24"/>
          <w:szCs w:val="24"/>
        </w:rPr>
        <w:t>el</w:t>
      </w:r>
      <w:r w:rsidRPr="000139C8">
        <w:rPr>
          <w:rFonts w:ascii="Times New Roman" w:hAnsi="Times New Roman" w:cs="Times New Roman"/>
          <w:sz w:val="24"/>
          <w:szCs w:val="24"/>
        </w:rPr>
        <w:t xml:space="preserve"> de Sousa y Sousa (2000) señalan que </w:t>
      </w:r>
      <w:r w:rsidR="00381F97" w:rsidRPr="000139C8">
        <w:rPr>
          <w:rFonts w:ascii="Times New Roman" w:hAnsi="Times New Roman" w:cs="Times New Roman"/>
          <w:sz w:val="24"/>
          <w:szCs w:val="24"/>
        </w:rPr>
        <w:t>la variable del nivel educativo puede</w:t>
      </w:r>
      <w:r w:rsidRPr="000139C8">
        <w:rPr>
          <w:rFonts w:ascii="Times New Roman" w:hAnsi="Times New Roman" w:cs="Times New Roman"/>
          <w:sz w:val="24"/>
          <w:szCs w:val="24"/>
        </w:rPr>
        <w:t xml:space="preserve"> influir en la percepción de </w:t>
      </w:r>
      <w:r w:rsidR="00381F97" w:rsidRPr="000139C8">
        <w:rPr>
          <w:rFonts w:ascii="Times New Roman" w:hAnsi="Times New Roman" w:cs="Times New Roman"/>
          <w:sz w:val="24"/>
          <w:szCs w:val="24"/>
        </w:rPr>
        <w:t>la SL</w:t>
      </w:r>
      <w:r w:rsidRPr="000139C8">
        <w:rPr>
          <w:rFonts w:ascii="Times New Roman" w:hAnsi="Times New Roman" w:cs="Times New Roman"/>
          <w:sz w:val="24"/>
          <w:szCs w:val="24"/>
        </w:rPr>
        <w:t>, aunque con efectos heterogéneos según el</w:t>
      </w:r>
      <w:r w:rsidR="00F21E86" w:rsidRPr="000139C8">
        <w:rPr>
          <w:rFonts w:ascii="Times New Roman" w:hAnsi="Times New Roman" w:cs="Times New Roman"/>
          <w:sz w:val="24"/>
          <w:szCs w:val="24"/>
        </w:rPr>
        <w:t xml:space="preserve"> contexto organizacional. En la </w:t>
      </w:r>
      <w:r w:rsidR="00381F97" w:rsidRPr="000139C8">
        <w:rPr>
          <w:rFonts w:ascii="Times New Roman" w:hAnsi="Times New Roman" w:cs="Times New Roman"/>
          <w:sz w:val="24"/>
          <w:szCs w:val="24"/>
        </w:rPr>
        <w:t>OP</w:t>
      </w:r>
      <w:r w:rsidRPr="000139C8">
        <w:rPr>
          <w:rFonts w:ascii="Times New Roman" w:hAnsi="Times New Roman" w:cs="Times New Roman"/>
          <w:sz w:val="24"/>
          <w:szCs w:val="24"/>
        </w:rPr>
        <w:t xml:space="preserve">, algunas variables sociodemográficas </w:t>
      </w:r>
      <w:r w:rsidR="00381F97" w:rsidRPr="000139C8">
        <w:rPr>
          <w:rFonts w:ascii="Times New Roman" w:hAnsi="Times New Roman" w:cs="Times New Roman"/>
          <w:sz w:val="24"/>
          <w:szCs w:val="24"/>
        </w:rPr>
        <w:t>presentaron diferencias significativas</w:t>
      </w:r>
      <w:r w:rsidRPr="000139C8">
        <w:rPr>
          <w:rFonts w:ascii="Times New Roman" w:hAnsi="Times New Roman" w:cs="Times New Roman"/>
          <w:sz w:val="24"/>
          <w:szCs w:val="24"/>
        </w:rPr>
        <w:t xml:space="preserve">, </w:t>
      </w:r>
      <w:r w:rsidR="004050C3" w:rsidRPr="000139C8">
        <w:rPr>
          <w:rFonts w:ascii="Times New Roman" w:hAnsi="Times New Roman" w:cs="Times New Roman"/>
          <w:sz w:val="24"/>
          <w:szCs w:val="24"/>
        </w:rPr>
        <w:t xml:space="preserve">como lo es el nivel de estudios y el estado civil, </w:t>
      </w:r>
      <w:r w:rsidRPr="000139C8">
        <w:rPr>
          <w:rFonts w:ascii="Times New Roman" w:hAnsi="Times New Roman" w:cs="Times New Roman"/>
          <w:sz w:val="24"/>
          <w:szCs w:val="24"/>
        </w:rPr>
        <w:t xml:space="preserve">lo cual podría </w:t>
      </w:r>
      <w:r w:rsidR="00EE1934" w:rsidRPr="000139C8">
        <w:rPr>
          <w:rFonts w:ascii="Times New Roman" w:hAnsi="Times New Roman" w:cs="Times New Roman"/>
          <w:sz w:val="24"/>
          <w:szCs w:val="24"/>
        </w:rPr>
        <w:t xml:space="preserve">deberse a </w:t>
      </w:r>
      <w:r w:rsidRPr="000139C8">
        <w:rPr>
          <w:rFonts w:ascii="Times New Roman" w:hAnsi="Times New Roman" w:cs="Times New Roman"/>
          <w:sz w:val="24"/>
          <w:szCs w:val="24"/>
        </w:rPr>
        <w:t>las características particulares del entorno institucional en Durango. Esto sugiere que la SL no es un fenómeno homogéneo, sino contextual y dependiente de factores estructurales y culturales.</w:t>
      </w:r>
    </w:p>
    <w:p w14:paraId="21FC4728"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371314E3" w14:textId="0EAAA67F" w:rsidR="00060DDB" w:rsidRDefault="00060DDB"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Asimismo, los resultados sobre la percepción </w:t>
      </w:r>
      <w:r w:rsidR="00A04273" w:rsidRPr="000139C8">
        <w:rPr>
          <w:rFonts w:ascii="Times New Roman" w:hAnsi="Times New Roman" w:cs="Times New Roman"/>
          <w:sz w:val="24"/>
          <w:szCs w:val="24"/>
        </w:rPr>
        <w:t>e</w:t>
      </w:r>
      <w:r w:rsidRPr="000139C8">
        <w:rPr>
          <w:rFonts w:ascii="Times New Roman" w:hAnsi="Times New Roman" w:cs="Times New Roman"/>
          <w:sz w:val="24"/>
          <w:szCs w:val="24"/>
        </w:rPr>
        <w:t xml:space="preserve">ntre </w:t>
      </w:r>
      <w:r w:rsidR="00A04273" w:rsidRPr="000139C8">
        <w:rPr>
          <w:rFonts w:ascii="Times New Roman" w:hAnsi="Times New Roman" w:cs="Times New Roman"/>
          <w:sz w:val="24"/>
          <w:szCs w:val="24"/>
        </w:rPr>
        <w:t>SI y SE</w:t>
      </w:r>
      <w:r w:rsidRPr="000139C8">
        <w:rPr>
          <w:rFonts w:ascii="Times New Roman" w:hAnsi="Times New Roman" w:cs="Times New Roman"/>
          <w:sz w:val="24"/>
          <w:szCs w:val="24"/>
        </w:rPr>
        <w:t xml:space="preserve"> coinciden con estudios reciente</w:t>
      </w:r>
      <w:r w:rsidR="006F0E0B" w:rsidRPr="000139C8">
        <w:rPr>
          <w:rFonts w:ascii="Times New Roman" w:hAnsi="Times New Roman" w:cs="Times New Roman"/>
          <w:sz w:val="24"/>
          <w:szCs w:val="24"/>
        </w:rPr>
        <w:t>s. Papageorgiou et al. (2024)</w:t>
      </w:r>
      <w:r w:rsidRPr="000139C8">
        <w:rPr>
          <w:rFonts w:ascii="Times New Roman" w:hAnsi="Times New Roman" w:cs="Times New Roman"/>
          <w:sz w:val="24"/>
          <w:szCs w:val="24"/>
        </w:rPr>
        <w:t xml:space="preserve"> encontraron que en organizaciones públicas los empleados tienden a valorar más los factores intrínsecos </w:t>
      </w:r>
      <w:r w:rsidR="00307D6C" w:rsidRPr="000139C8">
        <w:rPr>
          <w:rFonts w:ascii="Times New Roman" w:hAnsi="Times New Roman" w:cs="Times New Roman"/>
          <w:sz w:val="24"/>
          <w:szCs w:val="24"/>
        </w:rPr>
        <w:t xml:space="preserve">como </w:t>
      </w:r>
      <w:r w:rsidRPr="000139C8">
        <w:rPr>
          <w:rFonts w:ascii="Times New Roman" w:hAnsi="Times New Roman" w:cs="Times New Roman"/>
          <w:sz w:val="24"/>
          <w:szCs w:val="24"/>
        </w:rPr>
        <w:t>el desarrollo profesional, frente a los extrínsecos como el salario</w:t>
      </w:r>
      <w:r w:rsidR="00307D6C" w:rsidRPr="000139C8">
        <w:rPr>
          <w:rFonts w:ascii="Times New Roman" w:hAnsi="Times New Roman" w:cs="Times New Roman"/>
          <w:sz w:val="24"/>
          <w:szCs w:val="24"/>
        </w:rPr>
        <w:t xml:space="preserve"> y el reconocimiento</w:t>
      </w:r>
      <w:r w:rsidRPr="000139C8">
        <w:rPr>
          <w:rFonts w:ascii="Times New Roman" w:hAnsi="Times New Roman" w:cs="Times New Roman"/>
          <w:sz w:val="24"/>
          <w:szCs w:val="24"/>
        </w:rPr>
        <w:t>. Est</w:t>
      </w:r>
      <w:r w:rsidR="004050C3" w:rsidRPr="000139C8">
        <w:rPr>
          <w:rFonts w:ascii="Times New Roman" w:hAnsi="Times New Roman" w:cs="Times New Roman"/>
          <w:sz w:val="24"/>
          <w:szCs w:val="24"/>
        </w:rPr>
        <w:t>o</w:t>
      </w:r>
      <w:r w:rsidRPr="000139C8">
        <w:rPr>
          <w:rFonts w:ascii="Times New Roman" w:hAnsi="Times New Roman" w:cs="Times New Roman"/>
          <w:sz w:val="24"/>
          <w:szCs w:val="24"/>
        </w:rPr>
        <w:t xml:space="preserve"> también se observa en el presente estudio, lo cual podría </w:t>
      </w:r>
      <w:r w:rsidR="001B6A47" w:rsidRPr="000139C8">
        <w:rPr>
          <w:rFonts w:ascii="Times New Roman" w:hAnsi="Times New Roman" w:cs="Times New Roman"/>
          <w:sz w:val="24"/>
          <w:szCs w:val="24"/>
        </w:rPr>
        <w:t>corresponder a al</w:t>
      </w:r>
      <w:r w:rsidRPr="000139C8">
        <w:rPr>
          <w:rFonts w:ascii="Times New Roman" w:hAnsi="Times New Roman" w:cs="Times New Roman"/>
          <w:sz w:val="24"/>
          <w:szCs w:val="24"/>
        </w:rPr>
        <w:t xml:space="preserve"> cambio en las expectativas laborales, donde el significado del trabajo adquiere mayor relevancia. </w:t>
      </w:r>
      <w:r w:rsidR="00520950" w:rsidRPr="000139C8">
        <w:rPr>
          <w:rFonts w:ascii="Times New Roman" w:hAnsi="Times New Roman" w:cs="Times New Roman"/>
          <w:sz w:val="24"/>
          <w:szCs w:val="24"/>
        </w:rPr>
        <w:t xml:space="preserve">Sin embargo, es importante </w:t>
      </w:r>
      <w:r w:rsidR="001B6A47" w:rsidRPr="000139C8">
        <w:rPr>
          <w:rFonts w:ascii="Times New Roman" w:hAnsi="Times New Roman" w:cs="Times New Roman"/>
          <w:sz w:val="24"/>
          <w:szCs w:val="24"/>
        </w:rPr>
        <w:t xml:space="preserve">que estos resultados sean interpretados con </w:t>
      </w:r>
      <w:r w:rsidR="00520950" w:rsidRPr="000139C8">
        <w:rPr>
          <w:rFonts w:ascii="Times New Roman" w:hAnsi="Times New Roman" w:cs="Times New Roman"/>
          <w:sz w:val="24"/>
          <w:szCs w:val="24"/>
        </w:rPr>
        <w:t xml:space="preserve">cautela, ya que la SL </w:t>
      </w:r>
      <w:r w:rsidR="00EF6996" w:rsidRPr="000139C8">
        <w:rPr>
          <w:rFonts w:ascii="Times New Roman" w:hAnsi="Times New Roman" w:cs="Times New Roman"/>
          <w:sz w:val="24"/>
          <w:szCs w:val="24"/>
        </w:rPr>
        <w:t xml:space="preserve">y sus dimensiones </w:t>
      </w:r>
      <w:r w:rsidR="00520950" w:rsidRPr="000139C8">
        <w:rPr>
          <w:rFonts w:ascii="Times New Roman" w:hAnsi="Times New Roman" w:cs="Times New Roman"/>
          <w:sz w:val="24"/>
          <w:szCs w:val="24"/>
        </w:rPr>
        <w:t xml:space="preserve">SI y SE </w:t>
      </w:r>
      <w:proofErr w:type="spellStart"/>
      <w:r w:rsidR="00EF6996" w:rsidRPr="000139C8">
        <w:rPr>
          <w:rFonts w:ascii="Times New Roman" w:hAnsi="Times New Roman" w:cs="Times New Roman"/>
          <w:sz w:val="24"/>
          <w:szCs w:val="24"/>
        </w:rPr>
        <w:t>se</w:t>
      </w:r>
      <w:proofErr w:type="spellEnd"/>
      <w:r w:rsidR="00EF6996" w:rsidRPr="000139C8">
        <w:rPr>
          <w:rFonts w:ascii="Times New Roman" w:hAnsi="Times New Roman" w:cs="Times New Roman"/>
          <w:sz w:val="24"/>
          <w:szCs w:val="24"/>
        </w:rPr>
        <w:t xml:space="preserve"> insertan en </w:t>
      </w:r>
      <w:r w:rsidR="00520950" w:rsidRPr="000139C8">
        <w:rPr>
          <w:rFonts w:ascii="Times New Roman" w:hAnsi="Times New Roman" w:cs="Times New Roman"/>
          <w:sz w:val="24"/>
          <w:szCs w:val="24"/>
        </w:rPr>
        <w:t xml:space="preserve">el sector público </w:t>
      </w:r>
      <w:r w:rsidR="00EF6996" w:rsidRPr="000139C8">
        <w:rPr>
          <w:rFonts w:ascii="Times New Roman" w:hAnsi="Times New Roman" w:cs="Times New Roman"/>
          <w:sz w:val="24"/>
          <w:szCs w:val="24"/>
        </w:rPr>
        <w:t>con una</w:t>
      </w:r>
      <w:r w:rsidR="00520950" w:rsidRPr="000139C8">
        <w:rPr>
          <w:rFonts w:ascii="Times New Roman" w:hAnsi="Times New Roman" w:cs="Times New Roman"/>
          <w:sz w:val="24"/>
          <w:szCs w:val="24"/>
        </w:rPr>
        <w:t xml:space="preserve"> media a baja, como lo evidencian los </w:t>
      </w:r>
      <w:r w:rsidR="00EF6996" w:rsidRPr="000139C8">
        <w:rPr>
          <w:rFonts w:ascii="Times New Roman" w:hAnsi="Times New Roman" w:cs="Times New Roman"/>
          <w:sz w:val="24"/>
          <w:szCs w:val="24"/>
        </w:rPr>
        <w:t>hallazgos</w:t>
      </w:r>
      <w:r w:rsidR="00520950" w:rsidRPr="000139C8">
        <w:rPr>
          <w:rFonts w:ascii="Times New Roman" w:hAnsi="Times New Roman" w:cs="Times New Roman"/>
          <w:sz w:val="24"/>
          <w:szCs w:val="24"/>
        </w:rPr>
        <w:t xml:space="preserve"> recientes de Chiang et al. (2024) en el contexto latinoamericano. </w:t>
      </w:r>
    </w:p>
    <w:p w14:paraId="48C2331A"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44657398" w14:textId="39E9BB5E" w:rsidR="006F0E0B" w:rsidRDefault="00D13EFC"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E</w:t>
      </w:r>
      <w:r w:rsidR="00F21E86" w:rsidRPr="000139C8">
        <w:rPr>
          <w:rFonts w:ascii="Times New Roman" w:hAnsi="Times New Roman" w:cs="Times New Roman"/>
          <w:sz w:val="24"/>
          <w:szCs w:val="24"/>
        </w:rPr>
        <w:t>s importante considerar la</w:t>
      </w:r>
      <w:r w:rsidR="006F0E0B" w:rsidRPr="000139C8">
        <w:rPr>
          <w:rFonts w:ascii="Times New Roman" w:hAnsi="Times New Roman" w:cs="Times New Roman"/>
          <w:sz w:val="24"/>
          <w:szCs w:val="24"/>
        </w:rPr>
        <w:t xml:space="preserve"> relac</w:t>
      </w:r>
      <w:r w:rsidR="009E2E37" w:rsidRPr="000139C8">
        <w:rPr>
          <w:rFonts w:ascii="Times New Roman" w:hAnsi="Times New Roman" w:cs="Times New Roman"/>
          <w:sz w:val="24"/>
          <w:szCs w:val="24"/>
        </w:rPr>
        <w:t xml:space="preserve">ión significativa </w:t>
      </w:r>
      <w:r w:rsidR="00F21E86" w:rsidRPr="000139C8">
        <w:rPr>
          <w:rFonts w:ascii="Times New Roman" w:hAnsi="Times New Roman" w:cs="Times New Roman"/>
          <w:sz w:val="24"/>
          <w:szCs w:val="24"/>
        </w:rPr>
        <w:t xml:space="preserve">existente </w:t>
      </w:r>
      <w:r w:rsidR="009E2E37" w:rsidRPr="000139C8">
        <w:rPr>
          <w:rFonts w:ascii="Times New Roman" w:hAnsi="Times New Roman" w:cs="Times New Roman"/>
          <w:sz w:val="24"/>
          <w:szCs w:val="24"/>
        </w:rPr>
        <w:t xml:space="preserve">entre la </w:t>
      </w:r>
      <w:r w:rsidR="006F0E0B" w:rsidRPr="000139C8">
        <w:rPr>
          <w:rFonts w:ascii="Times New Roman" w:hAnsi="Times New Roman" w:cs="Times New Roman"/>
          <w:sz w:val="24"/>
          <w:szCs w:val="24"/>
        </w:rPr>
        <w:t>SL</w:t>
      </w:r>
      <w:r w:rsidR="009E2E37" w:rsidRPr="000139C8">
        <w:rPr>
          <w:rFonts w:ascii="Times New Roman" w:hAnsi="Times New Roman" w:cs="Times New Roman"/>
          <w:sz w:val="24"/>
          <w:szCs w:val="24"/>
        </w:rPr>
        <w:t xml:space="preserve"> </w:t>
      </w:r>
      <w:r w:rsidR="006F0E0B" w:rsidRPr="000139C8">
        <w:rPr>
          <w:rFonts w:ascii="Times New Roman" w:hAnsi="Times New Roman" w:cs="Times New Roman"/>
          <w:sz w:val="24"/>
          <w:szCs w:val="24"/>
        </w:rPr>
        <w:t xml:space="preserve">y sus dimensiones intrínseca y extrínseca, lo cual es consistente con los postulados clásicos de Herzberg, pero también con evidencia empírica reciente. En este sentido, estudios como el de Bakker y </w:t>
      </w:r>
      <w:proofErr w:type="spellStart"/>
      <w:r w:rsidR="006F0E0B" w:rsidRPr="000139C8">
        <w:rPr>
          <w:rFonts w:ascii="Times New Roman" w:hAnsi="Times New Roman" w:cs="Times New Roman"/>
          <w:sz w:val="24"/>
          <w:szCs w:val="24"/>
        </w:rPr>
        <w:t>Demerouti</w:t>
      </w:r>
      <w:proofErr w:type="spellEnd"/>
      <w:r w:rsidR="006F0E0B" w:rsidRPr="000139C8">
        <w:rPr>
          <w:rFonts w:ascii="Times New Roman" w:hAnsi="Times New Roman" w:cs="Times New Roman"/>
          <w:sz w:val="24"/>
          <w:szCs w:val="24"/>
        </w:rPr>
        <w:t xml:space="preserve"> (2017) han demostrado que los factores intrínsecos, como el sentido del trabajo y la autonomía, tienen un impacto más fuerte en el </w:t>
      </w:r>
      <w:r w:rsidR="006F0E0B" w:rsidRPr="000139C8">
        <w:rPr>
          <w:rFonts w:ascii="Times New Roman" w:hAnsi="Times New Roman" w:cs="Times New Roman"/>
          <w:sz w:val="24"/>
          <w:szCs w:val="24"/>
        </w:rPr>
        <w:lastRenderedPageBreak/>
        <w:t>compromiso laboral, mientras que los factores extrínsecos operan como condiciones necesarias, pero no suficientes. De</w:t>
      </w:r>
      <w:r w:rsidR="00BA5C1F" w:rsidRPr="000139C8">
        <w:rPr>
          <w:rFonts w:ascii="Times New Roman" w:hAnsi="Times New Roman" w:cs="Times New Roman"/>
          <w:sz w:val="24"/>
          <w:szCs w:val="24"/>
        </w:rPr>
        <w:t>l</w:t>
      </w:r>
      <w:r w:rsidR="006F0E0B" w:rsidRPr="000139C8">
        <w:rPr>
          <w:rFonts w:ascii="Times New Roman" w:hAnsi="Times New Roman" w:cs="Times New Roman"/>
          <w:sz w:val="24"/>
          <w:szCs w:val="24"/>
        </w:rPr>
        <w:t xml:space="preserve"> m</w:t>
      </w:r>
      <w:r w:rsidR="00F21E86" w:rsidRPr="000139C8">
        <w:rPr>
          <w:rFonts w:ascii="Times New Roman" w:hAnsi="Times New Roman" w:cs="Times New Roman"/>
          <w:sz w:val="24"/>
          <w:szCs w:val="24"/>
        </w:rPr>
        <w:t xml:space="preserve">ismo modo, el presente </w:t>
      </w:r>
      <w:r w:rsidR="001D25C2" w:rsidRPr="000139C8">
        <w:rPr>
          <w:rFonts w:ascii="Times New Roman" w:hAnsi="Times New Roman" w:cs="Times New Roman"/>
          <w:sz w:val="24"/>
          <w:szCs w:val="24"/>
        </w:rPr>
        <w:t xml:space="preserve">estudio </w:t>
      </w:r>
      <w:r w:rsidR="006F0E0B" w:rsidRPr="000139C8">
        <w:rPr>
          <w:rFonts w:ascii="Times New Roman" w:hAnsi="Times New Roman" w:cs="Times New Roman"/>
          <w:sz w:val="24"/>
          <w:szCs w:val="24"/>
        </w:rPr>
        <w:t xml:space="preserve">confirma que ambas dimensiones coexisten y se complementan en la </w:t>
      </w:r>
      <w:r w:rsidR="001D25C2" w:rsidRPr="000139C8">
        <w:rPr>
          <w:rFonts w:ascii="Times New Roman" w:hAnsi="Times New Roman" w:cs="Times New Roman"/>
          <w:sz w:val="24"/>
          <w:szCs w:val="24"/>
        </w:rPr>
        <w:t>relación</w:t>
      </w:r>
      <w:r w:rsidR="006F0E0B" w:rsidRPr="000139C8">
        <w:rPr>
          <w:rFonts w:ascii="Times New Roman" w:hAnsi="Times New Roman" w:cs="Times New Roman"/>
          <w:sz w:val="24"/>
          <w:szCs w:val="24"/>
        </w:rPr>
        <w:t xml:space="preserve"> de la SL dentro de organizaciones públicas, reforzando la idea de un enfoque integrador en la gestión del </w:t>
      </w:r>
      <w:r w:rsidR="00F21E86" w:rsidRPr="000139C8">
        <w:rPr>
          <w:rFonts w:ascii="Times New Roman" w:hAnsi="Times New Roman" w:cs="Times New Roman"/>
          <w:sz w:val="24"/>
          <w:szCs w:val="24"/>
        </w:rPr>
        <w:t>recurso</w:t>
      </w:r>
      <w:r w:rsidR="006F0E0B" w:rsidRPr="000139C8">
        <w:rPr>
          <w:rFonts w:ascii="Times New Roman" w:hAnsi="Times New Roman" w:cs="Times New Roman"/>
          <w:sz w:val="24"/>
          <w:szCs w:val="24"/>
        </w:rPr>
        <w:t xml:space="preserve"> humano.</w:t>
      </w:r>
    </w:p>
    <w:p w14:paraId="78B6BB0D"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67FFB8D5" w14:textId="60F69296" w:rsidR="00060DDB" w:rsidRDefault="00060DDB"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Finalmente, los resultados obtenidos aportan evidencia empírica relevante para la toma de decisiones organizacionales, particularmente en el diseño de estrategias de gestión del </w:t>
      </w:r>
      <w:r w:rsidR="00F21E86" w:rsidRPr="000139C8">
        <w:rPr>
          <w:rFonts w:ascii="Times New Roman" w:hAnsi="Times New Roman" w:cs="Times New Roman"/>
          <w:sz w:val="24"/>
          <w:szCs w:val="24"/>
        </w:rPr>
        <w:t>recurso</w:t>
      </w:r>
      <w:r w:rsidRPr="000139C8">
        <w:rPr>
          <w:rFonts w:ascii="Times New Roman" w:hAnsi="Times New Roman" w:cs="Times New Roman"/>
          <w:sz w:val="24"/>
          <w:szCs w:val="24"/>
        </w:rPr>
        <w:t xml:space="preserve"> humano. </w:t>
      </w:r>
      <w:r w:rsidR="00F21E86" w:rsidRPr="000139C8">
        <w:rPr>
          <w:rFonts w:ascii="Times New Roman" w:hAnsi="Times New Roman" w:cs="Times New Roman"/>
          <w:sz w:val="24"/>
          <w:szCs w:val="24"/>
        </w:rPr>
        <w:t xml:space="preserve">En coincidencia con </w:t>
      </w:r>
      <w:r w:rsidRPr="000139C8">
        <w:rPr>
          <w:rFonts w:ascii="Times New Roman" w:hAnsi="Times New Roman" w:cs="Times New Roman"/>
          <w:sz w:val="24"/>
          <w:szCs w:val="24"/>
        </w:rPr>
        <w:t>lo propuesto por Judge et al. (20</w:t>
      </w:r>
      <w:r w:rsidR="009F2F07" w:rsidRPr="000139C8">
        <w:rPr>
          <w:rFonts w:ascii="Times New Roman" w:hAnsi="Times New Roman" w:cs="Times New Roman"/>
          <w:sz w:val="24"/>
          <w:szCs w:val="24"/>
        </w:rPr>
        <w:t>17</w:t>
      </w:r>
      <w:r w:rsidR="001D25C2" w:rsidRPr="000139C8">
        <w:rPr>
          <w:rFonts w:ascii="Times New Roman" w:hAnsi="Times New Roman" w:cs="Times New Roman"/>
          <w:sz w:val="24"/>
          <w:szCs w:val="24"/>
        </w:rPr>
        <w:t>), la satisfacción laboral se vincula</w:t>
      </w:r>
      <w:r w:rsidRPr="000139C8">
        <w:rPr>
          <w:rFonts w:ascii="Times New Roman" w:hAnsi="Times New Roman" w:cs="Times New Roman"/>
          <w:sz w:val="24"/>
          <w:szCs w:val="24"/>
        </w:rPr>
        <w:t xml:space="preserve"> con el desempeño organizacional, la retención de</w:t>
      </w:r>
      <w:r w:rsidR="00F21E86" w:rsidRPr="000139C8">
        <w:rPr>
          <w:rFonts w:ascii="Times New Roman" w:hAnsi="Times New Roman" w:cs="Times New Roman"/>
          <w:sz w:val="24"/>
          <w:szCs w:val="24"/>
        </w:rPr>
        <w:t xml:space="preserve"> las personas</w:t>
      </w:r>
      <w:r w:rsidRPr="000139C8">
        <w:rPr>
          <w:rFonts w:ascii="Times New Roman" w:hAnsi="Times New Roman" w:cs="Times New Roman"/>
          <w:sz w:val="24"/>
          <w:szCs w:val="24"/>
        </w:rPr>
        <w:t xml:space="preserve"> y </w:t>
      </w:r>
      <w:r w:rsidR="001D25C2" w:rsidRPr="000139C8">
        <w:rPr>
          <w:rFonts w:ascii="Times New Roman" w:hAnsi="Times New Roman" w:cs="Times New Roman"/>
          <w:sz w:val="24"/>
          <w:szCs w:val="24"/>
        </w:rPr>
        <w:t>el bienestar</w:t>
      </w:r>
      <w:r w:rsidR="00F21E86" w:rsidRPr="000139C8">
        <w:rPr>
          <w:rFonts w:ascii="Times New Roman" w:hAnsi="Times New Roman" w:cs="Times New Roman"/>
          <w:sz w:val="24"/>
          <w:szCs w:val="24"/>
        </w:rPr>
        <w:t>.</w:t>
      </w:r>
      <w:r w:rsidRPr="000139C8">
        <w:rPr>
          <w:rFonts w:ascii="Times New Roman" w:hAnsi="Times New Roman" w:cs="Times New Roman"/>
          <w:sz w:val="24"/>
          <w:szCs w:val="24"/>
        </w:rPr>
        <w:t xml:space="preserve"> </w:t>
      </w:r>
    </w:p>
    <w:p w14:paraId="5C235211" w14:textId="77777777" w:rsidR="00984C1B" w:rsidRPr="000139C8" w:rsidRDefault="00984C1B" w:rsidP="00F82878">
      <w:pPr>
        <w:autoSpaceDE w:val="0"/>
        <w:autoSpaceDN w:val="0"/>
        <w:adjustRightInd w:val="0"/>
        <w:spacing w:before="0" w:after="0"/>
        <w:jc w:val="both"/>
        <w:rPr>
          <w:rFonts w:ascii="Times New Roman" w:hAnsi="Times New Roman" w:cs="Times New Roman"/>
          <w:sz w:val="24"/>
          <w:szCs w:val="24"/>
        </w:rPr>
      </w:pPr>
    </w:p>
    <w:p w14:paraId="6239BD4B" w14:textId="332162D3" w:rsidR="003E36AB" w:rsidRPr="002E4862" w:rsidRDefault="00D65019" w:rsidP="00F82878">
      <w:pPr>
        <w:autoSpaceDE w:val="0"/>
        <w:autoSpaceDN w:val="0"/>
        <w:adjustRightInd w:val="0"/>
        <w:spacing w:before="0" w:after="0"/>
        <w:rPr>
          <w:rFonts w:ascii="Times New Roman" w:hAnsi="Times New Roman" w:cs="Times New Roman"/>
          <w:b/>
          <w:sz w:val="32"/>
          <w:szCs w:val="32"/>
        </w:rPr>
      </w:pPr>
      <w:r w:rsidRPr="002E4862">
        <w:rPr>
          <w:rFonts w:ascii="Times New Roman" w:hAnsi="Times New Roman" w:cs="Times New Roman"/>
          <w:b/>
          <w:sz w:val="32"/>
          <w:szCs w:val="32"/>
        </w:rPr>
        <w:t>C</w:t>
      </w:r>
      <w:r w:rsidR="005B6CB5" w:rsidRPr="002E4862">
        <w:rPr>
          <w:rFonts w:ascii="Times New Roman" w:hAnsi="Times New Roman" w:cs="Times New Roman"/>
          <w:b/>
          <w:sz w:val="32"/>
          <w:szCs w:val="32"/>
        </w:rPr>
        <w:t>onclusiones</w:t>
      </w:r>
    </w:p>
    <w:p w14:paraId="55141856" w14:textId="77777777" w:rsidR="00984C1B" w:rsidRPr="000139C8" w:rsidRDefault="00984C1B" w:rsidP="00F82878">
      <w:pPr>
        <w:autoSpaceDE w:val="0"/>
        <w:autoSpaceDN w:val="0"/>
        <w:adjustRightInd w:val="0"/>
        <w:spacing w:before="0" w:after="0"/>
        <w:jc w:val="both"/>
        <w:rPr>
          <w:rFonts w:ascii="Times New Roman" w:hAnsi="Times New Roman" w:cs="Times New Roman"/>
          <w:b/>
          <w:sz w:val="24"/>
          <w:szCs w:val="24"/>
        </w:rPr>
      </w:pPr>
    </w:p>
    <w:p w14:paraId="32CDBDA8" w14:textId="3B934C14" w:rsidR="003A2A65" w:rsidRPr="000139C8" w:rsidRDefault="00E13650" w:rsidP="00F82878">
      <w:pPr>
        <w:autoSpaceDE w:val="0"/>
        <w:autoSpaceDN w:val="0"/>
        <w:adjustRightInd w:val="0"/>
        <w:spacing w:before="0" w:after="0"/>
        <w:ind w:firstLine="708"/>
        <w:jc w:val="both"/>
        <w:rPr>
          <w:rFonts w:ascii="Times New Roman" w:hAnsi="Times New Roman" w:cs="Times New Roman"/>
          <w:sz w:val="24"/>
          <w:szCs w:val="24"/>
        </w:rPr>
      </w:pPr>
      <w:r w:rsidRPr="000139C8">
        <w:rPr>
          <w:rFonts w:ascii="Times New Roman" w:hAnsi="Times New Roman" w:cs="Times New Roman"/>
          <w:sz w:val="24"/>
          <w:szCs w:val="24"/>
        </w:rPr>
        <w:t xml:space="preserve">La SL en </w:t>
      </w:r>
      <w:r w:rsidR="00612E5A" w:rsidRPr="000139C8">
        <w:rPr>
          <w:rFonts w:ascii="Times New Roman" w:hAnsi="Times New Roman" w:cs="Times New Roman"/>
          <w:sz w:val="24"/>
          <w:szCs w:val="24"/>
        </w:rPr>
        <w:t xml:space="preserve">las organizaciones del sector público </w:t>
      </w:r>
      <w:r w:rsidRPr="000139C8">
        <w:rPr>
          <w:rFonts w:ascii="Times New Roman" w:hAnsi="Times New Roman" w:cs="Times New Roman"/>
          <w:sz w:val="24"/>
          <w:szCs w:val="24"/>
        </w:rPr>
        <w:t>es compleja, dada las características de ello y más en contextos latinoamericanos. Por lo tanto, se puede</w:t>
      </w:r>
      <w:r w:rsidR="00336F62" w:rsidRPr="000139C8">
        <w:rPr>
          <w:rFonts w:ascii="Times New Roman" w:hAnsi="Times New Roman" w:cs="Times New Roman"/>
          <w:sz w:val="24"/>
          <w:szCs w:val="24"/>
        </w:rPr>
        <w:t xml:space="preserve"> concluir que la SL</w:t>
      </w:r>
      <w:r w:rsidR="003A2A65" w:rsidRPr="000139C8">
        <w:rPr>
          <w:rFonts w:ascii="Times New Roman" w:hAnsi="Times New Roman" w:cs="Times New Roman"/>
          <w:sz w:val="24"/>
          <w:szCs w:val="24"/>
        </w:rPr>
        <w:t xml:space="preserve"> constituye un fenómeno multidimensional en el que convergen de manera significativa </w:t>
      </w:r>
      <w:r w:rsidR="00984C1B" w:rsidRPr="000139C8">
        <w:rPr>
          <w:rFonts w:ascii="Times New Roman" w:hAnsi="Times New Roman" w:cs="Times New Roman"/>
          <w:sz w:val="24"/>
          <w:szCs w:val="24"/>
        </w:rPr>
        <w:t>tantos factores intrínsecos</w:t>
      </w:r>
      <w:r w:rsidR="003A2A65" w:rsidRPr="000139C8">
        <w:rPr>
          <w:rFonts w:ascii="Times New Roman" w:hAnsi="Times New Roman" w:cs="Times New Roman"/>
          <w:sz w:val="24"/>
          <w:szCs w:val="24"/>
        </w:rPr>
        <w:t xml:space="preserve"> como extrínsecos. En p</w:t>
      </w:r>
      <w:r w:rsidR="00CD7211" w:rsidRPr="000139C8">
        <w:rPr>
          <w:rFonts w:ascii="Times New Roman" w:hAnsi="Times New Roman" w:cs="Times New Roman"/>
          <w:sz w:val="24"/>
          <w:szCs w:val="24"/>
        </w:rPr>
        <w:t xml:space="preserve">articular, se evidencia que la SI </w:t>
      </w:r>
      <w:r w:rsidRPr="000139C8">
        <w:rPr>
          <w:rFonts w:ascii="Times New Roman" w:hAnsi="Times New Roman" w:cs="Times New Roman"/>
          <w:sz w:val="24"/>
          <w:szCs w:val="24"/>
        </w:rPr>
        <w:t>ligada a las actividades y tareas en e</w:t>
      </w:r>
      <w:r w:rsidR="00D06FB2" w:rsidRPr="000139C8">
        <w:rPr>
          <w:rFonts w:ascii="Times New Roman" w:hAnsi="Times New Roman" w:cs="Times New Roman"/>
          <w:sz w:val="24"/>
          <w:szCs w:val="24"/>
        </w:rPr>
        <w:t>l trabajo</w:t>
      </w:r>
      <w:r w:rsidR="003A2A65" w:rsidRPr="000139C8">
        <w:rPr>
          <w:rFonts w:ascii="Times New Roman" w:hAnsi="Times New Roman" w:cs="Times New Roman"/>
          <w:sz w:val="24"/>
          <w:szCs w:val="24"/>
        </w:rPr>
        <w:t xml:space="preserve"> y las oportunidades de desarrollo desempeña un papel central en la percepción global de bienestar laboral de los</w:t>
      </w:r>
      <w:r w:rsidR="00D06FB2" w:rsidRPr="000139C8">
        <w:rPr>
          <w:rFonts w:ascii="Times New Roman" w:hAnsi="Times New Roman" w:cs="Times New Roman"/>
          <w:sz w:val="24"/>
          <w:szCs w:val="24"/>
        </w:rPr>
        <w:t xml:space="preserve"> colaboradores. Mientras que la SE</w:t>
      </w:r>
      <w:r w:rsidRPr="000139C8">
        <w:rPr>
          <w:rFonts w:ascii="Times New Roman" w:hAnsi="Times New Roman" w:cs="Times New Roman"/>
          <w:sz w:val="24"/>
          <w:szCs w:val="24"/>
        </w:rPr>
        <w:t xml:space="preserve"> v</w:t>
      </w:r>
      <w:r w:rsidR="003A2A65" w:rsidRPr="000139C8">
        <w:rPr>
          <w:rFonts w:ascii="Times New Roman" w:hAnsi="Times New Roman" w:cs="Times New Roman"/>
          <w:sz w:val="24"/>
          <w:szCs w:val="24"/>
        </w:rPr>
        <w:t xml:space="preserve">inculada a condiciones organizacionales como salario, estabilidad y políticas institucionales </w:t>
      </w:r>
      <w:r w:rsidR="00D06FB2" w:rsidRPr="000139C8">
        <w:rPr>
          <w:rFonts w:ascii="Times New Roman" w:hAnsi="Times New Roman" w:cs="Times New Roman"/>
          <w:sz w:val="24"/>
          <w:szCs w:val="24"/>
        </w:rPr>
        <w:t>pertinentes funciona como un factor para</w:t>
      </w:r>
      <w:r w:rsidR="003A2A65" w:rsidRPr="000139C8">
        <w:rPr>
          <w:rFonts w:ascii="Times New Roman" w:hAnsi="Times New Roman" w:cs="Times New Roman"/>
          <w:sz w:val="24"/>
          <w:szCs w:val="24"/>
        </w:rPr>
        <w:t xml:space="preserve"> evitar estados de insatisfacción. Esta complementariedad </w:t>
      </w:r>
      <w:r w:rsidR="00D06FB2" w:rsidRPr="000139C8">
        <w:rPr>
          <w:rFonts w:ascii="Times New Roman" w:hAnsi="Times New Roman" w:cs="Times New Roman"/>
          <w:sz w:val="24"/>
          <w:szCs w:val="24"/>
        </w:rPr>
        <w:t xml:space="preserve">aporta evidencia que brinda </w:t>
      </w:r>
      <w:r w:rsidR="003A2A65" w:rsidRPr="000139C8">
        <w:rPr>
          <w:rFonts w:ascii="Times New Roman" w:hAnsi="Times New Roman" w:cs="Times New Roman"/>
          <w:sz w:val="24"/>
          <w:szCs w:val="24"/>
        </w:rPr>
        <w:t>la vigencia de los enfoques teóricos clásicos, pero también su reinterpretación en contextos organizacionales contemporáneos, especialmente en el sector público</w:t>
      </w:r>
      <w:r w:rsidRPr="000139C8">
        <w:rPr>
          <w:rFonts w:ascii="Times New Roman" w:hAnsi="Times New Roman" w:cs="Times New Roman"/>
          <w:sz w:val="24"/>
          <w:szCs w:val="24"/>
        </w:rPr>
        <w:t xml:space="preserve"> y particularmente en </w:t>
      </w:r>
      <w:r w:rsidR="003324AA" w:rsidRPr="000139C8">
        <w:rPr>
          <w:rFonts w:ascii="Times New Roman" w:hAnsi="Times New Roman" w:cs="Times New Roman"/>
          <w:sz w:val="24"/>
          <w:szCs w:val="24"/>
        </w:rPr>
        <w:t>OP</w:t>
      </w:r>
      <w:r w:rsidR="003A2A65" w:rsidRPr="000139C8">
        <w:rPr>
          <w:rFonts w:ascii="Times New Roman" w:hAnsi="Times New Roman" w:cs="Times New Roman"/>
          <w:sz w:val="24"/>
          <w:szCs w:val="24"/>
        </w:rPr>
        <w:t xml:space="preserve">. Asimismo, se identificó que ciertas variables sociodemográficas </w:t>
      </w:r>
      <w:r w:rsidR="00866A96" w:rsidRPr="000139C8">
        <w:rPr>
          <w:rFonts w:ascii="Times New Roman" w:hAnsi="Times New Roman" w:cs="Times New Roman"/>
          <w:sz w:val="24"/>
          <w:szCs w:val="24"/>
        </w:rPr>
        <w:t>son elementos que ayudan a mantener</w:t>
      </w:r>
      <w:r w:rsidR="003A2A65" w:rsidRPr="000139C8">
        <w:rPr>
          <w:rFonts w:ascii="Times New Roman" w:hAnsi="Times New Roman" w:cs="Times New Roman"/>
          <w:sz w:val="24"/>
          <w:szCs w:val="24"/>
        </w:rPr>
        <w:t xml:space="preserve"> niveles </w:t>
      </w:r>
      <w:r w:rsidR="00866A96" w:rsidRPr="000139C8">
        <w:rPr>
          <w:rFonts w:ascii="Times New Roman" w:hAnsi="Times New Roman" w:cs="Times New Roman"/>
          <w:sz w:val="24"/>
          <w:szCs w:val="24"/>
        </w:rPr>
        <w:t xml:space="preserve">adecuados </w:t>
      </w:r>
      <w:r w:rsidR="003A2A65" w:rsidRPr="000139C8">
        <w:rPr>
          <w:rFonts w:ascii="Times New Roman" w:hAnsi="Times New Roman" w:cs="Times New Roman"/>
          <w:sz w:val="24"/>
          <w:szCs w:val="24"/>
        </w:rPr>
        <w:t xml:space="preserve">de </w:t>
      </w:r>
      <w:r w:rsidR="00866A96" w:rsidRPr="000139C8">
        <w:rPr>
          <w:rFonts w:ascii="Times New Roman" w:hAnsi="Times New Roman" w:cs="Times New Roman"/>
          <w:sz w:val="24"/>
          <w:szCs w:val="24"/>
        </w:rPr>
        <w:t>SL</w:t>
      </w:r>
      <w:r w:rsidR="003A2A65" w:rsidRPr="000139C8">
        <w:rPr>
          <w:rFonts w:ascii="Times New Roman" w:hAnsi="Times New Roman" w:cs="Times New Roman"/>
          <w:sz w:val="24"/>
          <w:szCs w:val="24"/>
        </w:rPr>
        <w:t xml:space="preserve">, lo cual sugiere que la gestión del </w:t>
      </w:r>
      <w:r w:rsidRPr="000139C8">
        <w:rPr>
          <w:rFonts w:ascii="Times New Roman" w:hAnsi="Times New Roman" w:cs="Times New Roman"/>
          <w:sz w:val="24"/>
          <w:szCs w:val="24"/>
        </w:rPr>
        <w:t>recurso</w:t>
      </w:r>
      <w:r w:rsidR="003A2A65" w:rsidRPr="000139C8">
        <w:rPr>
          <w:rFonts w:ascii="Times New Roman" w:hAnsi="Times New Roman" w:cs="Times New Roman"/>
          <w:sz w:val="24"/>
          <w:szCs w:val="24"/>
        </w:rPr>
        <w:t xml:space="preserve"> humano debe considerar la heterogeneidad de la fuerza laboral y adoptar estrategias diferenciadas que respondan a perfiles específicos.</w:t>
      </w:r>
    </w:p>
    <w:p w14:paraId="507D9239"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63D01F67" w14:textId="7EF67899" w:rsidR="003A2A65" w:rsidRPr="000139C8" w:rsidRDefault="003A2A65"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 xml:space="preserve">Desde </w:t>
      </w:r>
      <w:r w:rsidR="00E13650" w:rsidRPr="000139C8">
        <w:rPr>
          <w:rFonts w:ascii="Times New Roman" w:hAnsi="Times New Roman" w:cs="Times New Roman"/>
          <w:sz w:val="24"/>
          <w:szCs w:val="24"/>
        </w:rPr>
        <w:t xml:space="preserve">una visión práctica, </w:t>
      </w:r>
      <w:r w:rsidR="0052278B" w:rsidRPr="000139C8">
        <w:rPr>
          <w:rFonts w:ascii="Times New Roman" w:hAnsi="Times New Roman" w:cs="Times New Roman"/>
          <w:sz w:val="24"/>
          <w:szCs w:val="24"/>
        </w:rPr>
        <w:t>los resultados aportan</w:t>
      </w:r>
      <w:r w:rsidRPr="000139C8">
        <w:rPr>
          <w:rFonts w:ascii="Times New Roman" w:hAnsi="Times New Roman" w:cs="Times New Roman"/>
          <w:sz w:val="24"/>
          <w:szCs w:val="24"/>
        </w:rPr>
        <w:t xml:space="preserve"> evidencia </w:t>
      </w:r>
      <w:r w:rsidR="00E13650" w:rsidRPr="000139C8">
        <w:rPr>
          <w:rFonts w:ascii="Times New Roman" w:hAnsi="Times New Roman" w:cs="Times New Roman"/>
          <w:sz w:val="24"/>
          <w:szCs w:val="24"/>
        </w:rPr>
        <w:t xml:space="preserve">empírica </w:t>
      </w:r>
      <w:r w:rsidRPr="000139C8">
        <w:rPr>
          <w:rFonts w:ascii="Times New Roman" w:hAnsi="Times New Roman" w:cs="Times New Roman"/>
          <w:sz w:val="24"/>
          <w:szCs w:val="24"/>
        </w:rPr>
        <w:t xml:space="preserve">relevante para la toma de decisiones organizacionales, al destacar la necesidad de diseñar políticas integrales que no se limiten a incentivos económicos, sino que también fortalezcan dimensiones psicológicas y motivacionales del trabajo. En este sentido, las organizaciones que promuevan entornos laborales que favorezcan la autonomía, el reconocimiento y el desarrollo profesional </w:t>
      </w:r>
      <w:r w:rsidR="0052278B" w:rsidRPr="000139C8">
        <w:rPr>
          <w:rFonts w:ascii="Times New Roman" w:hAnsi="Times New Roman" w:cs="Times New Roman"/>
          <w:sz w:val="24"/>
          <w:szCs w:val="24"/>
        </w:rPr>
        <w:t>podrán tener una mejor relación con</w:t>
      </w:r>
      <w:r w:rsidRPr="000139C8">
        <w:rPr>
          <w:rFonts w:ascii="Times New Roman" w:hAnsi="Times New Roman" w:cs="Times New Roman"/>
          <w:sz w:val="24"/>
          <w:szCs w:val="24"/>
        </w:rPr>
        <w:t xml:space="preserve"> la </w:t>
      </w:r>
      <w:r w:rsidR="0052278B" w:rsidRPr="000139C8">
        <w:rPr>
          <w:rFonts w:ascii="Times New Roman" w:hAnsi="Times New Roman" w:cs="Times New Roman"/>
          <w:sz w:val="24"/>
          <w:szCs w:val="24"/>
        </w:rPr>
        <w:t>SL</w:t>
      </w:r>
      <w:r w:rsidRPr="000139C8">
        <w:rPr>
          <w:rFonts w:ascii="Times New Roman" w:hAnsi="Times New Roman" w:cs="Times New Roman"/>
          <w:sz w:val="24"/>
          <w:szCs w:val="24"/>
        </w:rPr>
        <w:t xml:space="preserve"> y mejorar </w:t>
      </w:r>
      <w:r w:rsidRPr="000139C8">
        <w:rPr>
          <w:rFonts w:ascii="Times New Roman" w:hAnsi="Times New Roman" w:cs="Times New Roman"/>
          <w:sz w:val="24"/>
          <w:szCs w:val="24"/>
        </w:rPr>
        <w:lastRenderedPageBreak/>
        <w:t>indicadores clave com</w:t>
      </w:r>
      <w:r w:rsidR="003324AA" w:rsidRPr="000139C8">
        <w:rPr>
          <w:rFonts w:ascii="Times New Roman" w:hAnsi="Times New Roman" w:cs="Times New Roman"/>
          <w:sz w:val="24"/>
          <w:szCs w:val="24"/>
        </w:rPr>
        <w:t>o el</w:t>
      </w:r>
      <w:r w:rsidR="008C0D3F" w:rsidRPr="000139C8">
        <w:rPr>
          <w:rFonts w:ascii="Times New Roman" w:hAnsi="Times New Roman" w:cs="Times New Roman"/>
          <w:sz w:val="24"/>
          <w:szCs w:val="24"/>
        </w:rPr>
        <w:t xml:space="preserve"> de</w:t>
      </w:r>
      <w:r w:rsidR="003324AA" w:rsidRPr="000139C8">
        <w:rPr>
          <w:rFonts w:ascii="Times New Roman" w:hAnsi="Times New Roman" w:cs="Times New Roman"/>
          <w:sz w:val="24"/>
          <w:szCs w:val="24"/>
        </w:rPr>
        <w:t xml:space="preserve"> desempeño, la retención de</w:t>
      </w:r>
      <w:r w:rsidR="008C0D3F" w:rsidRPr="000139C8">
        <w:rPr>
          <w:rFonts w:ascii="Times New Roman" w:hAnsi="Times New Roman" w:cs="Times New Roman"/>
          <w:sz w:val="24"/>
          <w:szCs w:val="24"/>
        </w:rPr>
        <w:t>l personal</w:t>
      </w:r>
      <w:r w:rsidRPr="000139C8">
        <w:rPr>
          <w:rFonts w:ascii="Times New Roman" w:hAnsi="Times New Roman" w:cs="Times New Roman"/>
          <w:sz w:val="24"/>
          <w:szCs w:val="24"/>
        </w:rPr>
        <w:t xml:space="preserve"> y el compromiso organizacional. De igual forma, el estudio refuerza la importancia de considerar el contexto institucional y cultural en el análisis de la </w:t>
      </w:r>
      <w:r w:rsidR="003324AA" w:rsidRPr="000139C8">
        <w:rPr>
          <w:rFonts w:ascii="Times New Roman" w:hAnsi="Times New Roman" w:cs="Times New Roman"/>
          <w:sz w:val="24"/>
          <w:szCs w:val="24"/>
        </w:rPr>
        <w:t>SL</w:t>
      </w:r>
      <w:r w:rsidRPr="000139C8">
        <w:rPr>
          <w:rFonts w:ascii="Times New Roman" w:hAnsi="Times New Roman" w:cs="Times New Roman"/>
          <w:sz w:val="24"/>
          <w:szCs w:val="24"/>
        </w:rPr>
        <w:t xml:space="preserve">, </w:t>
      </w:r>
      <w:r w:rsidR="003324AA" w:rsidRPr="000139C8">
        <w:rPr>
          <w:rFonts w:ascii="Times New Roman" w:hAnsi="Times New Roman" w:cs="Times New Roman"/>
          <w:sz w:val="24"/>
          <w:szCs w:val="24"/>
        </w:rPr>
        <w:t>puesto que</w:t>
      </w:r>
      <w:r w:rsidRPr="000139C8">
        <w:rPr>
          <w:rFonts w:ascii="Times New Roman" w:hAnsi="Times New Roman" w:cs="Times New Roman"/>
          <w:sz w:val="24"/>
          <w:szCs w:val="24"/>
        </w:rPr>
        <w:t xml:space="preserve"> los resultados muestran que su </w:t>
      </w:r>
      <w:r w:rsidR="003324AA" w:rsidRPr="000139C8">
        <w:rPr>
          <w:rFonts w:ascii="Times New Roman" w:hAnsi="Times New Roman" w:cs="Times New Roman"/>
          <w:sz w:val="24"/>
          <w:szCs w:val="24"/>
        </w:rPr>
        <w:t>incidencia</w:t>
      </w:r>
      <w:r w:rsidRPr="000139C8">
        <w:rPr>
          <w:rFonts w:ascii="Times New Roman" w:hAnsi="Times New Roman" w:cs="Times New Roman"/>
          <w:sz w:val="24"/>
          <w:szCs w:val="24"/>
        </w:rPr>
        <w:t xml:space="preserve"> no es homogénea, sino que depende de las características propias del entorno organizacional analizado.</w:t>
      </w:r>
    </w:p>
    <w:p w14:paraId="70905F7C"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51194822" w14:textId="3856AF50" w:rsidR="003A2A65" w:rsidRPr="000139C8" w:rsidRDefault="0000506D"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C</w:t>
      </w:r>
      <w:r w:rsidR="003324AA" w:rsidRPr="000139C8">
        <w:rPr>
          <w:rFonts w:ascii="Times New Roman" w:hAnsi="Times New Roman" w:cs="Times New Roman"/>
          <w:sz w:val="24"/>
          <w:szCs w:val="24"/>
        </w:rPr>
        <w:t xml:space="preserve">omo </w:t>
      </w:r>
      <w:r w:rsidRPr="000139C8">
        <w:rPr>
          <w:rFonts w:ascii="Times New Roman" w:hAnsi="Times New Roman" w:cs="Times New Roman"/>
          <w:sz w:val="24"/>
          <w:szCs w:val="24"/>
        </w:rPr>
        <w:t>todas las investigaciones</w:t>
      </w:r>
      <w:r w:rsidR="003324AA" w:rsidRPr="000139C8">
        <w:rPr>
          <w:rFonts w:ascii="Times New Roman" w:hAnsi="Times New Roman" w:cs="Times New Roman"/>
          <w:sz w:val="24"/>
          <w:szCs w:val="24"/>
        </w:rPr>
        <w:t xml:space="preserve"> </w:t>
      </w:r>
      <w:r w:rsidR="003A2A65" w:rsidRPr="000139C8">
        <w:rPr>
          <w:rFonts w:ascii="Times New Roman" w:hAnsi="Times New Roman" w:cs="Times New Roman"/>
          <w:sz w:val="24"/>
          <w:szCs w:val="24"/>
        </w:rPr>
        <w:t xml:space="preserve">presenta algunas limitaciones que deben ser consideradas al interpretar los resultados. </w:t>
      </w:r>
      <w:r w:rsidR="002F228E" w:rsidRPr="000139C8">
        <w:rPr>
          <w:rFonts w:ascii="Times New Roman" w:hAnsi="Times New Roman" w:cs="Times New Roman"/>
          <w:sz w:val="24"/>
          <w:szCs w:val="24"/>
        </w:rPr>
        <w:t>Por un lado</w:t>
      </w:r>
      <w:r w:rsidR="003A2A65" w:rsidRPr="000139C8">
        <w:rPr>
          <w:rFonts w:ascii="Times New Roman" w:hAnsi="Times New Roman" w:cs="Times New Roman"/>
          <w:sz w:val="24"/>
          <w:szCs w:val="24"/>
        </w:rPr>
        <w:t xml:space="preserve">, el diseño transversal impide establecer relaciones causales entre las variables analizadas, limitando el alcance de las conclusiones a asociaciones estadísticas. </w:t>
      </w:r>
      <w:r w:rsidR="002F228E" w:rsidRPr="000139C8">
        <w:rPr>
          <w:rFonts w:ascii="Times New Roman" w:hAnsi="Times New Roman" w:cs="Times New Roman"/>
          <w:sz w:val="24"/>
          <w:szCs w:val="24"/>
        </w:rPr>
        <w:t>Por otro lado</w:t>
      </w:r>
      <w:r w:rsidR="00563DBE" w:rsidRPr="000139C8">
        <w:rPr>
          <w:rFonts w:ascii="Times New Roman" w:hAnsi="Times New Roman" w:cs="Times New Roman"/>
          <w:sz w:val="24"/>
          <w:szCs w:val="24"/>
        </w:rPr>
        <w:t xml:space="preserve">, la muestra </w:t>
      </w:r>
      <w:r w:rsidRPr="000139C8">
        <w:rPr>
          <w:rFonts w:ascii="Times New Roman" w:hAnsi="Times New Roman" w:cs="Times New Roman"/>
          <w:sz w:val="24"/>
          <w:szCs w:val="24"/>
        </w:rPr>
        <w:t>al ser de tamaño reducido y al ser seleccionada por conveniencia</w:t>
      </w:r>
      <w:r w:rsidR="00563DBE" w:rsidRPr="000139C8">
        <w:rPr>
          <w:rFonts w:ascii="Times New Roman" w:hAnsi="Times New Roman" w:cs="Times New Roman"/>
          <w:sz w:val="24"/>
          <w:szCs w:val="24"/>
        </w:rPr>
        <w:t xml:space="preserve">, debido a que se </w:t>
      </w:r>
      <w:r w:rsidR="00C12A61" w:rsidRPr="000139C8">
        <w:rPr>
          <w:rFonts w:ascii="Times New Roman" w:hAnsi="Times New Roman" w:cs="Times New Roman"/>
          <w:sz w:val="24"/>
          <w:szCs w:val="24"/>
        </w:rPr>
        <w:t>obtuvo</w:t>
      </w:r>
      <w:r w:rsidR="00563DBE" w:rsidRPr="000139C8">
        <w:rPr>
          <w:rFonts w:ascii="Times New Roman" w:hAnsi="Times New Roman" w:cs="Times New Roman"/>
          <w:sz w:val="24"/>
          <w:szCs w:val="24"/>
        </w:rPr>
        <w:t xml:space="preserve"> </w:t>
      </w:r>
      <w:r w:rsidR="00C12A61" w:rsidRPr="000139C8">
        <w:rPr>
          <w:rFonts w:ascii="Times New Roman" w:hAnsi="Times New Roman" w:cs="Times New Roman"/>
          <w:sz w:val="24"/>
          <w:szCs w:val="24"/>
        </w:rPr>
        <w:t xml:space="preserve">mediante un procedimiento de selección no </w:t>
      </w:r>
      <w:r w:rsidR="00563DBE" w:rsidRPr="000139C8">
        <w:rPr>
          <w:rFonts w:ascii="Times New Roman" w:hAnsi="Times New Roman" w:cs="Times New Roman"/>
          <w:sz w:val="24"/>
          <w:szCs w:val="24"/>
        </w:rPr>
        <w:t>probabilístico.</w:t>
      </w:r>
      <w:r w:rsidR="00C12A61" w:rsidRPr="000139C8">
        <w:rPr>
          <w:rFonts w:ascii="Times New Roman" w:hAnsi="Times New Roman" w:cs="Times New Roman"/>
          <w:sz w:val="24"/>
          <w:szCs w:val="24"/>
        </w:rPr>
        <w:t xml:space="preserve"> También que el análisis no se robusteció con pruebas post hoc.</w:t>
      </w:r>
      <w:r w:rsidR="003A2A65" w:rsidRPr="000139C8">
        <w:rPr>
          <w:rFonts w:ascii="Times New Roman" w:hAnsi="Times New Roman" w:cs="Times New Roman"/>
          <w:sz w:val="24"/>
          <w:szCs w:val="24"/>
        </w:rPr>
        <w:t xml:space="preserve"> </w:t>
      </w:r>
      <w:r w:rsidR="00C12A61" w:rsidRPr="000139C8">
        <w:rPr>
          <w:rFonts w:ascii="Times New Roman" w:hAnsi="Times New Roman" w:cs="Times New Roman"/>
          <w:sz w:val="24"/>
          <w:szCs w:val="24"/>
        </w:rPr>
        <w:t xml:space="preserve">Otra limitación fue que el estudio </w:t>
      </w:r>
      <w:r w:rsidR="003A2A65" w:rsidRPr="000139C8">
        <w:rPr>
          <w:rFonts w:ascii="Times New Roman" w:hAnsi="Times New Roman" w:cs="Times New Roman"/>
          <w:sz w:val="24"/>
          <w:szCs w:val="24"/>
        </w:rPr>
        <w:t xml:space="preserve">se </w:t>
      </w:r>
      <w:r w:rsidR="002F228E" w:rsidRPr="000139C8">
        <w:rPr>
          <w:rFonts w:ascii="Times New Roman" w:hAnsi="Times New Roman" w:cs="Times New Roman"/>
          <w:sz w:val="24"/>
          <w:szCs w:val="24"/>
        </w:rPr>
        <w:t>realizó en una OP especifica</w:t>
      </w:r>
      <w:r w:rsidR="003A2A65" w:rsidRPr="000139C8">
        <w:rPr>
          <w:rFonts w:ascii="Times New Roman" w:hAnsi="Times New Roman" w:cs="Times New Roman"/>
          <w:sz w:val="24"/>
          <w:szCs w:val="24"/>
        </w:rPr>
        <w:t xml:space="preserve"> en el contexto de Durango, lo que restringe la generalización de los resultados a otros sectores o regiones. </w:t>
      </w:r>
      <w:r w:rsidR="002F228E" w:rsidRPr="000139C8">
        <w:rPr>
          <w:rFonts w:ascii="Times New Roman" w:hAnsi="Times New Roman" w:cs="Times New Roman"/>
          <w:sz w:val="24"/>
          <w:szCs w:val="24"/>
        </w:rPr>
        <w:t xml:space="preserve">Sin embargo, es evidencia para que otras regiones de México, Latinoamérica y el mundo </w:t>
      </w:r>
      <w:r w:rsidR="00C12A61" w:rsidRPr="000139C8">
        <w:rPr>
          <w:rFonts w:ascii="Times New Roman" w:hAnsi="Times New Roman" w:cs="Times New Roman"/>
          <w:sz w:val="24"/>
          <w:szCs w:val="24"/>
        </w:rPr>
        <w:t xml:space="preserve">repliquen el </w:t>
      </w:r>
      <w:r w:rsidR="002F228E" w:rsidRPr="000139C8">
        <w:rPr>
          <w:rFonts w:ascii="Times New Roman" w:hAnsi="Times New Roman" w:cs="Times New Roman"/>
          <w:sz w:val="24"/>
          <w:szCs w:val="24"/>
        </w:rPr>
        <w:t xml:space="preserve">análisis de dichas organizaciones. </w:t>
      </w:r>
    </w:p>
    <w:p w14:paraId="7DACA6AF" w14:textId="77777777" w:rsidR="00984C1B" w:rsidRDefault="00984C1B" w:rsidP="00F82878">
      <w:pPr>
        <w:autoSpaceDE w:val="0"/>
        <w:autoSpaceDN w:val="0"/>
        <w:adjustRightInd w:val="0"/>
        <w:spacing w:before="0" w:after="0"/>
        <w:rPr>
          <w:rFonts w:ascii="Times New Roman" w:hAnsi="Times New Roman" w:cs="Times New Roman"/>
          <w:b/>
          <w:sz w:val="24"/>
          <w:szCs w:val="24"/>
        </w:rPr>
      </w:pPr>
    </w:p>
    <w:p w14:paraId="2E58CF66" w14:textId="6DAC14F3" w:rsidR="005B6CB5" w:rsidRDefault="005B6CB5" w:rsidP="00F82878">
      <w:pPr>
        <w:autoSpaceDE w:val="0"/>
        <w:autoSpaceDN w:val="0"/>
        <w:adjustRightInd w:val="0"/>
        <w:spacing w:before="0" w:after="0"/>
        <w:rPr>
          <w:rFonts w:ascii="Times New Roman" w:hAnsi="Times New Roman" w:cs="Times New Roman"/>
          <w:b/>
          <w:sz w:val="24"/>
          <w:szCs w:val="24"/>
        </w:rPr>
      </w:pPr>
      <w:r w:rsidRPr="002E4862">
        <w:rPr>
          <w:rFonts w:ascii="Times New Roman" w:hAnsi="Times New Roman" w:cs="Times New Roman"/>
          <w:b/>
          <w:sz w:val="32"/>
          <w:szCs w:val="32"/>
        </w:rPr>
        <w:t>Futuras líneas de investigación</w:t>
      </w:r>
    </w:p>
    <w:p w14:paraId="006185CD" w14:textId="77777777" w:rsidR="00984C1B" w:rsidRPr="000139C8" w:rsidRDefault="00984C1B" w:rsidP="00F82878">
      <w:pPr>
        <w:autoSpaceDE w:val="0"/>
        <w:autoSpaceDN w:val="0"/>
        <w:adjustRightInd w:val="0"/>
        <w:spacing w:before="0" w:after="0"/>
        <w:rPr>
          <w:rFonts w:ascii="Times New Roman" w:hAnsi="Times New Roman" w:cs="Times New Roman"/>
          <w:b/>
          <w:sz w:val="24"/>
          <w:szCs w:val="24"/>
        </w:rPr>
      </w:pPr>
    </w:p>
    <w:p w14:paraId="284D8DE4" w14:textId="1575F55F" w:rsidR="006D5517" w:rsidRDefault="0097022D" w:rsidP="00F82878">
      <w:pPr>
        <w:autoSpaceDE w:val="0"/>
        <w:autoSpaceDN w:val="0"/>
        <w:adjustRightInd w:val="0"/>
        <w:spacing w:before="0" w:after="0"/>
        <w:jc w:val="both"/>
        <w:rPr>
          <w:rFonts w:ascii="Times New Roman" w:hAnsi="Times New Roman" w:cs="Times New Roman"/>
          <w:sz w:val="24"/>
          <w:szCs w:val="24"/>
        </w:rPr>
      </w:pPr>
      <w:r w:rsidRPr="000139C8">
        <w:rPr>
          <w:rFonts w:ascii="Times New Roman" w:hAnsi="Times New Roman" w:cs="Times New Roman"/>
          <w:sz w:val="24"/>
          <w:szCs w:val="24"/>
        </w:rPr>
        <w:t>Con base en lo anterior,</w:t>
      </w:r>
      <w:r w:rsidR="003A2A65" w:rsidRPr="000139C8">
        <w:rPr>
          <w:rFonts w:ascii="Times New Roman" w:hAnsi="Times New Roman" w:cs="Times New Roman"/>
          <w:sz w:val="24"/>
          <w:szCs w:val="24"/>
        </w:rPr>
        <w:t xml:space="preserve"> se proponen </w:t>
      </w:r>
      <w:r w:rsidRPr="000139C8">
        <w:rPr>
          <w:rFonts w:ascii="Times New Roman" w:hAnsi="Times New Roman" w:cs="Times New Roman"/>
          <w:sz w:val="24"/>
          <w:szCs w:val="24"/>
        </w:rPr>
        <w:t>futuras líneas de investigación para</w:t>
      </w:r>
      <w:r w:rsidR="003A2A65" w:rsidRPr="000139C8">
        <w:rPr>
          <w:rFonts w:ascii="Times New Roman" w:hAnsi="Times New Roman" w:cs="Times New Roman"/>
          <w:sz w:val="24"/>
          <w:szCs w:val="24"/>
        </w:rPr>
        <w:t xml:space="preserve"> </w:t>
      </w:r>
      <w:r w:rsidR="00D80E01" w:rsidRPr="000139C8">
        <w:rPr>
          <w:rFonts w:ascii="Times New Roman" w:hAnsi="Times New Roman" w:cs="Times New Roman"/>
          <w:sz w:val="24"/>
          <w:szCs w:val="24"/>
        </w:rPr>
        <w:t xml:space="preserve">poder </w:t>
      </w:r>
      <w:r w:rsidR="003A2A65" w:rsidRPr="000139C8">
        <w:rPr>
          <w:rFonts w:ascii="Times New Roman" w:hAnsi="Times New Roman" w:cs="Times New Roman"/>
          <w:sz w:val="24"/>
          <w:szCs w:val="24"/>
        </w:rPr>
        <w:t xml:space="preserve">profundizar en la comprensión del fenómeno. </w:t>
      </w:r>
      <w:r w:rsidR="00E02F7F" w:rsidRPr="000139C8">
        <w:rPr>
          <w:rFonts w:ascii="Times New Roman" w:hAnsi="Times New Roman" w:cs="Times New Roman"/>
          <w:sz w:val="24"/>
          <w:szCs w:val="24"/>
        </w:rPr>
        <w:t>En primer lugar</w:t>
      </w:r>
      <w:r w:rsidRPr="000139C8">
        <w:rPr>
          <w:rFonts w:ascii="Times New Roman" w:hAnsi="Times New Roman" w:cs="Times New Roman"/>
          <w:sz w:val="24"/>
          <w:szCs w:val="24"/>
        </w:rPr>
        <w:t xml:space="preserve">, realizar </w:t>
      </w:r>
      <w:r w:rsidR="003A2A65" w:rsidRPr="000139C8">
        <w:rPr>
          <w:rFonts w:ascii="Times New Roman" w:hAnsi="Times New Roman" w:cs="Times New Roman"/>
          <w:sz w:val="24"/>
          <w:szCs w:val="24"/>
        </w:rPr>
        <w:t xml:space="preserve">estudios longitudinales que permitan analizar la evolución de la </w:t>
      </w:r>
      <w:r w:rsidRPr="000139C8">
        <w:rPr>
          <w:rFonts w:ascii="Times New Roman" w:hAnsi="Times New Roman" w:cs="Times New Roman"/>
          <w:sz w:val="24"/>
          <w:szCs w:val="24"/>
        </w:rPr>
        <w:t>SL</w:t>
      </w:r>
      <w:r w:rsidR="003A2A65" w:rsidRPr="000139C8">
        <w:rPr>
          <w:rFonts w:ascii="Times New Roman" w:hAnsi="Times New Roman" w:cs="Times New Roman"/>
          <w:sz w:val="24"/>
          <w:szCs w:val="24"/>
        </w:rPr>
        <w:t xml:space="preserve"> a lo largo del tiempo y establecer relaciones causales más robustas</w:t>
      </w:r>
      <w:r w:rsidR="00E02F7F" w:rsidRPr="000139C8">
        <w:rPr>
          <w:rFonts w:ascii="Times New Roman" w:hAnsi="Times New Roman" w:cs="Times New Roman"/>
          <w:sz w:val="24"/>
          <w:szCs w:val="24"/>
        </w:rPr>
        <w:t>. A</w:t>
      </w:r>
      <w:r w:rsidRPr="000139C8">
        <w:rPr>
          <w:rFonts w:ascii="Times New Roman" w:hAnsi="Times New Roman" w:cs="Times New Roman"/>
          <w:sz w:val="24"/>
          <w:szCs w:val="24"/>
        </w:rPr>
        <w:t xml:space="preserve"> modo de ejemplo un modela</w:t>
      </w:r>
      <w:r w:rsidR="00E02F7F" w:rsidRPr="000139C8">
        <w:rPr>
          <w:rFonts w:ascii="Times New Roman" w:hAnsi="Times New Roman" w:cs="Times New Roman"/>
          <w:sz w:val="24"/>
          <w:szCs w:val="24"/>
        </w:rPr>
        <w:t>do de</w:t>
      </w:r>
      <w:r w:rsidRPr="000139C8">
        <w:rPr>
          <w:rFonts w:ascii="Times New Roman" w:hAnsi="Times New Roman" w:cs="Times New Roman"/>
          <w:sz w:val="24"/>
          <w:szCs w:val="24"/>
        </w:rPr>
        <w:t xml:space="preserve"> ecuaciones estructurales.</w:t>
      </w:r>
      <w:r w:rsidR="00E02F7F" w:rsidRPr="000139C8">
        <w:rPr>
          <w:rFonts w:ascii="Times New Roman" w:hAnsi="Times New Roman" w:cs="Times New Roman"/>
          <w:sz w:val="24"/>
          <w:szCs w:val="24"/>
        </w:rPr>
        <w:t xml:space="preserve"> Realizar la validación del instrumento con análisis factorial confirmatorio (AFC). </w:t>
      </w:r>
      <w:r w:rsidR="00F15371" w:rsidRPr="000139C8">
        <w:rPr>
          <w:rFonts w:ascii="Times New Roman" w:hAnsi="Times New Roman" w:cs="Times New Roman"/>
          <w:sz w:val="24"/>
          <w:szCs w:val="24"/>
        </w:rPr>
        <w:t xml:space="preserve">En segundo lugar, </w:t>
      </w:r>
      <w:r w:rsidR="003A2A65" w:rsidRPr="000139C8">
        <w:rPr>
          <w:rFonts w:ascii="Times New Roman" w:hAnsi="Times New Roman" w:cs="Times New Roman"/>
          <w:sz w:val="24"/>
          <w:szCs w:val="24"/>
        </w:rPr>
        <w:t xml:space="preserve">sería pertinente incorporar variables adicionales como el liderazgo, la cultura organizacional y el clima laboral, con el fin de construir modelos explicativos más integrales. </w:t>
      </w:r>
      <w:r w:rsidR="00F15371" w:rsidRPr="000139C8">
        <w:rPr>
          <w:rFonts w:ascii="Times New Roman" w:hAnsi="Times New Roman" w:cs="Times New Roman"/>
          <w:sz w:val="24"/>
          <w:szCs w:val="24"/>
        </w:rPr>
        <w:t xml:space="preserve">En tercer lugar, </w:t>
      </w:r>
      <w:r w:rsidR="003A2A65" w:rsidRPr="000139C8">
        <w:rPr>
          <w:rFonts w:ascii="Times New Roman" w:hAnsi="Times New Roman" w:cs="Times New Roman"/>
          <w:sz w:val="24"/>
          <w:szCs w:val="24"/>
        </w:rPr>
        <w:t>el uso de metodologías mixtas podría enriquecer el análisis al complementar los datos cuantitativos con evidencia cualitativa que permita comprender en mayor profundidad las percepciones y experiencias de los trabajadores</w:t>
      </w:r>
      <w:r w:rsidR="00F15371" w:rsidRPr="000139C8">
        <w:rPr>
          <w:rFonts w:ascii="Times New Roman" w:hAnsi="Times New Roman" w:cs="Times New Roman"/>
          <w:sz w:val="24"/>
          <w:szCs w:val="24"/>
        </w:rPr>
        <w:t xml:space="preserve"> que exploren las razones de las diferencias observadas por escolaridad y estado civil</w:t>
      </w:r>
      <w:r w:rsidR="003A2A65" w:rsidRPr="000139C8">
        <w:rPr>
          <w:rFonts w:ascii="Times New Roman" w:hAnsi="Times New Roman" w:cs="Times New Roman"/>
          <w:sz w:val="24"/>
          <w:szCs w:val="24"/>
        </w:rPr>
        <w:t>.</w:t>
      </w:r>
    </w:p>
    <w:p w14:paraId="37F40C78"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190939C2"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2AC67620"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310ADF87"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47DE5034" w14:textId="77777777" w:rsidR="00984C1B" w:rsidRDefault="00984C1B" w:rsidP="00F82878">
      <w:pPr>
        <w:autoSpaceDE w:val="0"/>
        <w:autoSpaceDN w:val="0"/>
        <w:adjustRightInd w:val="0"/>
        <w:spacing w:before="0" w:after="0"/>
        <w:jc w:val="both"/>
        <w:rPr>
          <w:rFonts w:ascii="Times New Roman" w:hAnsi="Times New Roman" w:cs="Times New Roman"/>
          <w:sz w:val="24"/>
          <w:szCs w:val="24"/>
        </w:rPr>
      </w:pPr>
    </w:p>
    <w:p w14:paraId="6B409EC1" w14:textId="00B0FDA7" w:rsidR="006A12FB" w:rsidRPr="002E4862" w:rsidRDefault="005B6CB5" w:rsidP="00F82878">
      <w:pPr>
        <w:autoSpaceDE w:val="0"/>
        <w:autoSpaceDN w:val="0"/>
        <w:adjustRightInd w:val="0"/>
        <w:spacing w:before="0" w:after="0"/>
        <w:rPr>
          <w:rFonts w:ascii="Times New Roman" w:hAnsi="Times New Roman" w:cs="Times New Roman"/>
          <w:b/>
          <w:sz w:val="32"/>
          <w:szCs w:val="32"/>
        </w:rPr>
      </w:pPr>
      <w:r w:rsidRPr="002E4862">
        <w:rPr>
          <w:rFonts w:ascii="Times New Roman" w:hAnsi="Times New Roman" w:cs="Times New Roman"/>
          <w:b/>
          <w:sz w:val="32"/>
          <w:szCs w:val="32"/>
        </w:rPr>
        <w:lastRenderedPageBreak/>
        <w:t>Referencias</w:t>
      </w:r>
    </w:p>
    <w:p w14:paraId="099D79D6" w14:textId="77777777" w:rsidR="00984C1B" w:rsidRPr="000139C8" w:rsidRDefault="00984C1B" w:rsidP="00F82878">
      <w:pPr>
        <w:autoSpaceDE w:val="0"/>
        <w:autoSpaceDN w:val="0"/>
        <w:adjustRightInd w:val="0"/>
        <w:spacing w:before="0" w:after="0"/>
        <w:rPr>
          <w:rFonts w:ascii="Times New Roman" w:hAnsi="Times New Roman" w:cs="Times New Roman"/>
          <w:b/>
          <w:sz w:val="24"/>
          <w:szCs w:val="24"/>
        </w:rPr>
      </w:pPr>
    </w:p>
    <w:p w14:paraId="54AD9625" w14:textId="0869AD9F"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Abdallah, M. A. (2025). </w:t>
      </w:r>
      <w:r w:rsidRPr="000139C8">
        <w:rPr>
          <w:rFonts w:ascii="Times New Roman" w:hAnsi="Times New Roman" w:cs="Times New Roman"/>
          <w:sz w:val="24"/>
          <w:szCs w:val="24"/>
          <w:lang w:val="en-US"/>
        </w:rPr>
        <w:t xml:space="preserve">The effect of emotional intelligence on job satisfaction: a study on Lebanese non-profit organizations. </w:t>
      </w:r>
      <w:r w:rsidRPr="000139C8">
        <w:rPr>
          <w:rFonts w:ascii="Times New Roman" w:hAnsi="Times New Roman" w:cs="Times New Roman"/>
          <w:i/>
          <w:sz w:val="24"/>
          <w:szCs w:val="24"/>
          <w:lang w:val="en-US"/>
        </w:rPr>
        <w:t>International Journal of Organizational</w:t>
      </w:r>
      <w:r w:rsidR="008C3BF4" w:rsidRPr="000139C8">
        <w:rPr>
          <w:rFonts w:ascii="Times New Roman" w:hAnsi="Times New Roman" w:cs="Times New Roman"/>
          <w:i/>
          <w:sz w:val="24"/>
          <w:szCs w:val="24"/>
          <w:lang w:val="en-US"/>
        </w:rPr>
        <w:t xml:space="preserve"> Analysis,</w:t>
      </w:r>
      <w:r w:rsidR="008C3BF4" w:rsidRPr="000139C8">
        <w:rPr>
          <w:rFonts w:ascii="Times New Roman" w:hAnsi="Times New Roman" w:cs="Times New Roman"/>
          <w:i/>
          <w:sz w:val="24"/>
          <w:szCs w:val="24"/>
        </w:rPr>
        <w:t xml:space="preserve"> 33</w:t>
      </w:r>
      <w:r w:rsidR="008C3BF4" w:rsidRPr="000139C8">
        <w:rPr>
          <w:rFonts w:ascii="Times New Roman" w:hAnsi="Times New Roman" w:cs="Times New Roman"/>
          <w:sz w:val="24"/>
          <w:szCs w:val="24"/>
        </w:rPr>
        <w:t xml:space="preserve">(12), 228-241. </w:t>
      </w:r>
      <w:r w:rsidRPr="000139C8">
        <w:rPr>
          <w:rFonts w:ascii="Times New Roman" w:hAnsi="Times New Roman" w:cs="Times New Roman"/>
          <w:sz w:val="24"/>
          <w:szCs w:val="24"/>
        </w:rPr>
        <w:t>https://doi.org/10.1108/IJOA-02-2025-5223</w:t>
      </w:r>
    </w:p>
    <w:p w14:paraId="1AF6AC7C" w14:textId="7C947D53" w:rsidR="00DA2BC8" w:rsidRPr="000139C8" w:rsidRDefault="00DA2BC8"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Ato, M., López, J. J. y Benavente, A. (2013). Un sistema de clasificación de los diseños de investigación en psicología. </w:t>
      </w:r>
      <w:r w:rsidRPr="000139C8">
        <w:rPr>
          <w:rFonts w:ascii="Times New Roman" w:hAnsi="Times New Roman" w:cs="Times New Roman"/>
          <w:i/>
          <w:sz w:val="24"/>
          <w:szCs w:val="24"/>
        </w:rPr>
        <w:t>Anales de Psicología, 29</w:t>
      </w:r>
      <w:r w:rsidRPr="000139C8">
        <w:rPr>
          <w:rFonts w:ascii="Times New Roman" w:hAnsi="Times New Roman" w:cs="Times New Roman"/>
          <w:sz w:val="24"/>
          <w:szCs w:val="24"/>
        </w:rPr>
        <w:t>(3), 1038-1059. https://doi.org/10.6018/ANALESPS.29.3.17851</w:t>
      </w:r>
    </w:p>
    <w:p w14:paraId="2265E7A1" w14:textId="601FAE6D" w:rsidR="006A12FB" w:rsidRPr="000139C8" w:rsidRDefault="0001303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Avendaño, C. W., Luna, P. H. y</w:t>
      </w:r>
      <w:r w:rsidR="006A12FB" w:rsidRPr="000139C8">
        <w:rPr>
          <w:rFonts w:ascii="Times New Roman" w:hAnsi="Times New Roman" w:cs="Times New Roman"/>
          <w:sz w:val="24"/>
          <w:szCs w:val="24"/>
        </w:rPr>
        <w:t xml:space="preserve"> Rueda, V. G. (2021). Satisfacción laboral de los docentes: un análisis desde los factores extrínsecos e intrínsecos. </w:t>
      </w:r>
      <w:r w:rsidR="006A12FB" w:rsidRPr="000139C8">
        <w:rPr>
          <w:rFonts w:ascii="Times New Roman" w:hAnsi="Times New Roman" w:cs="Times New Roman"/>
          <w:i/>
          <w:sz w:val="24"/>
          <w:szCs w:val="24"/>
        </w:rPr>
        <w:t>Revista Venezolana de Gere</w:t>
      </w:r>
      <w:r w:rsidR="008C3BF4" w:rsidRPr="000139C8">
        <w:rPr>
          <w:rFonts w:ascii="Times New Roman" w:hAnsi="Times New Roman" w:cs="Times New Roman"/>
          <w:i/>
          <w:sz w:val="24"/>
          <w:szCs w:val="24"/>
        </w:rPr>
        <w:t>ncia (RVG), 26</w:t>
      </w:r>
      <w:r w:rsidR="008C3BF4" w:rsidRPr="000139C8">
        <w:rPr>
          <w:rFonts w:ascii="Times New Roman" w:hAnsi="Times New Roman" w:cs="Times New Roman"/>
          <w:sz w:val="24"/>
          <w:szCs w:val="24"/>
        </w:rPr>
        <w:t xml:space="preserve">(5), 190-201. </w:t>
      </w:r>
      <w:r w:rsidR="006A12FB" w:rsidRPr="000139C8">
        <w:rPr>
          <w:rFonts w:ascii="Times New Roman" w:hAnsi="Times New Roman" w:cs="Times New Roman"/>
          <w:sz w:val="24"/>
          <w:szCs w:val="24"/>
        </w:rPr>
        <w:t>https://doi.org/10.52080/rvgluz.26.e5.13</w:t>
      </w:r>
    </w:p>
    <w:p w14:paraId="0D289B6C" w14:textId="5C9A410F" w:rsidR="009F2F07" w:rsidRPr="000139C8" w:rsidRDefault="009F2F07"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 xml:space="preserve">Bakker, A. B. y Demerouti, E. (2017). J Job demands–resources theory: Taking stock and looking forward. </w:t>
      </w:r>
      <w:r w:rsidRPr="000139C8">
        <w:rPr>
          <w:rFonts w:ascii="Times New Roman" w:hAnsi="Times New Roman" w:cs="Times New Roman"/>
          <w:i/>
          <w:sz w:val="24"/>
          <w:szCs w:val="24"/>
          <w:lang w:val="en-US"/>
        </w:rPr>
        <w:t>Journal of Occupational Health Psychology,</w:t>
      </w:r>
      <w:r w:rsidRPr="000139C8">
        <w:rPr>
          <w:rFonts w:ascii="Times New Roman" w:hAnsi="Times New Roman" w:cs="Times New Roman"/>
          <w:i/>
          <w:sz w:val="24"/>
          <w:szCs w:val="24"/>
        </w:rPr>
        <w:t xml:space="preserve"> 22</w:t>
      </w:r>
      <w:r w:rsidRPr="000139C8">
        <w:rPr>
          <w:rFonts w:ascii="Times New Roman" w:hAnsi="Times New Roman" w:cs="Times New Roman"/>
          <w:sz w:val="24"/>
          <w:szCs w:val="24"/>
        </w:rPr>
        <w:t>(3), 273-285. https://doi.org/10.1037/ocp0000056</w:t>
      </w:r>
    </w:p>
    <w:p w14:paraId="3A73CB54" w14:textId="22FB4604"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C</w:t>
      </w:r>
      <w:r w:rsidR="0001303B" w:rsidRPr="000139C8">
        <w:rPr>
          <w:rFonts w:ascii="Times New Roman" w:hAnsi="Times New Roman" w:cs="Times New Roman"/>
          <w:sz w:val="24"/>
          <w:szCs w:val="24"/>
        </w:rPr>
        <w:t>abanilla, G. G., Cando, C. C. y</w:t>
      </w:r>
      <w:r w:rsidRPr="000139C8">
        <w:rPr>
          <w:rFonts w:ascii="Times New Roman" w:hAnsi="Times New Roman" w:cs="Times New Roman"/>
          <w:sz w:val="24"/>
          <w:szCs w:val="24"/>
        </w:rPr>
        <w:t xml:space="preserve"> Valencia, C. M. (2022). Satisfacción laboral como determinante de la productividad del capital humano. </w:t>
      </w:r>
      <w:r w:rsidRPr="000139C8">
        <w:rPr>
          <w:rFonts w:ascii="Times New Roman" w:hAnsi="Times New Roman" w:cs="Times New Roman"/>
          <w:i/>
          <w:sz w:val="24"/>
          <w:szCs w:val="24"/>
        </w:rPr>
        <w:t>Revista Universidad y Sociedad, 14</w:t>
      </w:r>
      <w:r w:rsidRPr="000139C8">
        <w:rPr>
          <w:rFonts w:ascii="Times New Roman" w:hAnsi="Times New Roman" w:cs="Times New Roman"/>
          <w:sz w:val="24"/>
          <w:szCs w:val="24"/>
        </w:rPr>
        <w:t>(3), 403-408. https://rus.ucf.edu.cu/index.php/rus/article/view/2857</w:t>
      </w:r>
    </w:p>
    <w:p w14:paraId="074C2611" w14:textId="12B293D4"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Ch</w:t>
      </w:r>
      <w:r w:rsidR="00520950" w:rsidRPr="000139C8">
        <w:rPr>
          <w:rFonts w:ascii="Times New Roman" w:hAnsi="Times New Roman" w:cs="Times New Roman"/>
          <w:sz w:val="24"/>
          <w:szCs w:val="24"/>
        </w:rPr>
        <w:t>i</w:t>
      </w:r>
      <w:r w:rsidR="0001303B" w:rsidRPr="000139C8">
        <w:rPr>
          <w:rFonts w:ascii="Times New Roman" w:hAnsi="Times New Roman" w:cs="Times New Roman"/>
          <w:sz w:val="24"/>
          <w:szCs w:val="24"/>
        </w:rPr>
        <w:t>ang, V. M., Escalona, T. K. y</w:t>
      </w:r>
      <w:r w:rsidRPr="000139C8">
        <w:rPr>
          <w:rFonts w:ascii="Times New Roman" w:hAnsi="Times New Roman" w:cs="Times New Roman"/>
          <w:sz w:val="24"/>
          <w:szCs w:val="24"/>
        </w:rPr>
        <w:t xml:space="preserve"> Rivera, C. M. (2024). Compromiso organizacional y </w:t>
      </w:r>
      <w:r w:rsidR="004666AF" w:rsidRPr="000139C8">
        <w:rPr>
          <w:rFonts w:ascii="Times New Roman" w:hAnsi="Times New Roman" w:cs="Times New Roman"/>
          <w:sz w:val="24"/>
          <w:szCs w:val="24"/>
        </w:rPr>
        <w:t>satisfacción</w:t>
      </w:r>
      <w:r w:rsidRPr="000139C8">
        <w:rPr>
          <w:rFonts w:ascii="Times New Roman" w:hAnsi="Times New Roman" w:cs="Times New Roman"/>
          <w:sz w:val="24"/>
          <w:szCs w:val="24"/>
        </w:rPr>
        <w:t xml:space="preserve"> laboral, análisis de clases latentes en trabajadores de administración pública y privada. </w:t>
      </w:r>
      <w:r w:rsidRPr="000139C8">
        <w:rPr>
          <w:rFonts w:ascii="Times New Roman" w:hAnsi="Times New Roman" w:cs="Times New Roman"/>
          <w:i/>
          <w:sz w:val="24"/>
          <w:szCs w:val="24"/>
        </w:rPr>
        <w:t xml:space="preserve">Ciencias Administrativas </w:t>
      </w:r>
      <w:r w:rsidR="008C3BF4" w:rsidRPr="000139C8">
        <w:rPr>
          <w:rFonts w:ascii="Times New Roman" w:hAnsi="Times New Roman" w:cs="Times New Roman"/>
          <w:sz w:val="24"/>
          <w:szCs w:val="24"/>
        </w:rPr>
        <w:t xml:space="preserve">(23), 1-13. </w:t>
      </w:r>
      <w:r w:rsidRPr="000139C8">
        <w:rPr>
          <w:rFonts w:ascii="Times New Roman" w:hAnsi="Times New Roman" w:cs="Times New Roman"/>
          <w:sz w:val="24"/>
          <w:szCs w:val="24"/>
        </w:rPr>
        <w:t>https://doi.org/10.24215/23143738e132</w:t>
      </w:r>
    </w:p>
    <w:p w14:paraId="0F5D17C5" w14:textId="7FD18402"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Dávila, M. R., Aguero, C. E., Ruiz, N. J.</w:t>
      </w:r>
      <w:r w:rsidR="0001303B" w:rsidRPr="000139C8">
        <w:rPr>
          <w:rFonts w:ascii="Times New Roman" w:hAnsi="Times New Roman" w:cs="Times New Roman"/>
          <w:sz w:val="24"/>
          <w:szCs w:val="24"/>
        </w:rPr>
        <w:t xml:space="preserve"> y</w:t>
      </w:r>
      <w:r w:rsidRPr="000139C8">
        <w:rPr>
          <w:rFonts w:ascii="Times New Roman" w:hAnsi="Times New Roman" w:cs="Times New Roman"/>
          <w:sz w:val="24"/>
          <w:szCs w:val="24"/>
        </w:rPr>
        <w:t xml:space="preserve"> </w:t>
      </w:r>
      <w:proofErr w:type="spellStart"/>
      <w:r w:rsidRPr="000139C8">
        <w:rPr>
          <w:rFonts w:ascii="Times New Roman" w:hAnsi="Times New Roman" w:cs="Times New Roman"/>
          <w:sz w:val="24"/>
          <w:szCs w:val="24"/>
        </w:rPr>
        <w:t>Guanilo</w:t>
      </w:r>
      <w:proofErr w:type="spellEnd"/>
      <w:r w:rsidRPr="000139C8">
        <w:rPr>
          <w:rFonts w:ascii="Times New Roman" w:hAnsi="Times New Roman" w:cs="Times New Roman"/>
          <w:sz w:val="24"/>
          <w:szCs w:val="24"/>
        </w:rPr>
        <w:t xml:space="preserve">, P. C. (2021). Clima organizacional y satisfacción laboral en una empresa industrial peruana. </w:t>
      </w:r>
      <w:r w:rsidRPr="000139C8">
        <w:rPr>
          <w:rFonts w:ascii="Times New Roman" w:hAnsi="Times New Roman" w:cs="Times New Roman"/>
          <w:i/>
          <w:sz w:val="24"/>
          <w:szCs w:val="24"/>
        </w:rPr>
        <w:t>Revista Venezolana de Gere</w:t>
      </w:r>
      <w:r w:rsidR="008C3BF4" w:rsidRPr="000139C8">
        <w:rPr>
          <w:rFonts w:ascii="Times New Roman" w:hAnsi="Times New Roman" w:cs="Times New Roman"/>
          <w:i/>
          <w:sz w:val="24"/>
          <w:szCs w:val="24"/>
        </w:rPr>
        <w:t>ncia (RVG), 26</w:t>
      </w:r>
      <w:r w:rsidR="008C3BF4" w:rsidRPr="000139C8">
        <w:rPr>
          <w:rFonts w:ascii="Times New Roman" w:hAnsi="Times New Roman" w:cs="Times New Roman"/>
          <w:sz w:val="24"/>
          <w:szCs w:val="24"/>
        </w:rPr>
        <w:t xml:space="preserve">(5), 663-677. </w:t>
      </w:r>
      <w:r w:rsidRPr="000139C8">
        <w:rPr>
          <w:rFonts w:ascii="Times New Roman" w:hAnsi="Times New Roman" w:cs="Times New Roman"/>
          <w:sz w:val="24"/>
          <w:szCs w:val="24"/>
        </w:rPr>
        <w:t>https://doi.org/10.52080/rvgluz.26.e5.42</w:t>
      </w:r>
    </w:p>
    <w:p w14:paraId="01659FE3" w14:textId="5B59BCE6"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Gibbs</w:t>
      </w:r>
      <w:r w:rsidR="0001303B" w:rsidRPr="000139C8">
        <w:rPr>
          <w:rFonts w:ascii="Times New Roman" w:hAnsi="Times New Roman" w:cs="Times New Roman"/>
          <w:sz w:val="24"/>
          <w:szCs w:val="24"/>
          <w:lang w:val="en-US"/>
        </w:rPr>
        <w:t>, J. L., Eisenberg, J., Fang, C. y</w:t>
      </w:r>
      <w:r w:rsidRPr="000139C8">
        <w:rPr>
          <w:rFonts w:ascii="Times New Roman" w:hAnsi="Times New Roman" w:cs="Times New Roman"/>
          <w:sz w:val="24"/>
          <w:szCs w:val="24"/>
          <w:lang w:val="en-US"/>
        </w:rPr>
        <w:t xml:space="preserve"> Nan, W. J. (2023). Examining how organizational continuities and discontinuities affect the job satisfaction of global contractors. </w:t>
      </w:r>
      <w:r w:rsidRPr="000139C8">
        <w:rPr>
          <w:rFonts w:ascii="Times New Roman" w:hAnsi="Times New Roman" w:cs="Times New Roman"/>
          <w:i/>
          <w:sz w:val="24"/>
          <w:szCs w:val="24"/>
          <w:lang w:val="en-US"/>
        </w:rPr>
        <w:t>Journal of Internat</w:t>
      </w:r>
      <w:r w:rsidR="008C3BF4" w:rsidRPr="000139C8">
        <w:rPr>
          <w:rFonts w:ascii="Times New Roman" w:hAnsi="Times New Roman" w:cs="Times New Roman"/>
          <w:i/>
          <w:sz w:val="24"/>
          <w:szCs w:val="24"/>
          <w:lang w:val="en-US"/>
        </w:rPr>
        <w:t>ional Management</w:t>
      </w:r>
      <w:r w:rsidR="008C3BF4" w:rsidRPr="000139C8">
        <w:rPr>
          <w:rFonts w:ascii="Times New Roman" w:hAnsi="Times New Roman" w:cs="Times New Roman"/>
          <w:i/>
          <w:sz w:val="24"/>
          <w:szCs w:val="24"/>
        </w:rPr>
        <w:t>, 29</w:t>
      </w:r>
      <w:r w:rsidR="008C3BF4" w:rsidRPr="000139C8">
        <w:rPr>
          <w:rFonts w:ascii="Times New Roman" w:hAnsi="Times New Roman" w:cs="Times New Roman"/>
          <w:sz w:val="24"/>
          <w:szCs w:val="24"/>
        </w:rPr>
        <w:t xml:space="preserve">, 1-15. </w:t>
      </w:r>
      <w:r w:rsidRPr="000139C8">
        <w:rPr>
          <w:rFonts w:ascii="Times New Roman" w:hAnsi="Times New Roman" w:cs="Times New Roman"/>
          <w:sz w:val="24"/>
          <w:szCs w:val="24"/>
        </w:rPr>
        <w:t>https://doi.org/10.1016/j.intman.2023.101046</w:t>
      </w:r>
    </w:p>
    <w:p w14:paraId="32B3673C" w14:textId="41360C24"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Gobierno de México. (2025). </w:t>
      </w:r>
      <w:r w:rsidRPr="000139C8">
        <w:rPr>
          <w:rFonts w:ascii="Times New Roman" w:hAnsi="Times New Roman" w:cs="Times New Roman"/>
          <w:i/>
          <w:sz w:val="24"/>
          <w:szCs w:val="24"/>
        </w:rPr>
        <w:t>Sistema de Informaci</w:t>
      </w:r>
      <w:r w:rsidR="008C3BF4" w:rsidRPr="000139C8">
        <w:rPr>
          <w:rFonts w:ascii="Times New Roman" w:hAnsi="Times New Roman" w:cs="Times New Roman"/>
          <w:i/>
          <w:sz w:val="24"/>
          <w:szCs w:val="24"/>
        </w:rPr>
        <w:t>ón Legislativa (SIL)</w:t>
      </w:r>
      <w:r w:rsidR="008C3BF4" w:rsidRPr="000139C8">
        <w:rPr>
          <w:rFonts w:ascii="Times New Roman" w:hAnsi="Times New Roman" w:cs="Times New Roman"/>
          <w:sz w:val="24"/>
          <w:szCs w:val="24"/>
        </w:rPr>
        <w:t>.</w:t>
      </w:r>
      <w:r w:rsidRPr="000139C8">
        <w:rPr>
          <w:rFonts w:ascii="Times New Roman" w:hAnsi="Times New Roman" w:cs="Times New Roman"/>
          <w:sz w:val="24"/>
          <w:szCs w:val="24"/>
        </w:rPr>
        <w:t xml:space="preserve"> https://sil.gobernacion.gob.mx/Glosario/definicionpop.php?ID=178</w:t>
      </w:r>
    </w:p>
    <w:p w14:paraId="400311A0" w14:textId="3A091127" w:rsidR="0084689A" w:rsidRPr="000139C8" w:rsidRDefault="0084689A" w:rsidP="00F82878">
      <w:pPr>
        <w:autoSpaceDE w:val="0"/>
        <w:autoSpaceDN w:val="0"/>
        <w:adjustRightInd w:val="0"/>
        <w:spacing w:before="0" w:after="0"/>
        <w:ind w:left="709" w:hanging="709"/>
        <w:jc w:val="both"/>
        <w:rPr>
          <w:rFonts w:ascii="Times New Roman" w:hAnsi="Times New Roman" w:cs="Times New Roman"/>
          <w:sz w:val="24"/>
          <w:szCs w:val="24"/>
          <w:lang w:val="en-US"/>
        </w:rPr>
      </w:pPr>
      <w:r w:rsidRPr="000139C8">
        <w:rPr>
          <w:rFonts w:ascii="Times New Roman" w:hAnsi="Times New Roman" w:cs="Times New Roman"/>
          <w:sz w:val="24"/>
          <w:szCs w:val="24"/>
          <w:lang w:val="en-US"/>
        </w:rPr>
        <w:t>Hair, J. F., Black, W. C., Babin, B. J. y Anderson, R. E. (2019). Multivariate data analysis (8va. ed.). Cengage.  https://eli.johogo.com/Class/CCU/SEM/_Multivariate%20Data%20Analysis_Hair.pdf</w:t>
      </w:r>
    </w:p>
    <w:p w14:paraId="278C433D" w14:textId="7A66421B"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proofErr w:type="spellStart"/>
      <w:r w:rsidRPr="000139C8">
        <w:rPr>
          <w:rFonts w:ascii="Times New Roman" w:hAnsi="Times New Roman" w:cs="Times New Roman"/>
          <w:sz w:val="24"/>
          <w:szCs w:val="24"/>
          <w:lang w:val="en-US"/>
        </w:rPr>
        <w:lastRenderedPageBreak/>
        <w:t>Haugsgjerd</w:t>
      </w:r>
      <w:proofErr w:type="spellEnd"/>
      <w:r w:rsidRPr="000139C8">
        <w:rPr>
          <w:rFonts w:ascii="Times New Roman" w:hAnsi="Times New Roman" w:cs="Times New Roman"/>
          <w:sz w:val="24"/>
          <w:szCs w:val="24"/>
          <w:lang w:val="en-US"/>
        </w:rPr>
        <w:t xml:space="preserve">, A. E., </w:t>
      </w:r>
      <w:proofErr w:type="spellStart"/>
      <w:r w:rsidRPr="000139C8">
        <w:rPr>
          <w:rFonts w:ascii="Times New Roman" w:hAnsi="Times New Roman" w:cs="Times New Roman"/>
          <w:sz w:val="24"/>
          <w:szCs w:val="24"/>
          <w:lang w:val="en-US"/>
        </w:rPr>
        <w:t>Woien</w:t>
      </w:r>
      <w:proofErr w:type="spellEnd"/>
      <w:r w:rsidRPr="000139C8">
        <w:rPr>
          <w:rFonts w:ascii="Times New Roman" w:hAnsi="Times New Roman" w:cs="Times New Roman"/>
          <w:sz w:val="24"/>
          <w:szCs w:val="24"/>
          <w:lang w:val="en-US"/>
        </w:rPr>
        <w:t xml:space="preserve">, H. </w:t>
      </w:r>
      <w:r w:rsidR="0001303B" w:rsidRPr="000139C8">
        <w:rPr>
          <w:rFonts w:ascii="Times New Roman" w:hAnsi="Times New Roman" w:cs="Times New Roman"/>
          <w:sz w:val="24"/>
          <w:szCs w:val="24"/>
          <w:lang w:val="en-US"/>
        </w:rPr>
        <w:t>V., Marshall, D., Rasmussen, A. y</w:t>
      </w:r>
      <w:r w:rsidRPr="000139C8">
        <w:rPr>
          <w:rFonts w:ascii="Times New Roman" w:hAnsi="Times New Roman" w:cs="Times New Roman"/>
          <w:sz w:val="24"/>
          <w:szCs w:val="24"/>
          <w:lang w:val="en-US"/>
        </w:rPr>
        <w:t xml:space="preserve"> Webb, P. D. (2021). Competition and interaction: Party ties to interest groups in a multidimensional. </w:t>
      </w:r>
      <w:r w:rsidRPr="000139C8">
        <w:rPr>
          <w:rFonts w:ascii="Times New Roman" w:hAnsi="Times New Roman" w:cs="Times New Roman"/>
          <w:i/>
          <w:sz w:val="24"/>
          <w:szCs w:val="24"/>
          <w:lang w:val="en-US"/>
        </w:rPr>
        <w:t>European Journal of Polit</w:t>
      </w:r>
      <w:r w:rsidR="008C3BF4" w:rsidRPr="000139C8">
        <w:rPr>
          <w:rFonts w:ascii="Times New Roman" w:hAnsi="Times New Roman" w:cs="Times New Roman"/>
          <w:i/>
          <w:sz w:val="24"/>
          <w:szCs w:val="24"/>
          <w:lang w:val="en-US"/>
        </w:rPr>
        <w:t>ical Research,</w:t>
      </w:r>
      <w:r w:rsidR="008C3BF4" w:rsidRPr="000139C8">
        <w:rPr>
          <w:rFonts w:ascii="Times New Roman" w:hAnsi="Times New Roman" w:cs="Times New Roman"/>
          <w:i/>
          <w:sz w:val="24"/>
          <w:szCs w:val="24"/>
        </w:rPr>
        <w:t xml:space="preserve"> 60</w:t>
      </w:r>
      <w:r w:rsidR="008C3BF4" w:rsidRPr="000139C8">
        <w:rPr>
          <w:rFonts w:ascii="Times New Roman" w:hAnsi="Times New Roman" w:cs="Times New Roman"/>
          <w:sz w:val="24"/>
          <w:szCs w:val="24"/>
        </w:rPr>
        <w:t xml:space="preserve">, 275-294. </w:t>
      </w:r>
      <w:r w:rsidRPr="000139C8">
        <w:rPr>
          <w:rFonts w:ascii="Times New Roman" w:hAnsi="Times New Roman" w:cs="Times New Roman"/>
          <w:sz w:val="24"/>
          <w:szCs w:val="24"/>
        </w:rPr>
        <w:t>https://doi.org/10.1111/1475-6765.12403</w:t>
      </w:r>
    </w:p>
    <w:p w14:paraId="4AFC435A" w14:textId="0688123B" w:rsidR="006A12FB" w:rsidRPr="000139C8" w:rsidRDefault="0001303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 xml:space="preserve">Husted, E., </w:t>
      </w:r>
      <w:proofErr w:type="spellStart"/>
      <w:r w:rsidRPr="000139C8">
        <w:rPr>
          <w:rFonts w:ascii="Times New Roman" w:hAnsi="Times New Roman" w:cs="Times New Roman"/>
          <w:sz w:val="24"/>
          <w:szCs w:val="24"/>
          <w:lang w:val="en-US"/>
        </w:rPr>
        <w:t>Moufahim</w:t>
      </w:r>
      <w:proofErr w:type="spellEnd"/>
      <w:r w:rsidRPr="000139C8">
        <w:rPr>
          <w:rFonts w:ascii="Times New Roman" w:hAnsi="Times New Roman" w:cs="Times New Roman"/>
          <w:sz w:val="24"/>
          <w:szCs w:val="24"/>
          <w:lang w:val="en-US"/>
        </w:rPr>
        <w:t xml:space="preserve">, M. y </w:t>
      </w:r>
      <w:r w:rsidR="006A12FB" w:rsidRPr="000139C8">
        <w:rPr>
          <w:rFonts w:ascii="Times New Roman" w:hAnsi="Times New Roman" w:cs="Times New Roman"/>
          <w:sz w:val="24"/>
          <w:szCs w:val="24"/>
          <w:lang w:val="en-US"/>
        </w:rPr>
        <w:t xml:space="preserve">Fredriksson, M. (2021). Political Parties and Organization Studies: The party as a critical case of organizing. </w:t>
      </w:r>
      <w:r w:rsidR="006A12FB" w:rsidRPr="000139C8">
        <w:rPr>
          <w:rFonts w:ascii="Times New Roman" w:hAnsi="Times New Roman" w:cs="Times New Roman"/>
          <w:i/>
          <w:sz w:val="24"/>
          <w:szCs w:val="24"/>
          <w:lang w:val="en-US"/>
        </w:rPr>
        <w:t>X and Organization Studies</w:t>
      </w:r>
      <w:r w:rsidR="006A12FB" w:rsidRPr="000139C8">
        <w:rPr>
          <w:rFonts w:ascii="Times New Roman" w:hAnsi="Times New Roman" w:cs="Times New Roman"/>
          <w:i/>
          <w:sz w:val="24"/>
          <w:szCs w:val="24"/>
        </w:rPr>
        <w:t xml:space="preserve">, </w:t>
      </w:r>
      <w:r w:rsidR="00320BC3" w:rsidRPr="000139C8">
        <w:rPr>
          <w:rFonts w:ascii="Times New Roman" w:hAnsi="Times New Roman" w:cs="Times New Roman"/>
          <w:i/>
          <w:sz w:val="24"/>
          <w:szCs w:val="24"/>
        </w:rPr>
        <w:t>43</w:t>
      </w:r>
      <w:r w:rsidR="00320BC3" w:rsidRPr="000139C8">
        <w:rPr>
          <w:rFonts w:ascii="Times New Roman" w:hAnsi="Times New Roman" w:cs="Times New Roman"/>
          <w:sz w:val="24"/>
          <w:szCs w:val="24"/>
        </w:rPr>
        <w:t>(8),</w:t>
      </w:r>
      <w:r w:rsidR="006A12FB" w:rsidRPr="000139C8">
        <w:rPr>
          <w:rFonts w:ascii="Times New Roman" w:hAnsi="Times New Roman" w:cs="Times New Roman"/>
          <w:sz w:val="24"/>
          <w:szCs w:val="24"/>
        </w:rPr>
        <w:t xml:space="preserve">1-15. </w:t>
      </w:r>
      <w:r w:rsidR="006F0D27" w:rsidRPr="000139C8">
        <w:rPr>
          <w:rFonts w:ascii="Times New Roman" w:hAnsi="Times New Roman" w:cs="Times New Roman"/>
          <w:sz w:val="24"/>
          <w:szCs w:val="24"/>
        </w:rPr>
        <w:t>https://doi.org/10.1177/01708406211010979</w:t>
      </w:r>
    </w:p>
    <w:p w14:paraId="01224F8E" w14:textId="76D5DA8C" w:rsidR="006245F7" w:rsidRPr="000139C8" w:rsidRDefault="006245F7"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Juárez, V.  M.  y Abril, V.  E.  (2024).  Adaptación y validación     de     una     escala     de     actitudes incluyentes hacia personas trans en Sonora. </w:t>
      </w:r>
      <w:proofErr w:type="spellStart"/>
      <w:r w:rsidRPr="000139C8">
        <w:rPr>
          <w:rFonts w:ascii="Times New Roman" w:hAnsi="Times New Roman" w:cs="Times New Roman"/>
          <w:i/>
          <w:sz w:val="24"/>
          <w:szCs w:val="24"/>
        </w:rPr>
        <w:t>Entreciencias</w:t>
      </w:r>
      <w:proofErr w:type="spellEnd"/>
      <w:r w:rsidRPr="000139C8">
        <w:rPr>
          <w:rFonts w:ascii="Times New Roman" w:hAnsi="Times New Roman" w:cs="Times New Roman"/>
          <w:i/>
          <w:sz w:val="24"/>
          <w:szCs w:val="24"/>
        </w:rPr>
        <w:t>:   Diálogos   En   La   Sociedad   Del Conocimiento, 12</w:t>
      </w:r>
      <w:r w:rsidRPr="000139C8">
        <w:rPr>
          <w:rFonts w:ascii="Times New Roman" w:hAnsi="Times New Roman" w:cs="Times New Roman"/>
          <w:sz w:val="24"/>
          <w:szCs w:val="24"/>
        </w:rPr>
        <w:t>(26), 1-14. https://doi.org/10.22201/enesl.20078064e.2024.26.87584</w:t>
      </w:r>
    </w:p>
    <w:p w14:paraId="33680C06" w14:textId="7146B322" w:rsidR="009F2F07" w:rsidRPr="000139C8" w:rsidRDefault="009F2F07"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Judge, T. A., Weiss, H. M., Kammeyer</w:t>
      </w:r>
      <w:r w:rsidR="0001303B" w:rsidRPr="000139C8">
        <w:rPr>
          <w:rFonts w:ascii="Times New Roman" w:hAnsi="Times New Roman" w:cs="Times New Roman"/>
          <w:sz w:val="24"/>
          <w:szCs w:val="24"/>
          <w:lang w:val="en-US"/>
        </w:rPr>
        <w:t>, M.</w:t>
      </w:r>
      <w:r w:rsidRPr="000139C8">
        <w:rPr>
          <w:rFonts w:ascii="Times New Roman" w:hAnsi="Times New Roman" w:cs="Times New Roman"/>
          <w:sz w:val="24"/>
          <w:szCs w:val="24"/>
          <w:lang w:val="en-US"/>
        </w:rPr>
        <w:t xml:space="preserve"> J. D. y Hulin, C. L. (2017). Job attitudes, job satisfaction, and job affect: A century of continuity and change. </w:t>
      </w:r>
      <w:r w:rsidRPr="000139C8">
        <w:rPr>
          <w:rFonts w:ascii="Times New Roman" w:hAnsi="Times New Roman" w:cs="Times New Roman"/>
          <w:i/>
          <w:sz w:val="24"/>
          <w:szCs w:val="24"/>
          <w:lang w:val="en-US"/>
        </w:rPr>
        <w:t>Journal of Applied Psychology</w:t>
      </w:r>
      <w:r w:rsidRPr="000139C8">
        <w:rPr>
          <w:rFonts w:ascii="Times New Roman" w:hAnsi="Times New Roman" w:cs="Times New Roman"/>
          <w:i/>
          <w:sz w:val="24"/>
          <w:szCs w:val="24"/>
        </w:rPr>
        <w:t>, 102</w:t>
      </w:r>
      <w:r w:rsidRPr="000139C8">
        <w:rPr>
          <w:rFonts w:ascii="Times New Roman" w:hAnsi="Times New Roman" w:cs="Times New Roman"/>
          <w:sz w:val="24"/>
          <w:szCs w:val="24"/>
        </w:rPr>
        <w:t>(3), 356–374. https://doi.org/10.1037/apl0000181</w:t>
      </w:r>
    </w:p>
    <w:p w14:paraId="4AB0C121" w14:textId="1F32B7A0"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proofErr w:type="spellStart"/>
      <w:r w:rsidRPr="000139C8">
        <w:rPr>
          <w:rFonts w:ascii="Times New Roman" w:hAnsi="Times New Roman" w:cs="Times New Roman"/>
          <w:sz w:val="24"/>
          <w:szCs w:val="24"/>
          <w:lang w:val="en-US"/>
        </w:rPr>
        <w:t>Kautish</w:t>
      </w:r>
      <w:proofErr w:type="spellEnd"/>
      <w:r w:rsidRPr="000139C8">
        <w:rPr>
          <w:rFonts w:ascii="Times New Roman" w:hAnsi="Times New Roman" w:cs="Times New Roman"/>
          <w:sz w:val="24"/>
          <w:szCs w:val="24"/>
          <w:lang w:val="en-US"/>
        </w:rPr>
        <w:t>, P., Marc, L. W.</w:t>
      </w:r>
      <w:r w:rsidR="00D80E01" w:rsidRPr="000139C8">
        <w:rPr>
          <w:rFonts w:ascii="Times New Roman" w:hAnsi="Times New Roman" w:cs="Times New Roman"/>
          <w:sz w:val="24"/>
          <w:szCs w:val="24"/>
          <w:lang w:val="en-US"/>
        </w:rPr>
        <w:t xml:space="preserve"> y</w:t>
      </w:r>
      <w:r w:rsidRPr="000139C8">
        <w:rPr>
          <w:rFonts w:ascii="Times New Roman" w:hAnsi="Times New Roman" w:cs="Times New Roman"/>
          <w:sz w:val="24"/>
          <w:szCs w:val="24"/>
          <w:lang w:val="en-US"/>
        </w:rPr>
        <w:t xml:space="preserve"> </w:t>
      </w:r>
      <w:proofErr w:type="spellStart"/>
      <w:r w:rsidRPr="000139C8">
        <w:rPr>
          <w:rFonts w:ascii="Times New Roman" w:hAnsi="Times New Roman" w:cs="Times New Roman"/>
          <w:sz w:val="24"/>
          <w:szCs w:val="24"/>
          <w:lang w:val="en-US"/>
        </w:rPr>
        <w:t>Lavuri</w:t>
      </w:r>
      <w:proofErr w:type="spellEnd"/>
      <w:r w:rsidRPr="000139C8">
        <w:rPr>
          <w:rFonts w:ascii="Times New Roman" w:hAnsi="Times New Roman" w:cs="Times New Roman"/>
          <w:sz w:val="24"/>
          <w:szCs w:val="24"/>
          <w:lang w:val="en-US"/>
        </w:rPr>
        <w:t xml:space="preserve">, R. (2025). Values, wellbeing, and job satisfaction in telework: Evidence from IT-enabled service firms. </w:t>
      </w:r>
      <w:r w:rsidRPr="000139C8">
        <w:rPr>
          <w:rFonts w:ascii="Times New Roman" w:hAnsi="Times New Roman" w:cs="Times New Roman"/>
          <w:i/>
          <w:sz w:val="24"/>
          <w:szCs w:val="24"/>
          <w:lang w:val="en-US"/>
        </w:rPr>
        <w:t>Techn</w:t>
      </w:r>
      <w:r w:rsidR="008C3BF4" w:rsidRPr="000139C8">
        <w:rPr>
          <w:rFonts w:ascii="Times New Roman" w:hAnsi="Times New Roman" w:cs="Times New Roman"/>
          <w:i/>
          <w:sz w:val="24"/>
          <w:szCs w:val="24"/>
          <w:lang w:val="en-US"/>
        </w:rPr>
        <w:t>ology in Society</w:t>
      </w:r>
      <w:r w:rsidR="008C3BF4" w:rsidRPr="000139C8">
        <w:rPr>
          <w:rFonts w:ascii="Times New Roman" w:hAnsi="Times New Roman" w:cs="Times New Roman"/>
          <w:i/>
          <w:sz w:val="24"/>
          <w:szCs w:val="24"/>
        </w:rPr>
        <w:t>, 80</w:t>
      </w:r>
      <w:r w:rsidR="008C3BF4" w:rsidRPr="000139C8">
        <w:rPr>
          <w:rFonts w:ascii="Times New Roman" w:hAnsi="Times New Roman" w:cs="Times New Roman"/>
          <w:sz w:val="24"/>
          <w:szCs w:val="24"/>
        </w:rPr>
        <w:t xml:space="preserve">, 1-12. </w:t>
      </w:r>
      <w:r w:rsidRPr="000139C8">
        <w:rPr>
          <w:rFonts w:ascii="Times New Roman" w:hAnsi="Times New Roman" w:cs="Times New Roman"/>
          <w:sz w:val="24"/>
          <w:szCs w:val="24"/>
        </w:rPr>
        <w:t>https://doi.org/10.1016/j.techsoc.2024.102762</w:t>
      </w:r>
    </w:p>
    <w:p w14:paraId="52784083" w14:textId="6B7A5620" w:rsidR="00AD747D" w:rsidRPr="000139C8" w:rsidRDefault="008A2511"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Khalid, K.</w:t>
      </w:r>
      <w:r w:rsidR="00AD747D" w:rsidRPr="000139C8">
        <w:rPr>
          <w:rFonts w:ascii="Times New Roman" w:hAnsi="Times New Roman" w:cs="Times New Roman"/>
          <w:sz w:val="24"/>
          <w:szCs w:val="24"/>
          <w:lang w:val="en-US"/>
        </w:rPr>
        <w:t xml:space="preserve">   S.,   </w:t>
      </w:r>
      <w:r w:rsidRPr="000139C8">
        <w:rPr>
          <w:rFonts w:ascii="Times New Roman" w:hAnsi="Times New Roman" w:cs="Times New Roman"/>
          <w:sz w:val="24"/>
          <w:szCs w:val="24"/>
          <w:lang w:val="en-US"/>
        </w:rPr>
        <w:t>Shiwakoti, N.</w:t>
      </w:r>
      <w:r w:rsidR="00AD747D" w:rsidRPr="000139C8">
        <w:rPr>
          <w:rFonts w:ascii="Times New Roman" w:hAnsi="Times New Roman" w:cs="Times New Roman"/>
          <w:sz w:val="24"/>
          <w:szCs w:val="24"/>
          <w:lang w:val="en-US"/>
        </w:rPr>
        <w:t xml:space="preserve">,   </w:t>
      </w:r>
      <w:r w:rsidRPr="000139C8">
        <w:rPr>
          <w:rFonts w:ascii="Times New Roman" w:hAnsi="Times New Roman" w:cs="Times New Roman"/>
          <w:sz w:val="24"/>
          <w:szCs w:val="24"/>
          <w:lang w:val="en-US"/>
        </w:rPr>
        <w:t>Stasinopoulos, P.</w:t>
      </w:r>
      <w:r w:rsidR="00AD747D" w:rsidRPr="000139C8">
        <w:rPr>
          <w:rFonts w:ascii="Times New Roman" w:hAnsi="Times New Roman" w:cs="Times New Roman"/>
          <w:sz w:val="24"/>
          <w:szCs w:val="24"/>
          <w:lang w:val="en-US"/>
        </w:rPr>
        <w:t xml:space="preserve">, </w:t>
      </w:r>
      <w:r w:rsidR="0001303B" w:rsidRPr="000139C8">
        <w:rPr>
          <w:rFonts w:ascii="Times New Roman" w:hAnsi="Times New Roman" w:cs="Times New Roman"/>
          <w:sz w:val="24"/>
          <w:szCs w:val="24"/>
          <w:lang w:val="en-US"/>
        </w:rPr>
        <w:t>Chen, Y.</w:t>
      </w:r>
      <w:r w:rsidR="00AD747D" w:rsidRPr="000139C8">
        <w:rPr>
          <w:rFonts w:ascii="Times New Roman" w:hAnsi="Times New Roman" w:cs="Times New Roman"/>
          <w:sz w:val="24"/>
          <w:szCs w:val="24"/>
          <w:lang w:val="en-US"/>
        </w:rPr>
        <w:t xml:space="preserve">   y   </w:t>
      </w:r>
      <w:r w:rsidRPr="000139C8">
        <w:rPr>
          <w:rFonts w:ascii="Times New Roman" w:hAnsi="Times New Roman" w:cs="Times New Roman"/>
          <w:sz w:val="24"/>
          <w:szCs w:val="24"/>
          <w:lang w:val="en-US"/>
        </w:rPr>
        <w:t>Warren, M.</w:t>
      </w:r>
      <w:r w:rsidR="00AD747D" w:rsidRPr="000139C8">
        <w:rPr>
          <w:rFonts w:ascii="Times New Roman" w:hAnsi="Times New Roman" w:cs="Times New Roman"/>
          <w:sz w:val="24"/>
          <w:szCs w:val="24"/>
          <w:lang w:val="en-US"/>
        </w:rPr>
        <w:t xml:space="preserve">   (2024).   Exploratory factor   analysis   for   cybersecurity   regulation and   consumer   data   in   autonomous   vehicle acceptance: Insights from four OECD countries. Transportation </w:t>
      </w:r>
      <w:r w:rsidR="00AD747D" w:rsidRPr="000139C8">
        <w:rPr>
          <w:rFonts w:ascii="Times New Roman" w:hAnsi="Times New Roman" w:cs="Times New Roman"/>
          <w:i/>
          <w:sz w:val="24"/>
          <w:szCs w:val="24"/>
          <w:lang w:val="en-US"/>
        </w:rPr>
        <w:t>Research Interdisciplinary Perspectives,</w:t>
      </w:r>
      <w:r w:rsidR="00AD747D" w:rsidRPr="000139C8">
        <w:rPr>
          <w:rFonts w:ascii="Times New Roman" w:hAnsi="Times New Roman" w:cs="Times New Roman"/>
          <w:i/>
          <w:sz w:val="24"/>
          <w:szCs w:val="24"/>
        </w:rPr>
        <w:t xml:space="preserve"> 25</w:t>
      </w:r>
      <w:r w:rsidR="00AD747D" w:rsidRPr="000139C8">
        <w:rPr>
          <w:rFonts w:ascii="Times New Roman" w:hAnsi="Times New Roman" w:cs="Times New Roman"/>
          <w:sz w:val="24"/>
          <w:szCs w:val="24"/>
        </w:rPr>
        <w:t>, 1-21. https://doi.org/10.1016/j.trip.2024.101084</w:t>
      </w:r>
    </w:p>
    <w:p w14:paraId="1EF986D3" w14:textId="77777777" w:rsidR="009346D0" w:rsidRPr="000139C8" w:rsidRDefault="009346D0"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Kinicki, A. (2021). Organizational behavior: A practical, problem-solving approach</w:t>
      </w:r>
      <w:r w:rsidRPr="000139C8">
        <w:rPr>
          <w:rFonts w:ascii="Times New Roman" w:hAnsi="Times New Roman" w:cs="Times New Roman"/>
          <w:sz w:val="24"/>
          <w:szCs w:val="24"/>
        </w:rPr>
        <w:t xml:space="preserve"> (3rd ed.). McGraw-Hill. </w:t>
      </w:r>
    </w:p>
    <w:p w14:paraId="374EEA6A" w14:textId="3CE45765" w:rsidR="009346D0" w:rsidRPr="000139C8" w:rsidRDefault="009346D0" w:rsidP="00F82878">
      <w:pPr>
        <w:autoSpaceDE w:val="0"/>
        <w:autoSpaceDN w:val="0"/>
        <w:adjustRightInd w:val="0"/>
        <w:spacing w:before="0" w:after="0"/>
        <w:ind w:left="709"/>
        <w:jc w:val="both"/>
        <w:rPr>
          <w:rFonts w:ascii="Times New Roman" w:hAnsi="Times New Roman" w:cs="Times New Roman"/>
          <w:sz w:val="24"/>
          <w:szCs w:val="24"/>
        </w:rPr>
      </w:pPr>
      <w:r w:rsidRPr="000139C8">
        <w:rPr>
          <w:rFonts w:ascii="Times New Roman" w:hAnsi="Times New Roman" w:cs="Times New Roman"/>
          <w:sz w:val="24"/>
          <w:szCs w:val="24"/>
        </w:rPr>
        <w:t>https://uomustansiriyah.edu.iq/media/attachments/183/183_2024_06_09!08_44_59_PM.pdf</w:t>
      </w:r>
    </w:p>
    <w:p w14:paraId="7B775980" w14:textId="6E185A59" w:rsidR="003C2AC5" w:rsidRPr="000139C8" w:rsidRDefault="003C2AC5"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López, M. G. García, T. M., Jaenes, S. J. C. y López, M. E. (2024). QUGRAFOR 2. Adaptación y revalidación de un cuestionario de nivel de formación de entrenadores de rugby. </w:t>
      </w:r>
      <w:r w:rsidRPr="000139C8">
        <w:rPr>
          <w:rFonts w:ascii="Times New Roman" w:hAnsi="Times New Roman" w:cs="Times New Roman"/>
          <w:i/>
          <w:sz w:val="24"/>
          <w:szCs w:val="24"/>
        </w:rPr>
        <w:t>Retos, 53</w:t>
      </w:r>
      <w:r w:rsidRPr="000139C8">
        <w:rPr>
          <w:rFonts w:ascii="Times New Roman" w:hAnsi="Times New Roman" w:cs="Times New Roman"/>
          <w:sz w:val="24"/>
          <w:szCs w:val="24"/>
        </w:rPr>
        <w:t>, 196-207. https://doi.org/10.47197/retos.v53.101525</w:t>
      </w:r>
    </w:p>
    <w:p w14:paraId="79EDE0A8" w14:textId="7D9E4EE5"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Martínez, N. I., Luján, V. P.,</w:t>
      </w:r>
      <w:r w:rsidR="0001303B" w:rsidRPr="000139C8">
        <w:rPr>
          <w:rFonts w:ascii="Times New Roman" w:hAnsi="Times New Roman" w:cs="Times New Roman"/>
          <w:sz w:val="24"/>
          <w:szCs w:val="24"/>
        </w:rPr>
        <w:t xml:space="preserve"> Trelles, P. L., García, V. L. y</w:t>
      </w:r>
      <w:r w:rsidRPr="000139C8">
        <w:rPr>
          <w:rFonts w:ascii="Times New Roman" w:hAnsi="Times New Roman" w:cs="Times New Roman"/>
          <w:sz w:val="24"/>
          <w:szCs w:val="24"/>
        </w:rPr>
        <w:t xml:space="preserve"> Cango, C. J. (2022). Satisfacción laboral en colaboradores de entidades públicas y financieras del Perú. </w:t>
      </w:r>
      <w:r w:rsidRPr="000139C8">
        <w:rPr>
          <w:rFonts w:ascii="Times New Roman" w:hAnsi="Times New Roman" w:cs="Times New Roman"/>
          <w:i/>
          <w:sz w:val="24"/>
          <w:szCs w:val="24"/>
        </w:rPr>
        <w:t>Ciencias del Agro, Ingeniería y Tecnología</w:t>
      </w:r>
      <w:r w:rsidR="00320BC3" w:rsidRPr="000139C8">
        <w:rPr>
          <w:rFonts w:ascii="Times New Roman" w:hAnsi="Times New Roman" w:cs="Times New Roman"/>
          <w:sz w:val="24"/>
          <w:szCs w:val="24"/>
        </w:rPr>
        <w:t>,</w:t>
      </w:r>
      <w:r w:rsidR="00AD747D" w:rsidRPr="000139C8">
        <w:rPr>
          <w:rFonts w:ascii="Times New Roman" w:hAnsi="Times New Roman" w:cs="Times New Roman"/>
          <w:sz w:val="24"/>
          <w:szCs w:val="24"/>
        </w:rPr>
        <w:t xml:space="preserve"> </w:t>
      </w:r>
      <w:r w:rsidR="008C3BF4" w:rsidRPr="000139C8">
        <w:rPr>
          <w:rFonts w:ascii="Times New Roman" w:hAnsi="Times New Roman" w:cs="Times New Roman"/>
          <w:sz w:val="24"/>
          <w:szCs w:val="24"/>
        </w:rPr>
        <w:t xml:space="preserve">(36), 388-399. </w:t>
      </w:r>
      <w:r w:rsidRPr="000139C8">
        <w:rPr>
          <w:rFonts w:ascii="Times New Roman" w:hAnsi="Times New Roman" w:cs="Times New Roman"/>
          <w:sz w:val="24"/>
          <w:szCs w:val="24"/>
        </w:rPr>
        <w:t>http://dx.doi.org/10.46925//rdluz.36.25</w:t>
      </w:r>
    </w:p>
    <w:p w14:paraId="35D08CC9" w14:textId="55CCE498"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Mu</w:t>
      </w:r>
      <w:r w:rsidR="00D80E01" w:rsidRPr="000139C8">
        <w:rPr>
          <w:rFonts w:ascii="Times New Roman" w:hAnsi="Times New Roman" w:cs="Times New Roman"/>
          <w:sz w:val="24"/>
          <w:szCs w:val="24"/>
        </w:rPr>
        <w:t>rillo, M. A. y</w:t>
      </w:r>
      <w:r w:rsidRPr="000139C8">
        <w:rPr>
          <w:rFonts w:ascii="Times New Roman" w:hAnsi="Times New Roman" w:cs="Times New Roman"/>
          <w:sz w:val="24"/>
          <w:szCs w:val="24"/>
        </w:rPr>
        <w:t xml:space="preserve"> Bazán, d. Y. (2025). Enfoques teóricos del teletrabajo y satisfacción laboral.</w:t>
      </w:r>
      <w:r w:rsidR="008C3BF4" w:rsidRPr="000139C8">
        <w:rPr>
          <w:rFonts w:ascii="Times New Roman" w:hAnsi="Times New Roman" w:cs="Times New Roman"/>
          <w:sz w:val="24"/>
          <w:szCs w:val="24"/>
        </w:rPr>
        <w:t xml:space="preserve"> </w:t>
      </w:r>
      <w:r w:rsidR="008C3BF4" w:rsidRPr="000139C8">
        <w:rPr>
          <w:rFonts w:ascii="Times New Roman" w:hAnsi="Times New Roman" w:cs="Times New Roman"/>
          <w:i/>
          <w:sz w:val="24"/>
          <w:szCs w:val="24"/>
        </w:rPr>
        <w:t>CPA Panamá, 3</w:t>
      </w:r>
      <w:r w:rsidR="008C3BF4" w:rsidRPr="000139C8">
        <w:rPr>
          <w:rFonts w:ascii="Times New Roman" w:hAnsi="Times New Roman" w:cs="Times New Roman"/>
          <w:sz w:val="24"/>
          <w:szCs w:val="24"/>
        </w:rPr>
        <w:t xml:space="preserve">(1), 116-134. </w:t>
      </w:r>
      <w:r w:rsidRPr="000139C8">
        <w:rPr>
          <w:rFonts w:ascii="Times New Roman" w:hAnsi="Times New Roman" w:cs="Times New Roman"/>
          <w:sz w:val="24"/>
          <w:szCs w:val="24"/>
        </w:rPr>
        <w:t>https://doi.org/10.48204/2953-3147.6631</w:t>
      </w:r>
    </w:p>
    <w:p w14:paraId="1CB5C952" w14:textId="6AA19C22" w:rsidR="006A12FB" w:rsidRPr="000139C8" w:rsidRDefault="0001303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lastRenderedPageBreak/>
        <w:t>Nguyen, P. Y., Thanh, N. N. y</w:t>
      </w:r>
      <w:r w:rsidR="006A12FB" w:rsidRPr="000139C8">
        <w:rPr>
          <w:rFonts w:ascii="Times New Roman" w:hAnsi="Times New Roman" w:cs="Times New Roman"/>
          <w:sz w:val="24"/>
          <w:szCs w:val="24"/>
          <w:lang w:val="en-US"/>
        </w:rPr>
        <w:t xml:space="preserve"> Thuy, N. Q. (2020). Public service motivation, organizational social capital, workplace environment, and knowledge sharing behavior within the public sector. </w:t>
      </w:r>
      <w:r w:rsidR="006A12FB" w:rsidRPr="000139C8">
        <w:rPr>
          <w:rFonts w:ascii="Times New Roman" w:hAnsi="Times New Roman" w:cs="Times New Roman"/>
          <w:i/>
          <w:sz w:val="24"/>
          <w:szCs w:val="24"/>
          <w:lang w:val="en-US"/>
        </w:rPr>
        <w:t xml:space="preserve">Journal of Southwest </w:t>
      </w:r>
      <w:proofErr w:type="spellStart"/>
      <w:r w:rsidR="006A12FB" w:rsidRPr="000139C8">
        <w:rPr>
          <w:rFonts w:ascii="Times New Roman" w:hAnsi="Times New Roman" w:cs="Times New Roman"/>
          <w:i/>
          <w:sz w:val="24"/>
          <w:szCs w:val="24"/>
          <w:lang w:val="en-US"/>
        </w:rPr>
        <w:t>Jiaoto</w:t>
      </w:r>
      <w:r w:rsidR="008C3BF4" w:rsidRPr="000139C8">
        <w:rPr>
          <w:rFonts w:ascii="Times New Roman" w:hAnsi="Times New Roman" w:cs="Times New Roman"/>
          <w:i/>
          <w:sz w:val="24"/>
          <w:szCs w:val="24"/>
          <w:lang w:val="en-US"/>
        </w:rPr>
        <w:t>ng</w:t>
      </w:r>
      <w:proofErr w:type="spellEnd"/>
      <w:r w:rsidR="008C3BF4" w:rsidRPr="000139C8">
        <w:rPr>
          <w:rFonts w:ascii="Times New Roman" w:hAnsi="Times New Roman" w:cs="Times New Roman"/>
          <w:i/>
          <w:sz w:val="24"/>
          <w:szCs w:val="24"/>
          <w:lang w:val="en-US"/>
        </w:rPr>
        <w:t xml:space="preserve"> University,</w:t>
      </w:r>
      <w:r w:rsidR="008C3BF4" w:rsidRPr="000139C8">
        <w:rPr>
          <w:rFonts w:ascii="Times New Roman" w:hAnsi="Times New Roman" w:cs="Times New Roman"/>
          <w:i/>
          <w:sz w:val="24"/>
          <w:szCs w:val="24"/>
        </w:rPr>
        <w:t xml:space="preserve"> 55</w:t>
      </w:r>
      <w:r w:rsidR="008C3BF4" w:rsidRPr="000139C8">
        <w:rPr>
          <w:rFonts w:ascii="Times New Roman" w:hAnsi="Times New Roman" w:cs="Times New Roman"/>
          <w:sz w:val="24"/>
          <w:szCs w:val="24"/>
        </w:rPr>
        <w:t xml:space="preserve">(3), 1-14. </w:t>
      </w:r>
      <w:r w:rsidR="006A12FB" w:rsidRPr="000139C8">
        <w:rPr>
          <w:rFonts w:ascii="Times New Roman" w:hAnsi="Times New Roman" w:cs="Times New Roman"/>
          <w:sz w:val="24"/>
          <w:szCs w:val="24"/>
        </w:rPr>
        <w:t>https://doi.org/10.35741/issn.0258-2724.55.3.24</w:t>
      </w:r>
    </w:p>
    <w:p w14:paraId="04F92184" w14:textId="7DF4DA93" w:rsidR="006A12FB" w:rsidRPr="000139C8" w:rsidRDefault="0001303B" w:rsidP="00F82878">
      <w:pPr>
        <w:autoSpaceDE w:val="0"/>
        <w:autoSpaceDN w:val="0"/>
        <w:adjustRightInd w:val="0"/>
        <w:spacing w:before="0" w:after="0"/>
        <w:ind w:left="709" w:hanging="709"/>
        <w:jc w:val="both"/>
        <w:rPr>
          <w:rFonts w:ascii="Times New Roman" w:hAnsi="Times New Roman" w:cs="Times New Roman"/>
          <w:sz w:val="24"/>
          <w:szCs w:val="24"/>
        </w:rPr>
      </w:pPr>
      <w:proofErr w:type="spellStart"/>
      <w:r w:rsidRPr="000139C8">
        <w:rPr>
          <w:rFonts w:ascii="Times New Roman" w:hAnsi="Times New Roman" w:cs="Times New Roman"/>
          <w:sz w:val="24"/>
          <w:szCs w:val="24"/>
          <w:lang w:val="en-US"/>
        </w:rPr>
        <w:t>Nyabvudzi</w:t>
      </w:r>
      <w:proofErr w:type="spellEnd"/>
      <w:r w:rsidRPr="000139C8">
        <w:rPr>
          <w:rFonts w:ascii="Times New Roman" w:hAnsi="Times New Roman" w:cs="Times New Roman"/>
          <w:sz w:val="24"/>
          <w:szCs w:val="24"/>
          <w:lang w:val="en-US"/>
        </w:rPr>
        <w:t>, T. y</w:t>
      </w:r>
      <w:r w:rsidR="006A12FB" w:rsidRPr="000139C8">
        <w:rPr>
          <w:rFonts w:ascii="Times New Roman" w:hAnsi="Times New Roman" w:cs="Times New Roman"/>
          <w:sz w:val="24"/>
          <w:szCs w:val="24"/>
          <w:lang w:val="en-US"/>
        </w:rPr>
        <w:t xml:space="preserve"> </w:t>
      </w:r>
      <w:proofErr w:type="spellStart"/>
      <w:r w:rsidR="006A12FB" w:rsidRPr="000139C8">
        <w:rPr>
          <w:rFonts w:ascii="Times New Roman" w:hAnsi="Times New Roman" w:cs="Times New Roman"/>
          <w:sz w:val="24"/>
          <w:szCs w:val="24"/>
          <w:lang w:val="en-US"/>
        </w:rPr>
        <w:t>Chinyamurindi</w:t>
      </w:r>
      <w:proofErr w:type="spellEnd"/>
      <w:r w:rsidR="006A12FB" w:rsidRPr="000139C8">
        <w:rPr>
          <w:rFonts w:ascii="Times New Roman" w:hAnsi="Times New Roman" w:cs="Times New Roman"/>
          <w:sz w:val="24"/>
          <w:szCs w:val="24"/>
          <w:lang w:val="en-US"/>
        </w:rPr>
        <w:t xml:space="preserve">, W. (2025). The impact of technology factors on work engagement, decent work and job satisfaction in the South African public service: a path analysis approach. </w:t>
      </w:r>
      <w:r w:rsidR="006A12FB" w:rsidRPr="000139C8">
        <w:rPr>
          <w:rFonts w:ascii="Times New Roman" w:hAnsi="Times New Roman" w:cs="Times New Roman"/>
          <w:i/>
          <w:sz w:val="24"/>
          <w:szCs w:val="24"/>
          <w:lang w:val="en-US"/>
        </w:rPr>
        <w:t>Employee Relations: The Internati</w:t>
      </w:r>
      <w:r w:rsidR="008C3BF4" w:rsidRPr="000139C8">
        <w:rPr>
          <w:rFonts w:ascii="Times New Roman" w:hAnsi="Times New Roman" w:cs="Times New Roman"/>
          <w:i/>
          <w:sz w:val="24"/>
          <w:szCs w:val="24"/>
          <w:lang w:val="en-US"/>
        </w:rPr>
        <w:t>onal Journal,</w:t>
      </w:r>
      <w:r w:rsidR="008C3BF4" w:rsidRPr="000139C8">
        <w:rPr>
          <w:rFonts w:ascii="Times New Roman" w:hAnsi="Times New Roman" w:cs="Times New Roman"/>
          <w:i/>
          <w:sz w:val="24"/>
          <w:szCs w:val="24"/>
        </w:rPr>
        <w:t xml:space="preserve"> 47</w:t>
      </w:r>
      <w:r w:rsidR="008C3BF4" w:rsidRPr="000139C8">
        <w:rPr>
          <w:rFonts w:ascii="Times New Roman" w:hAnsi="Times New Roman" w:cs="Times New Roman"/>
          <w:sz w:val="24"/>
          <w:szCs w:val="24"/>
        </w:rPr>
        <w:t xml:space="preserve">(9), 82-98. </w:t>
      </w:r>
      <w:r w:rsidR="006A12FB" w:rsidRPr="000139C8">
        <w:rPr>
          <w:rFonts w:ascii="Times New Roman" w:hAnsi="Times New Roman" w:cs="Times New Roman"/>
          <w:sz w:val="24"/>
          <w:szCs w:val="24"/>
        </w:rPr>
        <w:t>https://doi.org/10.1108/ER-02-2024-0120</w:t>
      </w:r>
    </w:p>
    <w:p w14:paraId="64876672" w14:textId="6D2DC87A" w:rsidR="006A12FB" w:rsidRPr="000139C8" w:rsidRDefault="00FC25A6"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Organización para la Cooperación y el Desarrollo Económicos [OCDE]</w:t>
      </w:r>
      <w:r w:rsidR="006A12FB" w:rsidRPr="000139C8">
        <w:rPr>
          <w:rFonts w:ascii="Times New Roman" w:hAnsi="Times New Roman" w:cs="Times New Roman"/>
          <w:sz w:val="24"/>
          <w:szCs w:val="24"/>
        </w:rPr>
        <w:t xml:space="preserve">. (2024). </w:t>
      </w:r>
      <w:r w:rsidR="006A12FB" w:rsidRPr="000139C8">
        <w:rPr>
          <w:rFonts w:ascii="Times New Roman" w:hAnsi="Times New Roman" w:cs="Times New Roman"/>
          <w:i/>
          <w:sz w:val="24"/>
          <w:szCs w:val="24"/>
          <w:lang w:val="en-US"/>
        </w:rPr>
        <w:t>How's Life? 2024: Well-being and Resilience in Times of Crisis</w:t>
      </w:r>
      <w:r w:rsidR="006A12FB" w:rsidRPr="000139C8">
        <w:rPr>
          <w:rFonts w:ascii="Times New Roman" w:hAnsi="Times New Roman" w:cs="Times New Roman"/>
          <w:sz w:val="24"/>
          <w:szCs w:val="24"/>
        </w:rPr>
        <w:t>, OEC</w:t>
      </w:r>
      <w:r w:rsidR="008C3BF4" w:rsidRPr="000139C8">
        <w:rPr>
          <w:rFonts w:ascii="Times New Roman" w:hAnsi="Times New Roman" w:cs="Times New Roman"/>
          <w:sz w:val="24"/>
          <w:szCs w:val="24"/>
        </w:rPr>
        <w:t xml:space="preserve">D Publishing, Paris. </w:t>
      </w:r>
      <w:r w:rsidR="006A12FB" w:rsidRPr="000139C8">
        <w:rPr>
          <w:rFonts w:ascii="Times New Roman" w:hAnsi="Times New Roman" w:cs="Times New Roman"/>
          <w:sz w:val="24"/>
          <w:szCs w:val="24"/>
        </w:rPr>
        <w:t>https://doi.org/10.1787/90ba854a-en</w:t>
      </w:r>
    </w:p>
    <w:p w14:paraId="397204AC" w14:textId="05E852FF"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Ordoñez, J. G., Ordoñez, S. S.</w:t>
      </w:r>
      <w:r w:rsidR="0001303B" w:rsidRPr="000139C8">
        <w:rPr>
          <w:rFonts w:ascii="Times New Roman" w:hAnsi="Times New Roman" w:cs="Times New Roman"/>
          <w:sz w:val="24"/>
          <w:szCs w:val="24"/>
        </w:rPr>
        <w:t xml:space="preserve"> y</w:t>
      </w:r>
      <w:r w:rsidRPr="000139C8">
        <w:rPr>
          <w:rFonts w:ascii="Times New Roman" w:hAnsi="Times New Roman" w:cs="Times New Roman"/>
          <w:sz w:val="24"/>
          <w:szCs w:val="24"/>
        </w:rPr>
        <w:t xml:space="preserve"> Zurita, A. S. (2023). La satisfacción laboral y su relación con la satisfacción del cliente: Estado del art</w:t>
      </w:r>
      <w:r w:rsidR="008C3BF4" w:rsidRPr="000139C8">
        <w:rPr>
          <w:rFonts w:ascii="Times New Roman" w:hAnsi="Times New Roman" w:cs="Times New Roman"/>
          <w:sz w:val="24"/>
          <w:szCs w:val="24"/>
        </w:rPr>
        <w:t xml:space="preserve">e. </w:t>
      </w:r>
      <w:r w:rsidR="008C3BF4" w:rsidRPr="000139C8">
        <w:rPr>
          <w:rFonts w:ascii="Times New Roman" w:hAnsi="Times New Roman" w:cs="Times New Roman"/>
          <w:i/>
          <w:sz w:val="24"/>
          <w:szCs w:val="24"/>
        </w:rPr>
        <w:t>SCIÉNDO, 26</w:t>
      </w:r>
      <w:r w:rsidR="008C3BF4" w:rsidRPr="000139C8">
        <w:rPr>
          <w:rFonts w:ascii="Times New Roman" w:hAnsi="Times New Roman" w:cs="Times New Roman"/>
          <w:sz w:val="24"/>
          <w:szCs w:val="24"/>
        </w:rPr>
        <w:t xml:space="preserve">(2), 215-220. </w:t>
      </w:r>
      <w:r w:rsidRPr="000139C8">
        <w:rPr>
          <w:rFonts w:ascii="Times New Roman" w:hAnsi="Times New Roman" w:cs="Times New Roman"/>
          <w:sz w:val="24"/>
          <w:szCs w:val="24"/>
        </w:rPr>
        <w:t>https://doi.org/10.17268/sciendo.2023.031</w:t>
      </w:r>
    </w:p>
    <w:p w14:paraId="662A0B7B" w14:textId="28B37FC4"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Organización de las Naciones Unidas (ONU). (2025). </w:t>
      </w:r>
      <w:r w:rsidRPr="000139C8">
        <w:rPr>
          <w:rFonts w:ascii="Times New Roman" w:hAnsi="Times New Roman" w:cs="Times New Roman"/>
          <w:i/>
          <w:sz w:val="24"/>
          <w:szCs w:val="24"/>
        </w:rPr>
        <w:t>Objetivo 8: Promover el crecimiento económico inclusivo y sostenible, el empleo y el trabajo decente para todos.</w:t>
      </w:r>
      <w:r w:rsidR="008C3BF4" w:rsidRPr="000139C8">
        <w:rPr>
          <w:rFonts w:ascii="Times New Roman" w:hAnsi="Times New Roman" w:cs="Times New Roman"/>
          <w:sz w:val="24"/>
          <w:szCs w:val="24"/>
        </w:rPr>
        <w:t xml:space="preserve"> </w:t>
      </w:r>
      <w:r w:rsidRPr="000139C8">
        <w:rPr>
          <w:rFonts w:ascii="Times New Roman" w:hAnsi="Times New Roman" w:cs="Times New Roman"/>
          <w:sz w:val="24"/>
          <w:szCs w:val="24"/>
        </w:rPr>
        <w:t>https://www.un.org/sustainabledevelopment/es/economic-growth/</w:t>
      </w:r>
    </w:p>
    <w:p w14:paraId="76075515" w14:textId="0A046897"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Organización Internacional del Trabajo [OIT]. (2025). </w:t>
      </w:r>
      <w:r w:rsidRPr="000139C8">
        <w:rPr>
          <w:rFonts w:ascii="Times New Roman" w:hAnsi="Times New Roman" w:cs="Times New Roman"/>
          <w:i/>
          <w:sz w:val="24"/>
          <w:szCs w:val="24"/>
        </w:rPr>
        <w:t>La felicidad: una métrica clave para entend</w:t>
      </w:r>
      <w:r w:rsidR="008C3BF4" w:rsidRPr="000139C8">
        <w:rPr>
          <w:rFonts w:ascii="Times New Roman" w:hAnsi="Times New Roman" w:cs="Times New Roman"/>
          <w:i/>
          <w:sz w:val="24"/>
          <w:szCs w:val="24"/>
        </w:rPr>
        <w:t>er el trabajo digno.</w:t>
      </w:r>
      <w:r w:rsidR="008C3BF4" w:rsidRPr="000139C8">
        <w:rPr>
          <w:rFonts w:ascii="Times New Roman" w:hAnsi="Times New Roman" w:cs="Times New Roman"/>
          <w:sz w:val="24"/>
          <w:szCs w:val="24"/>
        </w:rPr>
        <w:t xml:space="preserve"> </w:t>
      </w:r>
      <w:r w:rsidRPr="000139C8">
        <w:rPr>
          <w:rFonts w:ascii="Times New Roman" w:hAnsi="Times New Roman" w:cs="Times New Roman"/>
          <w:sz w:val="24"/>
          <w:szCs w:val="24"/>
        </w:rPr>
        <w:t>https://ilostat.ilo.org/es/happiness-a-key-metric-to-understanding-decent-work/</w:t>
      </w:r>
    </w:p>
    <w:p w14:paraId="1257F9F2" w14:textId="53C2C3BE"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Palomo, V. M. (2014). </w:t>
      </w:r>
      <w:r w:rsidRPr="000139C8">
        <w:rPr>
          <w:rFonts w:ascii="Times New Roman" w:hAnsi="Times New Roman" w:cs="Times New Roman"/>
          <w:i/>
          <w:sz w:val="24"/>
          <w:szCs w:val="24"/>
        </w:rPr>
        <w:t>Liderazgo y motivación de equipos de trabajo</w:t>
      </w:r>
      <w:r w:rsidRPr="000139C8">
        <w:rPr>
          <w:rFonts w:ascii="Times New Roman" w:hAnsi="Times New Roman" w:cs="Times New Roman"/>
          <w:sz w:val="24"/>
          <w:szCs w:val="24"/>
        </w:rPr>
        <w:t>. CDMX: ESIC Editorial.</w:t>
      </w:r>
    </w:p>
    <w:p w14:paraId="541C815E" w14:textId="009EEB6D"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Papageorgiou, K., A</w:t>
      </w:r>
      <w:r w:rsidR="00D33B34" w:rsidRPr="000139C8">
        <w:rPr>
          <w:rFonts w:ascii="Times New Roman" w:hAnsi="Times New Roman" w:cs="Times New Roman"/>
          <w:sz w:val="24"/>
          <w:szCs w:val="24"/>
          <w:lang w:val="en-US"/>
        </w:rPr>
        <w:t>thanasios, C., Alexopoulos, A. y</w:t>
      </w:r>
      <w:r w:rsidRPr="000139C8">
        <w:rPr>
          <w:rFonts w:ascii="Times New Roman" w:hAnsi="Times New Roman" w:cs="Times New Roman"/>
          <w:sz w:val="24"/>
          <w:szCs w:val="24"/>
          <w:lang w:val="en-US"/>
        </w:rPr>
        <w:t xml:space="preserve"> </w:t>
      </w:r>
      <w:proofErr w:type="spellStart"/>
      <w:r w:rsidRPr="000139C8">
        <w:rPr>
          <w:rFonts w:ascii="Times New Roman" w:hAnsi="Times New Roman" w:cs="Times New Roman"/>
          <w:sz w:val="24"/>
          <w:szCs w:val="24"/>
          <w:lang w:val="en-US"/>
        </w:rPr>
        <w:t>Milioris</w:t>
      </w:r>
      <w:proofErr w:type="spellEnd"/>
      <w:r w:rsidRPr="000139C8">
        <w:rPr>
          <w:rFonts w:ascii="Times New Roman" w:hAnsi="Times New Roman" w:cs="Times New Roman"/>
          <w:sz w:val="24"/>
          <w:szCs w:val="24"/>
          <w:lang w:val="en-US"/>
        </w:rPr>
        <w:t xml:space="preserve">, K. (2024). Job Satisfaction in Public Administration employees: The Case of Greek Tax Auditors in the Ministry of Finance. </w:t>
      </w:r>
      <w:proofErr w:type="spellStart"/>
      <w:r w:rsidRPr="000139C8">
        <w:rPr>
          <w:rFonts w:ascii="Times New Roman" w:hAnsi="Times New Roman" w:cs="Times New Roman"/>
          <w:i/>
          <w:sz w:val="24"/>
          <w:szCs w:val="24"/>
          <w:lang w:val="en-US"/>
        </w:rPr>
        <w:t>Sarcouncil</w:t>
      </w:r>
      <w:proofErr w:type="spellEnd"/>
      <w:r w:rsidRPr="000139C8">
        <w:rPr>
          <w:rFonts w:ascii="Times New Roman" w:hAnsi="Times New Roman" w:cs="Times New Roman"/>
          <w:i/>
          <w:sz w:val="24"/>
          <w:szCs w:val="24"/>
          <w:lang w:val="en-US"/>
        </w:rPr>
        <w:t xml:space="preserve"> Journal of Public Administration a</w:t>
      </w:r>
      <w:r w:rsidR="008C3BF4" w:rsidRPr="000139C8">
        <w:rPr>
          <w:rFonts w:ascii="Times New Roman" w:hAnsi="Times New Roman" w:cs="Times New Roman"/>
          <w:i/>
          <w:sz w:val="24"/>
          <w:szCs w:val="24"/>
          <w:lang w:val="en-US"/>
        </w:rPr>
        <w:t>nd Management</w:t>
      </w:r>
      <w:r w:rsidR="008C3BF4" w:rsidRPr="000139C8">
        <w:rPr>
          <w:rFonts w:ascii="Times New Roman" w:hAnsi="Times New Roman" w:cs="Times New Roman"/>
          <w:i/>
          <w:sz w:val="24"/>
          <w:szCs w:val="24"/>
        </w:rPr>
        <w:t>, 3</w:t>
      </w:r>
      <w:r w:rsidR="008C3BF4" w:rsidRPr="000139C8">
        <w:rPr>
          <w:rFonts w:ascii="Times New Roman" w:hAnsi="Times New Roman" w:cs="Times New Roman"/>
          <w:sz w:val="24"/>
          <w:szCs w:val="24"/>
        </w:rPr>
        <w:t xml:space="preserve">(6), 11-26. </w:t>
      </w:r>
      <w:r w:rsidRPr="000139C8">
        <w:rPr>
          <w:rFonts w:ascii="Times New Roman" w:hAnsi="Times New Roman" w:cs="Times New Roman"/>
          <w:sz w:val="24"/>
          <w:szCs w:val="24"/>
        </w:rPr>
        <w:t>https://doi.org/10.5281/zenodo.14341745</w:t>
      </w:r>
    </w:p>
    <w:p w14:paraId="649BE5C9" w14:textId="24936169" w:rsidR="006A12FB" w:rsidRPr="000139C8" w:rsidRDefault="00E07F70"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Petrovsky, N., Xin, G. y</w:t>
      </w:r>
      <w:r w:rsidR="006A12FB" w:rsidRPr="000139C8">
        <w:rPr>
          <w:rFonts w:ascii="Times New Roman" w:hAnsi="Times New Roman" w:cs="Times New Roman"/>
          <w:sz w:val="24"/>
          <w:szCs w:val="24"/>
          <w:lang w:val="en-US"/>
        </w:rPr>
        <w:t xml:space="preserve"> Yu, J. (2023). Job Satisfaction and Citizen Satisfaction with Street-level Bureaucrats: Is There a Satisfaction Mirror? </w:t>
      </w:r>
      <w:r w:rsidR="006A12FB" w:rsidRPr="000139C8">
        <w:rPr>
          <w:rFonts w:ascii="Times New Roman" w:hAnsi="Times New Roman" w:cs="Times New Roman"/>
          <w:i/>
          <w:sz w:val="24"/>
          <w:szCs w:val="24"/>
          <w:lang w:val="en-US"/>
        </w:rPr>
        <w:t>Journal of Public Administration Resear</w:t>
      </w:r>
      <w:r w:rsidR="008C3BF4" w:rsidRPr="000139C8">
        <w:rPr>
          <w:rFonts w:ascii="Times New Roman" w:hAnsi="Times New Roman" w:cs="Times New Roman"/>
          <w:i/>
          <w:sz w:val="24"/>
          <w:szCs w:val="24"/>
          <w:lang w:val="en-US"/>
        </w:rPr>
        <w:t xml:space="preserve">ch and Theory, </w:t>
      </w:r>
      <w:r w:rsidR="008C3BF4" w:rsidRPr="000139C8">
        <w:rPr>
          <w:rFonts w:ascii="Times New Roman" w:hAnsi="Times New Roman" w:cs="Times New Roman"/>
          <w:i/>
          <w:sz w:val="24"/>
          <w:szCs w:val="24"/>
        </w:rPr>
        <w:t>33</w:t>
      </w:r>
      <w:r w:rsidR="00CF7F25" w:rsidRPr="000139C8">
        <w:rPr>
          <w:rFonts w:ascii="Times New Roman" w:hAnsi="Times New Roman" w:cs="Times New Roman"/>
          <w:sz w:val="24"/>
          <w:szCs w:val="24"/>
        </w:rPr>
        <w:t>(2)</w:t>
      </w:r>
      <w:r w:rsidR="008C3BF4" w:rsidRPr="000139C8">
        <w:rPr>
          <w:rFonts w:ascii="Times New Roman" w:hAnsi="Times New Roman" w:cs="Times New Roman"/>
          <w:sz w:val="24"/>
          <w:szCs w:val="24"/>
        </w:rPr>
        <w:t xml:space="preserve">, 279-295. </w:t>
      </w:r>
      <w:r w:rsidR="006A12FB" w:rsidRPr="000139C8">
        <w:rPr>
          <w:rFonts w:ascii="Times New Roman" w:hAnsi="Times New Roman" w:cs="Times New Roman"/>
          <w:sz w:val="24"/>
          <w:szCs w:val="24"/>
        </w:rPr>
        <w:t>https://doi.org/10.1093/jopart/muac022</w:t>
      </w:r>
    </w:p>
    <w:p w14:paraId="4BCB4CC6" w14:textId="08E884C4"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 xml:space="preserve">Pham, T. P., </w:t>
      </w:r>
      <w:r w:rsidR="00D80E01" w:rsidRPr="000139C8">
        <w:rPr>
          <w:rFonts w:ascii="Times New Roman" w:hAnsi="Times New Roman" w:cs="Times New Roman"/>
          <w:sz w:val="24"/>
          <w:szCs w:val="24"/>
          <w:lang w:val="en-US"/>
        </w:rPr>
        <w:t>Van Nguyen, T., Van Nguyen, P. y</w:t>
      </w:r>
      <w:r w:rsidRPr="000139C8">
        <w:rPr>
          <w:rFonts w:ascii="Times New Roman" w:hAnsi="Times New Roman" w:cs="Times New Roman"/>
          <w:sz w:val="24"/>
          <w:szCs w:val="24"/>
          <w:lang w:val="en-US"/>
        </w:rPr>
        <w:t xml:space="preserve"> Ahmed, Z. U. (2024). The pathways to innovative work behavior and job performance: Exploring the role of public service motivation, transformational leadership, and person-organization fit in Vietnam’s public sector. </w:t>
      </w:r>
      <w:r w:rsidRPr="000139C8">
        <w:rPr>
          <w:rFonts w:ascii="Times New Roman" w:hAnsi="Times New Roman" w:cs="Times New Roman"/>
          <w:i/>
          <w:sz w:val="24"/>
          <w:szCs w:val="24"/>
          <w:lang w:val="en-US"/>
        </w:rPr>
        <w:t>Journal of Open Innovation: Technology, Market, and Comple</w:t>
      </w:r>
      <w:r w:rsidR="008C3BF4" w:rsidRPr="000139C8">
        <w:rPr>
          <w:rFonts w:ascii="Times New Roman" w:hAnsi="Times New Roman" w:cs="Times New Roman"/>
          <w:i/>
          <w:sz w:val="24"/>
          <w:szCs w:val="24"/>
          <w:lang w:val="en-US"/>
        </w:rPr>
        <w:t>xity</w:t>
      </w:r>
      <w:r w:rsidR="008C3BF4" w:rsidRPr="000139C8">
        <w:rPr>
          <w:rFonts w:ascii="Times New Roman" w:hAnsi="Times New Roman" w:cs="Times New Roman"/>
          <w:i/>
          <w:sz w:val="24"/>
          <w:szCs w:val="24"/>
        </w:rPr>
        <w:t>, 10</w:t>
      </w:r>
      <w:r w:rsidR="00CF7F25" w:rsidRPr="000139C8">
        <w:rPr>
          <w:rFonts w:ascii="Times New Roman" w:hAnsi="Times New Roman" w:cs="Times New Roman"/>
          <w:sz w:val="24"/>
          <w:szCs w:val="24"/>
        </w:rPr>
        <w:t>(3)</w:t>
      </w:r>
      <w:r w:rsidR="008C3BF4" w:rsidRPr="000139C8">
        <w:rPr>
          <w:rFonts w:ascii="Times New Roman" w:hAnsi="Times New Roman" w:cs="Times New Roman"/>
          <w:sz w:val="24"/>
          <w:szCs w:val="24"/>
        </w:rPr>
        <w:t xml:space="preserve"> 1-12. </w:t>
      </w:r>
      <w:r w:rsidRPr="000139C8">
        <w:rPr>
          <w:rFonts w:ascii="Times New Roman" w:hAnsi="Times New Roman" w:cs="Times New Roman"/>
          <w:sz w:val="24"/>
          <w:szCs w:val="24"/>
        </w:rPr>
        <w:t>https://doi.org/10.1016/j.joitmc.2024.100315</w:t>
      </w:r>
    </w:p>
    <w:p w14:paraId="3DFDC216" w14:textId="13F7D706" w:rsidR="00D80E01" w:rsidRPr="000139C8" w:rsidRDefault="00D80E01"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lastRenderedPageBreak/>
        <w:t xml:space="preserve">Robbins, S. P. y Judge, T. A. (2009). </w:t>
      </w:r>
      <w:r w:rsidRPr="000139C8">
        <w:rPr>
          <w:rFonts w:ascii="Times New Roman" w:hAnsi="Times New Roman" w:cs="Times New Roman"/>
          <w:i/>
          <w:sz w:val="24"/>
          <w:szCs w:val="24"/>
        </w:rPr>
        <w:t>Comportamiento organizacional</w:t>
      </w:r>
      <w:r w:rsidRPr="000139C8">
        <w:rPr>
          <w:rFonts w:ascii="Times New Roman" w:hAnsi="Times New Roman" w:cs="Times New Roman"/>
          <w:sz w:val="24"/>
          <w:szCs w:val="24"/>
        </w:rPr>
        <w:t xml:space="preserve">. (13va ed.) Pearson Educación. </w:t>
      </w:r>
      <w:r w:rsidR="00656CED" w:rsidRPr="000139C8">
        <w:rPr>
          <w:rFonts w:ascii="Times New Roman" w:hAnsi="Times New Roman" w:cs="Times New Roman"/>
          <w:sz w:val="24"/>
          <w:szCs w:val="24"/>
        </w:rPr>
        <w:t>https://frrq.cvg.utn.edu.ar/pluginfile.php/15550/mod_resource/content/0/ROBBINS%20comportamiento-organizacional-13a-ed-_nodrm.pdf</w:t>
      </w:r>
    </w:p>
    <w:p w14:paraId="199097A9" w14:textId="79C2B745" w:rsidR="006A12FB"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lang w:val="en-US"/>
        </w:rPr>
        <w:t xml:space="preserve">Shinde, S. (2025). The Role of Reinforcement Strategies in Employee Retention: A Conceptual Analysis Based on Skinner Theory. </w:t>
      </w:r>
      <w:r w:rsidRPr="000139C8">
        <w:rPr>
          <w:rFonts w:ascii="Times New Roman" w:hAnsi="Times New Roman" w:cs="Times New Roman"/>
          <w:i/>
          <w:sz w:val="24"/>
          <w:szCs w:val="24"/>
          <w:lang w:val="en-US"/>
        </w:rPr>
        <w:t>International Journal of Management and Development Studies,</w:t>
      </w:r>
      <w:r w:rsidRPr="000139C8">
        <w:rPr>
          <w:rFonts w:ascii="Times New Roman" w:hAnsi="Times New Roman" w:cs="Times New Roman"/>
          <w:i/>
          <w:sz w:val="24"/>
          <w:szCs w:val="24"/>
        </w:rPr>
        <w:t xml:space="preserve"> 14</w:t>
      </w:r>
      <w:r w:rsidRPr="000139C8">
        <w:rPr>
          <w:rFonts w:ascii="Times New Roman" w:hAnsi="Times New Roman" w:cs="Times New Roman"/>
          <w:sz w:val="24"/>
          <w:szCs w:val="24"/>
        </w:rPr>
        <w:t>(5), 18-24. https://www.researchgate.net/publication/392515230_The_Role_of_Reinforcement_Strategies_in_Employee_Retention_A_Conceptual_Analysis_Based_on_Skinner_Theory</w:t>
      </w:r>
    </w:p>
    <w:p w14:paraId="5B16EB63" w14:textId="0B8725B2" w:rsidR="006A12FB" w:rsidRPr="000139C8" w:rsidRDefault="00D80E01"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Soria, R. A., Pedraza, M. N. y</w:t>
      </w:r>
      <w:r w:rsidR="006A12FB" w:rsidRPr="000139C8">
        <w:rPr>
          <w:rFonts w:ascii="Times New Roman" w:hAnsi="Times New Roman" w:cs="Times New Roman"/>
          <w:sz w:val="24"/>
          <w:szCs w:val="24"/>
        </w:rPr>
        <w:t xml:space="preserve"> Bernal, G. I. (2019). El clima organizacional y su asociación con la satisfacción laboral en una institución de educación superior. </w:t>
      </w:r>
      <w:r w:rsidR="006A12FB" w:rsidRPr="000139C8">
        <w:rPr>
          <w:rFonts w:ascii="Times New Roman" w:hAnsi="Times New Roman" w:cs="Times New Roman"/>
          <w:i/>
          <w:sz w:val="24"/>
          <w:szCs w:val="24"/>
        </w:rPr>
        <w:t>Ac</w:t>
      </w:r>
      <w:r w:rsidR="008C3BF4" w:rsidRPr="000139C8">
        <w:rPr>
          <w:rFonts w:ascii="Times New Roman" w:hAnsi="Times New Roman" w:cs="Times New Roman"/>
          <w:i/>
          <w:sz w:val="24"/>
          <w:szCs w:val="24"/>
        </w:rPr>
        <w:t>ta Universitaria, 29</w:t>
      </w:r>
      <w:r w:rsidR="008C3BF4" w:rsidRPr="000139C8">
        <w:rPr>
          <w:rFonts w:ascii="Times New Roman" w:hAnsi="Times New Roman" w:cs="Times New Roman"/>
          <w:sz w:val="24"/>
          <w:szCs w:val="24"/>
        </w:rPr>
        <w:t xml:space="preserve">, 1-14. </w:t>
      </w:r>
      <w:r w:rsidR="006A12FB" w:rsidRPr="000139C8">
        <w:rPr>
          <w:rFonts w:ascii="Times New Roman" w:hAnsi="Times New Roman" w:cs="Times New Roman"/>
          <w:sz w:val="24"/>
          <w:szCs w:val="24"/>
        </w:rPr>
        <w:t>http://doi.org/10.15174.au.2019.2205</w:t>
      </w:r>
    </w:p>
    <w:p w14:paraId="52D931E6" w14:textId="21F2EBFA" w:rsidR="00226B25" w:rsidRPr="000139C8" w:rsidRDefault="00226B25"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Sousa, P. A. y Sousa, P. A. A. (2000). </w:t>
      </w:r>
      <w:r w:rsidRPr="000139C8">
        <w:rPr>
          <w:rFonts w:ascii="Times New Roman" w:hAnsi="Times New Roman" w:cs="Times New Roman"/>
          <w:sz w:val="24"/>
          <w:szCs w:val="24"/>
          <w:lang w:val="en-US"/>
        </w:rPr>
        <w:t xml:space="preserve">Well-being at work: a cross-national analysis of the levels and determinants of job satisfaction. </w:t>
      </w:r>
      <w:r w:rsidRPr="000139C8">
        <w:rPr>
          <w:rFonts w:ascii="Times New Roman" w:hAnsi="Times New Roman" w:cs="Times New Roman"/>
          <w:i/>
          <w:sz w:val="24"/>
          <w:szCs w:val="24"/>
          <w:lang w:val="en-US"/>
        </w:rPr>
        <w:t>The Journal of Socio-Economics</w:t>
      </w:r>
      <w:r w:rsidRPr="000139C8">
        <w:rPr>
          <w:rFonts w:ascii="Times New Roman" w:hAnsi="Times New Roman" w:cs="Times New Roman"/>
          <w:i/>
          <w:sz w:val="24"/>
          <w:szCs w:val="24"/>
        </w:rPr>
        <w:t>, 29</w:t>
      </w:r>
      <w:r w:rsidRPr="000139C8">
        <w:rPr>
          <w:rFonts w:ascii="Times New Roman" w:hAnsi="Times New Roman" w:cs="Times New Roman"/>
          <w:sz w:val="24"/>
          <w:szCs w:val="24"/>
        </w:rPr>
        <w:t>(6), 517-538. https://doi.org/10.1016/S1053-5357(00)00085-8</w:t>
      </w:r>
    </w:p>
    <w:p w14:paraId="021BBABD" w14:textId="4DD6E7DF" w:rsidR="000003BD" w:rsidRPr="000139C8" w:rsidRDefault="006A12FB"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Suárez, G. F. (2023). </w:t>
      </w:r>
      <w:r w:rsidR="00A748D8" w:rsidRPr="000139C8">
        <w:rPr>
          <w:rFonts w:ascii="Times New Roman" w:hAnsi="Times New Roman" w:cs="Times New Roman"/>
          <w:sz w:val="24"/>
          <w:szCs w:val="24"/>
        </w:rPr>
        <w:t>Satisfacción</w:t>
      </w:r>
      <w:r w:rsidRPr="000139C8">
        <w:rPr>
          <w:rFonts w:ascii="Times New Roman" w:hAnsi="Times New Roman" w:cs="Times New Roman"/>
          <w:sz w:val="24"/>
          <w:szCs w:val="24"/>
        </w:rPr>
        <w:t xml:space="preserve"> laboral en la </w:t>
      </w:r>
      <w:r w:rsidR="008C3BF4" w:rsidRPr="000139C8">
        <w:rPr>
          <w:rFonts w:ascii="Times New Roman" w:hAnsi="Times New Roman" w:cs="Times New Roman"/>
          <w:sz w:val="24"/>
          <w:szCs w:val="24"/>
        </w:rPr>
        <w:t>administración</w:t>
      </w:r>
      <w:r w:rsidRPr="000139C8">
        <w:rPr>
          <w:rFonts w:ascii="Times New Roman" w:hAnsi="Times New Roman" w:cs="Times New Roman"/>
          <w:sz w:val="24"/>
          <w:szCs w:val="24"/>
        </w:rPr>
        <w:t xml:space="preserve"> </w:t>
      </w:r>
      <w:r w:rsidR="008C3BF4" w:rsidRPr="000139C8">
        <w:rPr>
          <w:rFonts w:ascii="Times New Roman" w:hAnsi="Times New Roman" w:cs="Times New Roman"/>
          <w:sz w:val="24"/>
          <w:szCs w:val="24"/>
        </w:rPr>
        <w:t>pública</w:t>
      </w:r>
      <w:r w:rsidRPr="000139C8">
        <w:rPr>
          <w:rFonts w:ascii="Times New Roman" w:hAnsi="Times New Roman" w:cs="Times New Roman"/>
          <w:sz w:val="24"/>
          <w:szCs w:val="24"/>
        </w:rPr>
        <w:t xml:space="preserve"> caso INPE. </w:t>
      </w:r>
      <w:r w:rsidRPr="000139C8">
        <w:rPr>
          <w:rFonts w:ascii="Times New Roman" w:hAnsi="Times New Roman" w:cs="Times New Roman"/>
          <w:i/>
          <w:sz w:val="24"/>
          <w:szCs w:val="24"/>
        </w:rPr>
        <w:t>Revista de Climatología, 23</w:t>
      </w:r>
      <w:r w:rsidRPr="000139C8">
        <w:rPr>
          <w:rFonts w:ascii="Times New Roman" w:hAnsi="Times New Roman" w:cs="Times New Roman"/>
          <w:sz w:val="24"/>
          <w:szCs w:val="24"/>
        </w:rPr>
        <w:t xml:space="preserve">, 4142-4148. </w:t>
      </w:r>
      <w:hyperlink r:id="rId16" w:history="1">
        <w:r w:rsidR="000003BD" w:rsidRPr="000139C8">
          <w:rPr>
            <w:rStyle w:val="Hipervnculo"/>
            <w:rFonts w:ascii="Times New Roman" w:hAnsi="Times New Roman" w:cs="Times New Roman"/>
            <w:color w:val="auto"/>
            <w:sz w:val="24"/>
            <w:szCs w:val="24"/>
            <w:u w:val="none"/>
          </w:rPr>
          <w:t>https://doi.org/10.59427/rcli/2023/v23cs.4142-4148</w:t>
        </w:r>
      </w:hyperlink>
    </w:p>
    <w:p w14:paraId="65B43F30" w14:textId="35D08559" w:rsidR="00D840A1" w:rsidRPr="000139C8" w:rsidRDefault="00D840A1"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 xml:space="preserve">Tabachnick, B. G. y Fidell, L. S. (2014). </w:t>
      </w:r>
      <w:proofErr w:type="spellStart"/>
      <w:r w:rsidRPr="000139C8">
        <w:rPr>
          <w:rFonts w:ascii="Times New Roman" w:hAnsi="Times New Roman" w:cs="Times New Roman"/>
          <w:sz w:val="24"/>
          <w:szCs w:val="24"/>
        </w:rPr>
        <w:t>Using</w:t>
      </w:r>
      <w:proofErr w:type="spellEnd"/>
      <w:r w:rsidRPr="000139C8">
        <w:rPr>
          <w:rFonts w:ascii="Times New Roman" w:hAnsi="Times New Roman" w:cs="Times New Roman"/>
          <w:sz w:val="24"/>
          <w:szCs w:val="24"/>
        </w:rPr>
        <w:t xml:space="preserve"> </w:t>
      </w:r>
      <w:proofErr w:type="spellStart"/>
      <w:r w:rsidRPr="000139C8">
        <w:rPr>
          <w:rFonts w:ascii="Times New Roman" w:hAnsi="Times New Roman" w:cs="Times New Roman"/>
          <w:sz w:val="24"/>
          <w:szCs w:val="24"/>
        </w:rPr>
        <w:t>Multivariate</w:t>
      </w:r>
      <w:proofErr w:type="spellEnd"/>
      <w:r w:rsidRPr="000139C8">
        <w:rPr>
          <w:rFonts w:ascii="Times New Roman" w:hAnsi="Times New Roman" w:cs="Times New Roman"/>
          <w:sz w:val="24"/>
          <w:szCs w:val="24"/>
        </w:rPr>
        <w:t xml:space="preserve"> </w:t>
      </w:r>
      <w:proofErr w:type="spellStart"/>
      <w:r w:rsidRPr="000139C8">
        <w:rPr>
          <w:rFonts w:ascii="Times New Roman" w:hAnsi="Times New Roman" w:cs="Times New Roman"/>
          <w:sz w:val="24"/>
          <w:szCs w:val="24"/>
        </w:rPr>
        <w:t>Statistics</w:t>
      </w:r>
      <w:proofErr w:type="spellEnd"/>
      <w:r w:rsidRPr="000139C8">
        <w:rPr>
          <w:rFonts w:ascii="Times New Roman" w:hAnsi="Times New Roman" w:cs="Times New Roman"/>
          <w:sz w:val="24"/>
          <w:szCs w:val="24"/>
        </w:rPr>
        <w:t xml:space="preserve"> (6th ed.). Pearson. https://api.pageplace.de/preview/DT0400.9781292034546_A24616694/preview-9781292034546_A24616694.pdf</w:t>
      </w:r>
    </w:p>
    <w:p w14:paraId="386D5F42" w14:textId="3E6D676C" w:rsidR="00843916" w:rsidRPr="000139C8" w:rsidRDefault="000003BD" w:rsidP="00F82878">
      <w:pPr>
        <w:autoSpaceDE w:val="0"/>
        <w:autoSpaceDN w:val="0"/>
        <w:adjustRightInd w:val="0"/>
        <w:spacing w:before="0" w:after="0"/>
        <w:ind w:left="709" w:hanging="709"/>
        <w:jc w:val="both"/>
        <w:rPr>
          <w:rFonts w:ascii="Times New Roman" w:hAnsi="Times New Roman" w:cs="Times New Roman"/>
          <w:sz w:val="24"/>
          <w:szCs w:val="24"/>
        </w:rPr>
      </w:pPr>
      <w:r w:rsidRPr="000139C8">
        <w:rPr>
          <w:rFonts w:ascii="Times New Roman" w:hAnsi="Times New Roman" w:cs="Times New Roman"/>
          <w:sz w:val="24"/>
          <w:szCs w:val="24"/>
        </w:rPr>
        <w:t>Vargas, B.  N.</w:t>
      </w:r>
      <w:r w:rsidR="00BB4756" w:rsidRPr="000139C8">
        <w:rPr>
          <w:rFonts w:ascii="Times New Roman" w:hAnsi="Times New Roman" w:cs="Times New Roman"/>
          <w:sz w:val="24"/>
          <w:szCs w:val="24"/>
        </w:rPr>
        <w:t>, Vera, N.</w:t>
      </w:r>
      <w:r w:rsidRPr="000139C8">
        <w:rPr>
          <w:rFonts w:ascii="Times New Roman" w:hAnsi="Times New Roman" w:cs="Times New Roman"/>
          <w:sz w:val="24"/>
          <w:szCs w:val="24"/>
        </w:rPr>
        <w:t xml:space="preserve">  J.  A.  </w:t>
      </w:r>
      <w:r w:rsidR="00BB4756" w:rsidRPr="000139C8">
        <w:rPr>
          <w:rFonts w:ascii="Times New Roman" w:hAnsi="Times New Roman" w:cs="Times New Roman"/>
          <w:sz w:val="24"/>
          <w:szCs w:val="24"/>
        </w:rPr>
        <w:t>y Sainz, P.</w:t>
      </w:r>
      <w:r w:rsidRPr="000139C8">
        <w:rPr>
          <w:rFonts w:ascii="Times New Roman" w:hAnsi="Times New Roman" w:cs="Times New Roman"/>
          <w:sz w:val="24"/>
          <w:szCs w:val="24"/>
        </w:rPr>
        <w:t xml:space="preserve">  M.  Á. (2024). Validación de un instrumento para medir   competencias   digitales   en   educación primaria. </w:t>
      </w:r>
      <w:proofErr w:type="spellStart"/>
      <w:r w:rsidRPr="000139C8">
        <w:rPr>
          <w:rFonts w:ascii="Times New Roman" w:hAnsi="Times New Roman" w:cs="Times New Roman"/>
          <w:i/>
          <w:sz w:val="24"/>
          <w:szCs w:val="24"/>
        </w:rPr>
        <w:t>Entreciencias</w:t>
      </w:r>
      <w:proofErr w:type="spellEnd"/>
      <w:r w:rsidRPr="000139C8">
        <w:rPr>
          <w:rFonts w:ascii="Times New Roman" w:hAnsi="Times New Roman" w:cs="Times New Roman"/>
          <w:i/>
          <w:sz w:val="24"/>
          <w:szCs w:val="24"/>
        </w:rPr>
        <w:t>: Diálogos en la Sociedad del Conocimiento, 12</w:t>
      </w:r>
      <w:r w:rsidRPr="000139C8">
        <w:rPr>
          <w:rFonts w:ascii="Times New Roman" w:hAnsi="Times New Roman" w:cs="Times New Roman"/>
          <w:sz w:val="24"/>
          <w:szCs w:val="24"/>
        </w:rPr>
        <w:t>(26), 1-14.</w:t>
      </w:r>
      <w:r w:rsidR="008C3BF4" w:rsidRPr="000139C8">
        <w:rPr>
          <w:rFonts w:ascii="Times New Roman" w:hAnsi="Times New Roman" w:cs="Times New Roman"/>
          <w:sz w:val="24"/>
          <w:szCs w:val="24"/>
        </w:rPr>
        <w:t xml:space="preserve"> </w:t>
      </w:r>
      <w:r w:rsidRPr="000139C8">
        <w:rPr>
          <w:rFonts w:ascii="Times New Roman" w:hAnsi="Times New Roman" w:cs="Times New Roman"/>
          <w:sz w:val="24"/>
          <w:szCs w:val="24"/>
        </w:rPr>
        <w:t>https://doi.org/10.22201/enesl.20078064e.2024.26.88380</w:t>
      </w:r>
      <w:r w:rsidRPr="000139C8">
        <w:rPr>
          <w:rFonts w:ascii="Times New Roman" w:hAnsi="Times New Roman" w:cs="Times New Roman"/>
          <w:sz w:val="24"/>
          <w:szCs w:val="24"/>
        </w:rPr>
        <w:tab/>
      </w:r>
      <w:r w:rsidRPr="000139C8">
        <w:rPr>
          <w:rFonts w:ascii="Times New Roman" w:hAnsi="Times New Roman" w:cs="Times New Roman"/>
          <w:sz w:val="24"/>
          <w:szCs w:val="24"/>
        </w:rPr>
        <w:tab/>
      </w:r>
      <w:r w:rsidRPr="000139C8">
        <w:rPr>
          <w:rFonts w:ascii="Times New Roman" w:hAnsi="Times New Roman" w:cs="Times New Roman"/>
          <w:sz w:val="24"/>
          <w:szCs w:val="24"/>
        </w:rPr>
        <w:tab/>
      </w:r>
    </w:p>
    <w:p w14:paraId="06256B63" w14:textId="0C66A378" w:rsidR="00456F85" w:rsidRPr="000139C8" w:rsidRDefault="00156045" w:rsidP="00F82878">
      <w:pPr>
        <w:tabs>
          <w:tab w:val="left" w:pos="627"/>
          <w:tab w:val="center" w:pos="4419"/>
        </w:tabs>
        <w:spacing w:before="0" w:after="0"/>
        <w:ind w:left="629" w:hanging="629"/>
        <w:jc w:val="both"/>
        <w:rPr>
          <w:rFonts w:ascii="Times New Roman" w:hAnsi="Times New Roman" w:cs="Times New Roman"/>
          <w:sz w:val="24"/>
          <w:szCs w:val="24"/>
          <w:lang w:val="en-US"/>
        </w:rPr>
      </w:pPr>
      <w:r w:rsidRPr="000139C8">
        <w:rPr>
          <w:rFonts w:ascii="Times New Roman" w:hAnsi="Times New Roman" w:cs="Times New Roman"/>
          <w:sz w:val="24"/>
          <w:szCs w:val="24"/>
          <w:lang w:val="en-US"/>
        </w:rPr>
        <w:t>Warr, P., Cook, J. y</w:t>
      </w:r>
      <w:r w:rsidR="00843916" w:rsidRPr="000139C8">
        <w:rPr>
          <w:rFonts w:ascii="Times New Roman" w:hAnsi="Times New Roman" w:cs="Times New Roman"/>
          <w:sz w:val="24"/>
          <w:szCs w:val="24"/>
          <w:lang w:val="en-US"/>
        </w:rPr>
        <w:t xml:space="preserve"> Wall, T. (1979). Scales for the measurement of some work attitudes and aspects of psychological well-being. </w:t>
      </w:r>
      <w:r w:rsidR="00843916" w:rsidRPr="000139C8">
        <w:rPr>
          <w:rFonts w:ascii="Times New Roman" w:hAnsi="Times New Roman" w:cs="Times New Roman"/>
          <w:i/>
          <w:sz w:val="24"/>
          <w:szCs w:val="24"/>
          <w:lang w:val="en-US"/>
        </w:rPr>
        <w:t>Journal of Occupational Psychology. 52</w:t>
      </w:r>
      <w:r w:rsidRPr="000139C8">
        <w:rPr>
          <w:rFonts w:ascii="Times New Roman" w:hAnsi="Times New Roman" w:cs="Times New Roman"/>
          <w:sz w:val="24"/>
          <w:szCs w:val="24"/>
          <w:lang w:val="en-US"/>
        </w:rPr>
        <w:t xml:space="preserve">(2), 129-148. </w:t>
      </w:r>
      <w:r w:rsidR="00843916" w:rsidRPr="000139C8">
        <w:rPr>
          <w:rFonts w:ascii="Times New Roman" w:hAnsi="Times New Roman" w:cs="Times New Roman"/>
          <w:sz w:val="24"/>
          <w:szCs w:val="24"/>
          <w:lang w:val="en-US"/>
        </w:rPr>
        <w:t>https://doi.org/10.1111/j.2044-8325.1979.tb00448.x</w:t>
      </w:r>
      <w:r w:rsidR="00843916" w:rsidRPr="000139C8">
        <w:rPr>
          <w:rFonts w:ascii="Times New Roman" w:hAnsi="Times New Roman" w:cs="Times New Roman"/>
          <w:sz w:val="24"/>
          <w:szCs w:val="24"/>
          <w:lang w:val="en-US"/>
        </w:rPr>
        <w:tab/>
      </w:r>
      <w:r w:rsidR="00843916" w:rsidRPr="000139C8">
        <w:rPr>
          <w:rFonts w:ascii="Times New Roman" w:hAnsi="Times New Roman" w:cs="Times New Roman"/>
          <w:sz w:val="24"/>
          <w:szCs w:val="24"/>
          <w:lang w:val="en-US"/>
        </w:rPr>
        <w:tab/>
      </w:r>
      <w:r w:rsidR="00843916" w:rsidRPr="000139C8">
        <w:rPr>
          <w:rFonts w:ascii="Times New Roman" w:hAnsi="Times New Roman" w:cs="Times New Roman"/>
          <w:sz w:val="24"/>
          <w:szCs w:val="24"/>
          <w:lang w:val="en-US"/>
        </w:rPr>
        <w:tab/>
      </w:r>
    </w:p>
    <w:sectPr w:rsidR="00456F85" w:rsidRPr="000139C8" w:rsidSect="000139C8">
      <w:footerReference w:type="default" r:id="rId17"/>
      <w:pgSz w:w="12240" w:h="15840"/>
      <w:pgMar w:top="1417" w:right="1041" w:bottom="1417"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ABB9" w14:textId="77777777" w:rsidR="0070350E" w:rsidRDefault="0070350E" w:rsidP="001C4654">
      <w:pPr>
        <w:spacing w:before="0" w:after="0" w:line="240" w:lineRule="auto"/>
      </w:pPr>
      <w:r>
        <w:separator/>
      </w:r>
    </w:p>
  </w:endnote>
  <w:endnote w:type="continuationSeparator" w:id="0">
    <w:p w14:paraId="0B6EF605" w14:textId="77777777" w:rsidR="0070350E" w:rsidRDefault="0070350E" w:rsidP="001C46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3888" w14:textId="77777777" w:rsidR="001C4654" w:rsidRPr="00B87E1C" w:rsidRDefault="001C4654" w:rsidP="001C4654">
    <w:pPr>
      <w:tabs>
        <w:tab w:val="left" w:pos="3390"/>
      </w:tabs>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6</w:t>
    </w:r>
    <w:r w:rsidRPr="00B87E1C">
      <w:rPr>
        <w:rFonts w:ascii="Calibri" w:hAnsi="Calibri" w:cs="Calibri"/>
        <w:b/>
        <w:szCs w:val="24"/>
      </w:rPr>
      <w:t xml:space="preserve">                  </w:t>
    </w:r>
    <w:r>
      <w:rPr>
        <w:rFonts w:ascii="Calibri" w:hAnsi="Calibri" w:cs="Calibri"/>
        <w:b/>
        <w:szCs w:val="24"/>
      </w:rPr>
      <w:t>Julio</w:t>
    </w:r>
    <w:r w:rsidRPr="00B87E1C">
      <w:rPr>
        <w:rFonts w:ascii="Calibri" w:hAnsi="Calibri" w:cs="Calibri"/>
        <w:b/>
        <w:szCs w:val="24"/>
      </w:rPr>
      <w:t xml:space="preserve"> – </w:t>
    </w:r>
    <w:r>
      <w:rPr>
        <w:rFonts w:ascii="Calibri" w:hAnsi="Calibri" w:cs="Calibri"/>
        <w:b/>
        <w:szCs w:val="24"/>
      </w:rPr>
      <w:t>diciembre</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5F6628DD" w14:textId="77777777" w:rsidR="001C4654" w:rsidRDefault="001C46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FEDE" w14:textId="77777777" w:rsidR="0070350E" w:rsidRDefault="0070350E" w:rsidP="001C4654">
      <w:pPr>
        <w:spacing w:before="0" w:after="0" w:line="240" w:lineRule="auto"/>
      </w:pPr>
      <w:r>
        <w:separator/>
      </w:r>
    </w:p>
  </w:footnote>
  <w:footnote w:type="continuationSeparator" w:id="0">
    <w:p w14:paraId="561E11A7" w14:textId="77777777" w:rsidR="0070350E" w:rsidRDefault="0070350E" w:rsidP="001C465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66"/>
    <w:rsid w:val="000003BD"/>
    <w:rsid w:val="00000462"/>
    <w:rsid w:val="00000DC7"/>
    <w:rsid w:val="0000506D"/>
    <w:rsid w:val="000057EA"/>
    <w:rsid w:val="00005C66"/>
    <w:rsid w:val="000067C1"/>
    <w:rsid w:val="00007E15"/>
    <w:rsid w:val="0001074B"/>
    <w:rsid w:val="0001303B"/>
    <w:rsid w:val="000132B0"/>
    <w:rsid w:val="000139C8"/>
    <w:rsid w:val="00017E2C"/>
    <w:rsid w:val="00027F10"/>
    <w:rsid w:val="00041036"/>
    <w:rsid w:val="00051865"/>
    <w:rsid w:val="00051BDE"/>
    <w:rsid w:val="00060A12"/>
    <w:rsid w:val="00060DDB"/>
    <w:rsid w:val="0006584D"/>
    <w:rsid w:val="00067248"/>
    <w:rsid w:val="00071806"/>
    <w:rsid w:val="0007559D"/>
    <w:rsid w:val="00075725"/>
    <w:rsid w:val="00083CB9"/>
    <w:rsid w:val="0008694B"/>
    <w:rsid w:val="000902AB"/>
    <w:rsid w:val="00090B15"/>
    <w:rsid w:val="00095657"/>
    <w:rsid w:val="000A73B0"/>
    <w:rsid w:val="000B04B3"/>
    <w:rsid w:val="000B3BEA"/>
    <w:rsid w:val="000B488A"/>
    <w:rsid w:val="000C04F5"/>
    <w:rsid w:val="000C1536"/>
    <w:rsid w:val="000C1D86"/>
    <w:rsid w:val="000C367D"/>
    <w:rsid w:val="000C37F4"/>
    <w:rsid w:val="000C398E"/>
    <w:rsid w:val="000D2C8E"/>
    <w:rsid w:val="000D588F"/>
    <w:rsid w:val="000F18C0"/>
    <w:rsid w:val="000F277D"/>
    <w:rsid w:val="000F4F93"/>
    <w:rsid w:val="00100E8F"/>
    <w:rsid w:val="0010565B"/>
    <w:rsid w:val="00120A5C"/>
    <w:rsid w:val="001249BA"/>
    <w:rsid w:val="0013036E"/>
    <w:rsid w:val="00130477"/>
    <w:rsid w:val="00130B27"/>
    <w:rsid w:val="00132C01"/>
    <w:rsid w:val="00132C4C"/>
    <w:rsid w:val="00133764"/>
    <w:rsid w:val="00144F4D"/>
    <w:rsid w:val="00156045"/>
    <w:rsid w:val="00162B32"/>
    <w:rsid w:val="00165B57"/>
    <w:rsid w:val="00167633"/>
    <w:rsid w:val="0017151C"/>
    <w:rsid w:val="001734CC"/>
    <w:rsid w:val="00180B9E"/>
    <w:rsid w:val="0019067F"/>
    <w:rsid w:val="001914C2"/>
    <w:rsid w:val="0019334E"/>
    <w:rsid w:val="00193AC5"/>
    <w:rsid w:val="001A51A5"/>
    <w:rsid w:val="001A576C"/>
    <w:rsid w:val="001B3680"/>
    <w:rsid w:val="001B507A"/>
    <w:rsid w:val="001B6A47"/>
    <w:rsid w:val="001C4654"/>
    <w:rsid w:val="001D25C2"/>
    <w:rsid w:val="001D4E33"/>
    <w:rsid w:val="001D5692"/>
    <w:rsid w:val="00204A7F"/>
    <w:rsid w:val="00213F9C"/>
    <w:rsid w:val="00217528"/>
    <w:rsid w:val="00220E24"/>
    <w:rsid w:val="00226B25"/>
    <w:rsid w:val="0023276F"/>
    <w:rsid w:val="00237D62"/>
    <w:rsid w:val="0024538E"/>
    <w:rsid w:val="002521B6"/>
    <w:rsid w:val="00253679"/>
    <w:rsid w:val="00253CB0"/>
    <w:rsid w:val="002554E0"/>
    <w:rsid w:val="00277D6D"/>
    <w:rsid w:val="002A11C8"/>
    <w:rsid w:val="002A167B"/>
    <w:rsid w:val="002A3B56"/>
    <w:rsid w:val="002A3D99"/>
    <w:rsid w:val="002A6CB4"/>
    <w:rsid w:val="002B570F"/>
    <w:rsid w:val="002C2C57"/>
    <w:rsid w:val="002C5E90"/>
    <w:rsid w:val="002D02B7"/>
    <w:rsid w:val="002D229C"/>
    <w:rsid w:val="002D6690"/>
    <w:rsid w:val="002E4862"/>
    <w:rsid w:val="002F0077"/>
    <w:rsid w:val="002F2070"/>
    <w:rsid w:val="002F228E"/>
    <w:rsid w:val="002F3284"/>
    <w:rsid w:val="002F4C11"/>
    <w:rsid w:val="0030390E"/>
    <w:rsid w:val="00303C88"/>
    <w:rsid w:val="00306433"/>
    <w:rsid w:val="00306439"/>
    <w:rsid w:val="00307D6C"/>
    <w:rsid w:val="0031317E"/>
    <w:rsid w:val="00320591"/>
    <w:rsid w:val="00320BC3"/>
    <w:rsid w:val="00321487"/>
    <w:rsid w:val="00323A18"/>
    <w:rsid w:val="00326024"/>
    <w:rsid w:val="003324AA"/>
    <w:rsid w:val="00334745"/>
    <w:rsid w:val="00336F62"/>
    <w:rsid w:val="00347195"/>
    <w:rsid w:val="00352C12"/>
    <w:rsid w:val="00354AA3"/>
    <w:rsid w:val="00355AA8"/>
    <w:rsid w:val="00355AF6"/>
    <w:rsid w:val="0035710B"/>
    <w:rsid w:val="00357D03"/>
    <w:rsid w:val="00370707"/>
    <w:rsid w:val="00373ED3"/>
    <w:rsid w:val="003754C7"/>
    <w:rsid w:val="00376863"/>
    <w:rsid w:val="00376FB6"/>
    <w:rsid w:val="003773A6"/>
    <w:rsid w:val="00380B88"/>
    <w:rsid w:val="00381F97"/>
    <w:rsid w:val="00383E31"/>
    <w:rsid w:val="0038446F"/>
    <w:rsid w:val="003A1F3A"/>
    <w:rsid w:val="003A25FB"/>
    <w:rsid w:val="003A2A65"/>
    <w:rsid w:val="003A43E6"/>
    <w:rsid w:val="003A51AE"/>
    <w:rsid w:val="003B1D50"/>
    <w:rsid w:val="003B6233"/>
    <w:rsid w:val="003C2AC5"/>
    <w:rsid w:val="003C2C03"/>
    <w:rsid w:val="003C31D5"/>
    <w:rsid w:val="003C6C68"/>
    <w:rsid w:val="003E36AB"/>
    <w:rsid w:val="003E5FE9"/>
    <w:rsid w:val="003F1EBD"/>
    <w:rsid w:val="003F207D"/>
    <w:rsid w:val="003F2C76"/>
    <w:rsid w:val="00400D75"/>
    <w:rsid w:val="004050C3"/>
    <w:rsid w:val="00406252"/>
    <w:rsid w:val="00420F7A"/>
    <w:rsid w:val="004338A8"/>
    <w:rsid w:val="00441E5C"/>
    <w:rsid w:val="004458E1"/>
    <w:rsid w:val="00450727"/>
    <w:rsid w:val="00453AE2"/>
    <w:rsid w:val="00456F85"/>
    <w:rsid w:val="00460356"/>
    <w:rsid w:val="004630EB"/>
    <w:rsid w:val="004666AF"/>
    <w:rsid w:val="00467271"/>
    <w:rsid w:val="00472534"/>
    <w:rsid w:val="0048489C"/>
    <w:rsid w:val="004858D6"/>
    <w:rsid w:val="00490287"/>
    <w:rsid w:val="004B2A1D"/>
    <w:rsid w:val="004B2E2B"/>
    <w:rsid w:val="004B2ED9"/>
    <w:rsid w:val="004B3327"/>
    <w:rsid w:val="004C664A"/>
    <w:rsid w:val="004D6182"/>
    <w:rsid w:val="004D7830"/>
    <w:rsid w:val="004E7257"/>
    <w:rsid w:val="004F082B"/>
    <w:rsid w:val="004F08D9"/>
    <w:rsid w:val="004F11C8"/>
    <w:rsid w:val="004F1F5B"/>
    <w:rsid w:val="004F250E"/>
    <w:rsid w:val="004F2A17"/>
    <w:rsid w:val="004F4C5E"/>
    <w:rsid w:val="005126C7"/>
    <w:rsid w:val="005147BE"/>
    <w:rsid w:val="00516404"/>
    <w:rsid w:val="00520950"/>
    <w:rsid w:val="0052278B"/>
    <w:rsid w:val="005311DD"/>
    <w:rsid w:val="0053322E"/>
    <w:rsid w:val="00544221"/>
    <w:rsid w:val="00550025"/>
    <w:rsid w:val="00562003"/>
    <w:rsid w:val="00562ED7"/>
    <w:rsid w:val="00563DBE"/>
    <w:rsid w:val="005731BC"/>
    <w:rsid w:val="0057486C"/>
    <w:rsid w:val="00577D23"/>
    <w:rsid w:val="00591E90"/>
    <w:rsid w:val="005929A6"/>
    <w:rsid w:val="00593131"/>
    <w:rsid w:val="005A49FA"/>
    <w:rsid w:val="005B644D"/>
    <w:rsid w:val="005B6CB5"/>
    <w:rsid w:val="005D2A47"/>
    <w:rsid w:val="005D679A"/>
    <w:rsid w:val="005E728F"/>
    <w:rsid w:val="005E7CAF"/>
    <w:rsid w:val="005F38FF"/>
    <w:rsid w:val="005F5FA2"/>
    <w:rsid w:val="00612E5A"/>
    <w:rsid w:val="006215C9"/>
    <w:rsid w:val="00621644"/>
    <w:rsid w:val="006245F7"/>
    <w:rsid w:val="00624D56"/>
    <w:rsid w:val="00631967"/>
    <w:rsid w:val="00632D91"/>
    <w:rsid w:val="00632DDA"/>
    <w:rsid w:val="0064037B"/>
    <w:rsid w:val="006431D4"/>
    <w:rsid w:val="00646DED"/>
    <w:rsid w:val="00647AE3"/>
    <w:rsid w:val="00650E14"/>
    <w:rsid w:val="006518AD"/>
    <w:rsid w:val="00656CED"/>
    <w:rsid w:val="00661371"/>
    <w:rsid w:val="00663E97"/>
    <w:rsid w:val="00664CA1"/>
    <w:rsid w:val="006661EE"/>
    <w:rsid w:val="0067316F"/>
    <w:rsid w:val="006772D1"/>
    <w:rsid w:val="00680C69"/>
    <w:rsid w:val="00685ADD"/>
    <w:rsid w:val="00692A63"/>
    <w:rsid w:val="00697278"/>
    <w:rsid w:val="006A11F8"/>
    <w:rsid w:val="006A12FB"/>
    <w:rsid w:val="006A7364"/>
    <w:rsid w:val="006B4897"/>
    <w:rsid w:val="006B5372"/>
    <w:rsid w:val="006B66C1"/>
    <w:rsid w:val="006D0D4B"/>
    <w:rsid w:val="006D1476"/>
    <w:rsid w:val="006D5517"/>
    <w:rsid w:val="006E25FD"/>
    <w:rsid w:val="006E331A"/>
    <w:rsid w:val="006F0D27"/>
    <w:rsid w:val="006F0E0B"/>
    <w:rsid w:val="006F323E"/>
    <w:rsid w:val="0070350E"/>
    <w:rsid w:val="00704C6A"/>
    <w:rsid w:val="00710569"/>
    <w:rsid w:val="00714C08"/>
    <w:rsid w:val="00740866"/>
    <w:rsid w:val="00741A11"/>
    <w:rsid w:val="00743615"/>
    <w:rsid w:val="00746754"/>
    <w:rsid w:val="00754D1B"/>
    <w:rsid w:val="00756BD6"/>
    <w:rsid w:val="007661F4"/>
    <w:rsid w:val="00776EB0"/>
    <w:rsid w:val="00783EEA"/>
    <w:rsid w:val="00784D51"/>
    <w:rsid w:val="0078563A"/>
    <w:rsid w:val="00787627"/>
    <w:rsid w:val="00795508"/>
    <w:rsid w:val="007B06A7"/>
    <w:rsid w:val="007B1B1C"/>
    <w:rsid w:val="007B454E"/>
    <w:rsid w:val="007B7D67"/>
    <w:rsid w:val="007D30D6"/>
    <w:rsid w:val="007D38CD"/>
    <w:rsid w:val="007F14B7"/>
    <w:rsid w:val="007F1B40"/>
    <w:rsid w:val="007F3F4C"/>
    <w:rsid w:val="007F57E2"/>
    <w:rsid w:val="008004C2"/>
    <w:rsid w:val="00800BD6"/>
    <w:rsid w:val="00803D72"/>
    <w:rsid w:val="00833FEE"/>
    <w:rsid w:val="008354C4"/>
    <w:rsid w:val="00836270"/>
    <w:rsid w:val="00842FC0"/>
    <w:rsid w:val="00843916"/>
    <w:rsid w:val="0084689A"/>
    <w:rsid w:val="008507A7"/>
    <w:rsid w:val="00851090"/>
    <w:rsid w:val="008619AD"/>
    <w:rsid w:val="00864406"/>
    <w:rsid w:val="00866A96"/>
    <w:rsid w:val="00881AD3"/>
    <w:rsid w:val="0088405B"/>
    <w:rsid w:val="00887BE8"/>
    <w:rsid w:val="008A2511"/>
    <w:rsid w:val="008A2BCA"/>
    <w:rsid w:val="008A3EA9"/>
    <w:rsid w:val="008B45C1"/>
    <w:rsid w:val="008C0D3F"/>
    <w:rsid w:val="008C3BF4"/>
    <w:rsid w:val="008D0EE7"/>
    <w:rsid w:val="008D5B81"/>
    <w:rsid w:val="008E00DC"/>
    <w:rsid w:val="008E1AC5"/>
    <w:rsid w:val="008E3050"/>
    <w:rsid w:val="008F00EE"/>
    <w:rsid w:val="008F3AA4"/>
    <w:rsid w:val="00905309"/>
    <w:rsid w:val="00907549"/>
    <w:rsid w:val="0091565A"/>
    <w:rsid w:val="0091619D"/>
    <w:rsid w:val="00917C60"/>
    <w:rsid w:val="00924D94"/>
    <w:rsid w:val="0093210C"/>
    <w:rsid w:val="009322EC"/>
    <w:rsid w:val="009346D0"/>
    <w:rsid w:val="00936035"/>
    <w:rsid w:val="00936697"/>
    <w:rsid w:val="009376B1"/>
    <w:rsid w:val="00937822"/>
    <w:rsid w:val="00941B40"/>
    <w:rsid w:val="00954F36"/>
    <w:rsid w:val="009560D0"/>
    <w:rsid w:val="00967148"/>
    <w:rsid w:val="0097022D"/>
    <w:rsid w:val="009720D7"/>
    <w:rsid w:val="009832ED"/>
    <w:rsid w:val="00983F26"/>
    <w:rsid w:val="009841F9"/>
    <w:rsid w:val="00984C1B"/>
    <w:rsid w:val="00987481"/>
    <w:rsid w:val="00992366"/>
    <w:rsid w:val="00993BA4"/>
    <w:rsid w:val="00995247"/>
    <w:rsid w:val="00996028"/>
    <w:rsid w:val="00996EF3"/>
    <w:rsid w:val="009A5338"/>
    <w:rsid w:val="009B03D1"/>
    <w:rsid w:val="009B091A"/>
    <w:rsid w:val="009B1131"/>
    <w:rsid w:val="009B33AE"/>
    <w:rsid w:val="009B427C"/>
    <w:rsid w:val="009B7DB1"/>
    <w:rsid w:val="009C3B14"/>
    <w:rsid w:val="009D2DB6"/>
    <w:rsid w:val="009E141A"/>
    <w:rsid w:val="009E2E37"/>
    <w:rsid w:val="009F1A3B"/>
    <w:rsid w:val="009F2F07"/>
    <w:rsid w:val="00A04273"/>
    <w:rsid w:val="00A22C12"/>
    <w:rsid w:val="00A37B48"/>
    <w:rsid w:val="00A43C27"/>
    <w:rsid w:val="00A463FD"/>
    <w:rsid w:val="00A51219"/>
    <w:rsid w:val="00A517C9"/>
    <w:rsid w:val="00A52349"/>
    <w:rsid w:val="00A52D09"/>
    <w:rsid w:val="00A5657F"/>
    <w:rsid w:val="00A70DB7"/>
    <w:rsid w:val="00A748D8"/>
    <w:rsid w:val="00A770C7"/>
    <w:rsid w:val="00A804AD"/>
    <w:rsid w:val="00A921C5"/>
    <w:rsid w:val="00A95A25"/>
    <w:rsid w:val="00AA068F"/>
    <w:rsid w:val="00AA47F7"/>
    <w:rsid w:val="00AA74DB"/>
    <w:rsid w:val="00AB6F32"/>
    <w:rsid w:val="00AC4406"/>
    <w:rsid w:val="00AC6A05"/>
    <w:rsid w:val="00AD37B5"/>
    <w:rsid w:val="00AD6C48"/>
    <w:rsid w:val="00AD6CE0"/>
    <w:rsid w:val="00AD727F"/>
    <w:rsid w:val="00AD747D"/>
    <w:rsid w:val="00AD7545"/>
    <w:rsid w:val="00AE6710"/>
    <w:rsid w:val="00B05CC3"/>
    <w:rsid w:val="00B12BED"/>
    <w:rsid w:val="00B13BFA"/>
    <w:rsid w:val="00B14BD4"/>
    <w:rsid w:val="00B203AC"/>
    <w:rsid w:val="00B23CF4"/>
    <w:rsid w:val="00B25191"/>
    <w:rsid w:val="00B33F9C"/>
    <w:rsid w:val="00B52CD6"/>
    <w:rsid w:val="00B53628"/>
    <w:rsid w:val="00B7341A"/>
    <w:rsid w:val="00B7485B"/>
    <w:rsid w:val="00B7515F"/>
    <w:rsid w:val="00B75D81"/>
    <w:rsid w:val="00B80D9A"/>
    <w:rsid w:val="00B8736F"/>
    <w:rsid w:val="00B90229"/>
    <w:rsid w:val="00B943A7"/>
    <w:rsid w:val="00BA0886"/>
    <w:rsid w:val="00BA3F96"/>
    <w:rsid w:val="00BA5A7B"/>
    <w:rsid w:val="00BA5C1F"/>
    <w:rsid w:val="00BB4756"/>
    <w:rsid w:val="00BB560B"/>
    <w:rsid w:val="00BC332A"/>
    <w:rsid w:val="00BC570D"/>
    <w:rsid w:val="00BE463B"/>
    <w:rsid w:val="00BE652F"/>
    <w:rsid w:val="00BE73F6"/>
    <w:rsid w:val="00BE7BCE"/>
    <w:rsid w:val="00BF1D2D"/>
    <w:rsid w:val="00BF21A7"/>
    <w:rsid w:val="00BF3747"/>
    <w:rsid w:val="00BF628D"/>
    <w:rsid w:val="00C03505"/>
    <w:rsid w:val="00C05085"/>
    <w:rsid w:val="00C12A61"/>
    <w:rsid w:val="00C13A13"/>
    <w:rsid w:val="00C16DD2"/>
    <w:rsid w:val="00C3069A"/>
    <w:rsid w:val="00C3474A"/>
    <w:rsid w:val="00C36B09"/>
    <w:rsid w:val="00C43FF1"/>
    <w:rsid w:val="00C44428"/>
    <w:rsid w:val="00C44541"/>
    <w:rsid w:val="00C61D2C"/>
    <w:rsid w:val="00C7019F"/>
    <w:rsid w:val="00C7782F"/>
    <w:rsid w:val="00C800FC"/>
    <w:rsid w:val="00C865BE"/>
    <w:rsid w:val="00C869A2"/>
    <w:rsid w:val="00C90623"/>
    <w:rsid w:val="00C927AC"/>
    <w:rsid w:val="00CA40A5"/>
    <w:rsid w:val="00CA7877"/>
    <w:rsid w:val="00CB1752"/>
    <w:rsid w:val="00CB33C9"/>
    <w:rsid w:val="00CB6891"/>
    <w:rsid w:val="00CC05FC"/>
    <w:rsid w:val="00CC09B9"/>
    <w:rsid w:val="00CC436D"/>
    <w:rsid w:val="00CD0449"/>
    <w:rsid w:val="00CD3B2E"/>
    <w:rsid w:val="00CD4CFE"/>
    <w:rsid w:val="00CD7211"/>
    <w:rsid w:val="00CF7F25"/>
    <w:rsid w:val="00D02BA9"/>
    <w:rsid w:val="00D02C10"/>
    <w:rsid w:val="00D05359"/>
    <w:rsid w:val="00D05862"/>
    <w:rsid w:val="00D06FB2"/>
    <w:rsid w:val="00D108CA"/>
    <w:rsid w:val="00D1098C"/>
    <w:rsid w:val="00D13EFC"/>
    <w:rsid w:val="00D15D2C"/>
    <w:rsid w:val="00D2240C"/>
    <w:rsid w:val="00D23D2D"/>
    <w:rsid w:val="00D31FD7"/>
    <w:rsid w:val="00D33B34"/>
    <w:rsid w:val="00D36B27"/>
    <w:rsid w:val="00D36BE0"/>
    <w:rsid w:val="00D42530"/>
    <w:rsid w:val="00D42D05"/>
    <w:rsid w:val="00D4523B"/>
    <w:rsid w:val="00D502B6"/>
    <w:rsid w:val="00D615E5"/>
    <w:rsid w:val="00D639C6"/>
    <w:rsid w:val="00D64B89"/>
    <w:rsid w:val="00D65019"/>
    <w:rsid w:val="00D729DF"/>
    <w:rsid w:val="00D72AE7"/>
    <w:rsid w:val="00D73BF7"/>
    <w:rsid w:val="00D77DA4"/>
    <w:rsid w:val="00D80E01"/>
    <w:rsid w:val="00D840A1"/>
    <w:rsid w:val="00D93D3E"/>
    <w:rsid w:val="00DA2BC8"/>
    <w:rsid w:val="00DA45AB"/>
    <w:rsid w:val="00DA4A24"/>
    <w:rsid w:val="00DA7AD2"/>
    <w:rsid w:val="00DC78A8"/>
    <w:rsid w:val="00DD16FF"/>
    <w:rsid w:val="00DD489A"/>
    <w:rsid w:val="00DD4F17"/>
    <w:rsid w:val="00DD582A"/>
    <w:rsid w:val="00DD6582"/>
    <w:rsid w:val="00DE1F29"/>
    <w:rsid w:val="00DE721A"/>
    <w:rsid w:val="00DF18A4"/>
    <w:rsid w:val="00DF4DB8"/>
    <w:rsid w:val="00E02F7F"/>
    <w:rsid w:val="00E05732"/>
    <w:rsid w:val="00E07F70"/>
    <w:rsid w:val="00E1247C"/>
    <w:rsid w:val="00E13650"/>
    <w:rsid w:val="00E14730"/>
    <w:rsid w:val="00E14A99"/>
    <w:rsid w:val="00E16FD3"/>
    <w:rsid w:val="00E20548"/>
    <w:rsid w:val="00E2213A"/>
    <w:rsid w:val="00E25177"/>
    <w:rsid w:val="00E2661C"/>
    <w:rsid w:val="00E32715"/>
    <w:rsid w:val="00E3280A"/>
    <w:rsid w:val="00E5127C"/>
    <w:rsid w:val="00E53628"/>
    <w:rsid w:val="00E56D81"/>
    <w:rsid w:val="00E6321A"/>
    <w:rsid w:val="00E67A2B"/>
    <w:rsid w:val="00E75C0B"/>
    <w:rsid w:val="00E84EC1"/>
    <w:rsid w:val="00E97C32"/>
    <w:rsid w:val="00EA39B4"/>
    <w:rsid w:val="00EA5C32"/>
    <w:rsid w:val="00EB2E61"/>
    <w:rsid w:val="00EB3811"/>
    <w:rsid w:val="00EB556B"/>
    <w:rsid w:val="00EB72DA"/>
    <w:rsid w:val="00EC1AC2"/>
    <w:rsid w:val="00EC4D98"/>
    <w:rsid w:val="00ED0DDC"/>
    <w:rsid w:val="00ED1E71"/>
    <w:rsid w:val="00ED504C"/>
    <w:rsid w:val="00EE1934"/>
    <w:rsid w:val="00EE4396"/>
    <w:rsid w:val="00EE6C3C"/>
    <w:rsid w:val="00EF6996"/>
    <w:rsid w:val="00EF7145"/>
    <w:rsid w:val="00F036A1"/>
    <w:rsid w:val="00F07268"/>
    <w:rsid w:val="00F078A5"/>
    <w:rsid w:val="00F15371"/>
    <w:rsid w:val="00F15F44"/>
    <w:rsid w:val="00F17FD4"/>
    <w:rsid w:val="00F211FE"/>
    <w:rsid w:val="00F214D4"/>
    <w:rsid w:val="00F21E86"/>
    <w:rsid w:val="00F24EA2"/>
    <w:rsid w:val="00F262DF"/>
    <w:rsid w:val="00F36710"/>
    <w:rsid w:val="00F44F3C"/>
    <w:rsid w:val="00F4754C"/>
    <w:rsid w:val="00F51E8E"/>
    <w:rsid w:val="00F61F27"/>
    <w:rsid w:val="00F63DD0"/>
    <w:rsid w:val="00F67DBA"/>
    <w:rsid w:val="00F75AAD"/>
    <w:rsid w:val="00F76B7A"/>
    <w:rsid w:val="00F76CAA"/>
    <w:rsid w:val="00F82878"/>
    <w:rsid w:val="00F83749"/>
    <w:rsid w:val="00F86970"/>
    <w:rsid w:val="00F938B1"/>
    <w:rsid w:val="00FA3676"/>
    <w:rsid w:val="00FA3D48"/>
    <w:rsid w:val="00FA74BC"/>
    <w:rsid w:val="00FA7883"/>
    <w:rsid w:val="00FB3294"/>
    <w:rsid w:val="00FB69E0"/>
    <w:rsid w:val="00FC1E8A"/>
    <w:rsid w:val="00FC25A6"/>
    <w:rsid w:val="00FD3B0A"/>
    <w:rsid w:val="00FE3C2D"/>
    <w:rsid w:val="00FE6326"/>
    <w:rsid w:val="00FE7127"/>
    <w:rsid w:val="00FF25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17D6"/>
  <w15:chartTrackingRefBased/>
  <w15:docId w15:val="{967A9079-87C8-4D50-BF4F-7D2A94A7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before="160" w:after="16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4B7"/>
  </w:style>
  <w:style w:type="paragraph" w:styleId="Ttulo1">
    <w:name w:val="heading 1"/>
    <w:basedOn w:val="Normal"/>
    <w:next w:val="Normal"/>
    <w:link w:val="Ttulo1Car"/>
    <w:uiPriority w:val="9"/>
    <w:qFormat/>
    <w:rsid w:val="00F262DF"/>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4086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F93"/>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F262DF"/>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F262DF"/>
  </w:style>
  <w:style w:type="character" w:styleId="Refdecomentario">
    <w:name w:val="annotation reference"/>
    <w:basedOn w:val="Fuentedeprrafopredeter"/>
    <w:uiPriority w:val="99"/>
    <w:semiHidden/>
    <w:unhideWhenUsed/>
    <w:rsid w:val="006215C9"/>
    <w:rPr>
      <w:sz w:val="16"/>
      <w:szCs w:val="16"/>
    </w:rPr>
  </w:style>
  <w:style w:type="paragraph" w:styleId="Textocomentario">
    <w:name w:val="annotation text"/>
    <w:basedOn w:val="Normal"/>
    <w:link w:val="TextocomentarioCar"/>
    <w:uiPriority w:val="99"/>
    <w:semiHidden/>
    <w:unhideWhenUsed/>
    <w:rsid w:val="006215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15C9"/>
    <w:rPr>
      <w:sz w:val="20"/>
      <w:szCs w:val="20"/>
    </w:rPr>
  </w:style>
  <w:style w:type="paragraph" w:styleId="Asuntodelcomentario">
    <w:name w:val="annotation subject"/>
    <w:basedOn w:val="Textocomentario"/>
    <w:next w:val="Textocomentario"/>
    <w:link w:val="AsuntodelcomentarioCar"/>
    <w:uiPriority w:val="99"/>
    <w:semiHidden/>
    <w:unhideWhenUsed/>
    <w:rsid w:val="006215C9"/>
    <w:rPr>
      <w:b/>
      <w:bCs/>
    </w:rPr>
  </w:style>
  <w:style w:type="character" w:customStyle="1" w:styleId="AsuntodelcomentarioCar">
    <w:name w:val="Asunto del comentario Car"/>
    <w:basedOn w:val="TextocomentarioCar"/>
    <w:link w:val="Asuntodelcomentario"/>
    <w:uiPriority w:val="99"/>
    <w:semiHidden/>
    <w:rsid w:val="006215C9"/>
    <w:rPr>
      <w:b/>
      <w:bCs/>
      <w:sz w:val="20"/>
      <w:szCs w:val="20"/>
    </w:rPr>
  </w:style>
  <w:style w:type="paragraph" w:styleId="Textodeglobo">
    <w:name w:val="Balloon Text"/>
    <w:basedOn w:val="Normal"/>
    <w:link w:val="TextodegloboCar"/>
    <w:uiPriority w:val="99"/>
    <w:semiHidden/>
    <w:unhideWhenUsed/>
    <w:rsid w:val="006215C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5C9"/>
    <w:rPr>
      <w:rFonts w:ascii="Segoe UI" w:hAnsi="Segoe UI" w:cs="Segoe UI"/>
      <w:sz w:val="18"/>
      <w:szCs w:val="18"/>
    </w:rPr>
  </w:style>
  <w:style w:type="character" w:styleId="Hipervnculo">
    <w:name w:val="Hyperlink"/>
    <w:basedOn w:val="Fuentedeprrafopredeter"/>
    <w:uiPriority w:val="99"/>
    <w:unhideWhenUsed/>
    <w:rsid w:val="000003BD"/>
    <w:rPr>
      <w:color w:val="0563C1" w:themeColor="hyperlink"/>
      <w:u w:val="single"/>
    </w:rPr>
  </w:style>
  <w:style w:type="paragraph" w:styleId="Encabezado">
    <w:name w:val="header"/>
    <w:basedOn w:val="Normal"/>
    <w:link w:val="EncabezadoCar"/>
    <w:uiPriority w:val="99"/>
    <w:unhideWhenUsed/>
    <w:rsid w:val="001C465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1C4654"/>
  </w:style>
  <w:style w:type="paragraph" w:styleId="Piedepgina">
    <w:name w:val="footer"/>
    <w:basedOn w:val="Normal"/>
    <w:link w:val="PiedepginaCar"/>
    <w:uiPriority w:val="99"/>
    <w:unhideWhenUsed/>
    <w:rsid w:val="001C465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1C4654"/>
  </w:style>
  <w:style w:type="character" w:styleId="Mencinsinresolver">
    <w:name w:val="Unresolved Mention"/>
    <w:basedOn w:val="Fuentedeprrafopredeter"/>
    <w:uiPriority w:val="99"/>
    <w:semiHidden/>
    <w:unhideWhenUsed/>
    <w:rsid w:val="00984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11">
      <w:bodyDiv w:val="1"/>
      <w:marLeft w:val="0"/>
      <w:marRight w:val="0"/>
      <w:marTop w:val="0"/>
      <w:marBottom w:val="0"/>
      <w:divBdr>
        <w:top w:val="none" w:sz="0" w:space="0" w:color="auto"/>
        <w:left w:val="none" w:sz="0" w:space="0" w:color="auto"/>
        <w:bottom w:val="none" w:sz="0" w:space="0" w:color="auto"/>
        <w:right w:val="none" w:sz="0" w:space="0" w:color="auto"/>
      </w:divBdr>
    </w:div>
    <w:div w:id="9916514">
      <w:bodyDiv w:val="1"/>
      <w:marLeft w:val="0"/>
      <w:marRight w:val="0"/>
      <w:marTop w:val="0"/>
      <w:marBottom w:val="0"/>
      <w:divBdr>
        <w:top w:val="none" w:sz="0" w:space="0" w:color="auto"/>
        <w:left w:val="none" w:sz="0" w:space="0" w:color="auto"/>
        <w:bottom w:val="none" w:sz="0" w:space="0" w:color="auto"/>
        <w:right w:val="none" w:sz="0" w:space="0" w:color="auto"/>
      </w:divBdr>
    </w:div>
    <w:div w:id="28647882">
      <w:bodyDiv w:val="1"/>
      <w:marLeft w:val="0"/>
      <w:marRight w:val="0"/>
      <w:marTop w:val="0"/>
      <w:marBottom w:val="0"/>
      <w:divBdr>
        <w:top w:val="none" w:sz="0" w:space="0" w:color="auto"/>
        <w:left w:val="none" w:sz="0" w:space="0" w:color="auto"/>
        <w:bottom w:val="none" w:sz="0" w:space="0" w:color="auto"/>
        <w:right w:val="none" w:sz="0" w:space="0" w:color="auto"/>
      </w:divBdr>
    </w:div>
    <w:div w:id="43261998">
      <w:bodyDiv w:val="1"/>
      <w:marLeft w:val="0"/>
      <w:marRight w:val="0"/>
      <w:marTop w:val="0"/>
      <w:marBottom w:val="0"/>
      <w:divBdr>
        <w:top w:val="none" w:sz="0" w:space="0" w:color="auto"/>
        <w:left w:val="none" w:sz="0" w:space="0" w:color="auto"/>
        <w:bottom w:val="none" w:sz="0" w:space="0" w:color="auto"/>
        <w:right w:val="none" w:sz="0" w:space="0" w:color="auto"/>
      </w:divBdr>
    </w:div>
    <w:div w:id="65149006">
      <w:bodyDiv w:val="1"/>
      <w:marLeft w:val="0"/>
      <w:marRight w:val="0"/>
      <w:marTop w:val="0"/>
      <w:marBottom w:val="0"/>
      <w:divBdr>
        <w:top w:val="none" w:sz="0" w:space="0" w:color="auto"/>
        <w:left w:val="none" w:sz="0" w:space="0" w:color="auto"/>
        <w:bottom w:val="none" w:sz="0" w:space="0" w:color="auto"/>
        <w:right w:val="none" w:sz="0" w:space="0" w:color="auto"/>
      </w:divBdr>
    </w:div>
    <w:div w:id="67118383">
      <w:bodyDiv w:val="1"/>
      <w:marLeft w:val="0"/>
      <w:marRight w:val="0"/>
      <w:marTop w:val="0"/>
      <w:marBottom w:val="0"/>
      <w:divBdr>
        <w:top w:val="none" w:sz="0" w:space="0" w:color="auto"/>
        <w:left w:val="none" w:sz="0" w:space="0" w:color="auto"/>
        <w:bottom w:val="none" w:sz="0" w:space="0" w:color="auto"/>
        <w:right w:val="none" w:sz="0" w:space="0" w:color="auto"/>
      </w:divBdr>
    </w:div>
    <w:div w:id="67311936">
      <w:bodyDiv w:val="1"/>
      <w:marLeft w:val="0"/>
      <w:marRight w:val="0"/>
      <w:marTop w:val="0"/>
      <w:marBottom w:val="0"/>
      <w:divBdr>
        <w:top w:val="none" w:sz="0" w:space="0" w:color="auto"/>
        <w:left w:val="none" w:sz="0" w:space="0" w:color="auto"/>
        <w:bottom w:val="none" w:sz="0" w:space="0" w:color="auto"/>
        <w:right w:val="none" w:sz="0" w:space="0" w:color="auto"/>
      </w:divBdr>
    </w:div>
    <w:div w:id="77023607">
      <w:bodyDiv w:val="1"/>
      <w:marLeft w:val="0"/>
      <w:marRight w:val="0"/>
      <w:marTop w:val="0"/>
      <w:marBottom w:val="0"/>
      <w:divBdr>
        <w:top w:val="none" w:sz="0" w:space="0" w:color="auto"/>
        <w:left w:val="none" w:sz="0" w:space="0" w:color="auto"/>
        <w:bottom w:val="none" w:sz="0" w:space="0" w:color="auto"/>
        <w:right w:val="none" w:sz="0" w:space="0" w:color="auto"/>
      </w:divBdr>
    </w:div>
    <w:div w:id="128939929">
      <w:bodyDiv w:val="1"/>
      <w:marLeft w:val="0"/>
      <w:marRight w:val="0"/>
      <w:marTop w:val="0"/>
      <w:marBottom w:val="0"/>
      <w:divBdr>
        <w:top w:val="none" w:sz="0" w:space="0" w:color="auto"/>
        <w:left w:val="none" w:sz="0" w:space="0" w:color="auto"/>
        <w:bottom w:val="none" w:sz="0" w:space="0" w:color="auto"/>
        <w:right w:val="none" w:sz="0" w:space="0" w:color="auto"/>
      </w:divBdr>
    </w:div>
    <w:div w:id="136920921">
      <w:bodyDiv w:val="1"/>
      <w:marLeft w:val="0"/>
      <w:marRight w:val="0"/>
      <w:marTop w:val="0"/>
      <w:marBottom w:val="0"/>
      <w:divBdr>
        <w:top w:val="none" w:sz="0" w:space="0" w:color="auto"/>
        <w:left w:val="none" w:sz="0" w:space="0" w:color="auto"/>
        <w:bottom w:val="none" w:sz="0" w:space="0" w:color="auto"/>
        <w:right w:val="none" w:sz="0" w:space="0" w:color="auto"/>
      </w:divBdr>
    </w:div>
    <w:div w:id="148061368">
      <w:bodyDiv w:val="1"/>
      <w:marLeft w:val="0"/>
      <w:marRight w:val="0"/>
      <w:marTop w:val="0"/>
      <w:marBottom w:val="0"/>
      <w:divBdr>
        <w:top w:val="none" w:sz="0" w:space="0" w:color="auto"/>
        <w:left w:val="none" w:sz="0" w:space="0" w:color="auto"/>
        <w:bottom w:val="none" w:sz="0" w:space="0" w:color="auto"/>
        <w:right w:val="none" w:sz="0" w:space="0" w:color="auto"/>
      </w:divBdr>
    </w:div>
    <w:div w:id="151261953">
      <w:bodyDiv w:val="1"/>
      <w:marLeft w:val="0"/>
      <w:marRight w:val="0"/>
      <w:marTop w:val="0"/>
      <w:marBottom w:val="0"/>
      <w:divBdr>
        <w:top w:val="none" w:sz="0" w:space="0" w:color="auto"/>
        <w:left w:val="none" w:sz="0" w:space="0" w:color="auto"/>
        <w:bottom w:val="none" w:sz="0" w:space="0" w:color="auto"/>
        <w:right w:val="none" w:sz="0" w:space="0" w:color="auto"/>
      </w:divBdr>
    </w:div>
    <w:div w:id="165101748">
      <w:bodyDiv w:val="1"/>
      <w:marLeft w:val="0"/>
      <w:marRight w:val="0"/>
      <w:marTop w:val="0"/>
      <w:marBottom w:val="0"/>
      <w:divBdr>
        <w:top w:val="none" w:sz="0" w:space="0" w:color="auto"/>
        <w:left w:val="none" w:sz="0" w:space="0" w:color="auto"/>
        <w:bottom w:val="none" w:sz="0" w:space="0" w:color="auto"/>
        <w:right w:val="none" w:sz="0" w:space="0" w:color="auto"/>
      </w:divBdr>
    </w:div>
    <w:div w:id="165559462">
      <w:bodyDiv w:val="1"/>
      <w:marLeft w:val="0"/>
      <w:marRight w:val="0"/>
      <w:marTop w:val="0"/>
      <w:marBottom w:val="0"/>
      <w:divBdr>
        <w:top w:val="none" w:sz="0" w:space="0" w:color="auto"/>
        <w:left w:val="none" w:sz="0" w:space="0" w:color="auto"/>
        <w:bottom w:val="none" w:sz="0" w:space="0" w:color="auto"/>
        <w:right w:val="none" w:sz="0" w:space="0" w:color="auto"/>
      </w:divBdr>
    </w:div>
    <w:div w:id="199517947">
      <w:bodyDiv w:val="1"/>
      <w:marLeft w:val="0"/>
      <w:marRight w:val="0"/>
      <w:marTop w:val="0"/>
      <w:marBottom w:val="0"/>
      <w:divBdr>
        <w:top w:val="none" w:sz="0" w:space="0" w:color="auto"/>
        <w:left w:val="none" w:sz="0" w:space="0" w:color="auto"/>
        <w:bottom w:val="none" w:sz="0" w:space="0" w:color="auto"/>
        <w:right w:val="none" w:sz="0" w:space="0" w:color="auto"/>
      </w:divBdr>
    </w:div>
    <w:div w:id="202638178">
      <w:bodyDiv w:val="1"/>
      <w:marLeft w:val="0"/>
      <w:marRight w:val="0"/>
      <w:marTop w:val="0"/>
      <w:marBottom w:val="0"/>
      <w:divBdr>
        <w:top w:val="none" w:sz="0" w:space="0" w:color="auto"/>
        <w:left w:val="none" w:sz="0" w:space="0" w:color="auto"/>
        <w:bottom w:val="none" w:sz="0" w:space="0" w:color="auto"/>
        <w:right w:val="none" w:sz="0" w:space="0" w:color="auto"/>
      </w:divBdr>
    </w:div>
    <w:div w:id="223684862">
      <w:bodyDiv w:val="1"/>
      <w:marLeft w:val="0"/>
      <w:marRight w:val="0"/>
      <w:marTop w:val="0"/>
      <w:marBottom w:val="0"/>
      <w:divBdr>
        <w:top w:val="none" w:sz="0" w:space="0" w:color="auto"/>
        <w:left w:val="none" w:sz="0" w:space="0" w:color="auto"/>
        <w:bottom w:val="none" w:sz="0" w:space="0" w:color="auto"/>
        <w:right w:val="none" w:sz="0" w:space="0" w:color="auto"/>
      </w:divBdr>
    </w:div>
    <w:div w:id="230316868">
      <w:bodyDiv w:val="1"/>
      <w:marLeft w:val="0"/>
      <w:marRight w:val="0"/>
      <w:marTop w:val="0"/>
      <w:marBottom w:val="0"/>
      <w:divBdr>
        <w:top w:val="none" w:sz="0" w:space="0" w:color="auto"/>
        <w:left w:val="none" w:sz="0" w:space="0" w:color="auto"/>
        <w:bottom w:val="none" w:sz="0" w:space="0" w:color="auto"/>
        <w:right w:val="none" w:sz="0" w:space="0" w:color="auto"/>
      </w:divBdr>
    </w:div>
    <w:div w:id="238564371">
      <w:bodyDiv w:val="1"/>
      <w:marLeft w:val="0"/>
      <w:marRight w:val="0"/>
      <w:marTop w:val="0"/>
      <w:marBottom w:val="0"/>
      <w:divBdr>
        <w:top w:val="none" w:sz="0" w:space="0" w:color="auto"/>
        <w:left w:val="none" w:sz="0" w:space="0" w:color="auto"/>
        <w:bottom w:val="none" w:sz="0" w:space="0" w:color="auto"/>
        <w:right w:val="none" w:sz="0" w:space="0" w:color="auto"/>
      </w:divBdr>
    </w:div>
    <w:div w:id="240136999">
      <w:bodyDiv w:val="1"/>
      <w:marLeft w:val="0"/>
      <w:marRight w:val="0"/>
      <w:marTop w:val="0"/>
      <w:marBottom w:val="0"/>
      <w:divBdr>
        <w:top w:val="none" w:sz="0" w:space="0" w:color="auto"/>
        <w:left w:val="none" w:sz="0" w:space="0" w:color="auto"/>
        <w:bottom w:val="none" w:sz="0" w:space="0" w:color="auto"/>
        <w:right w:val="none" w:sz="0" w:space="0" w:color="auto"/>
      </w:divBdr>
    </w:div>
    <w:div w:id="246964720">
      <w:bodyDiv w:val="1"/>
      <w:marLeft w:val="0"/>
      <w:marRight w:val="0"/>
      <w:marTop w:val="0"/>
      <w:marBottom w:val="0"/>
      <w:divBdr>
        <w:top w:val="none" w:sz="0" w:space="0" w:color="auto"/>
        <w:left w:val="none" w:sz="0" w:space="0" w:color="auto"/>
        <w:bottom w:val="none" w:sz="0" w:space="0" w:color="auto"/>
        <w:right w:val="none" w:sz="0" w:space="0" w:color="auto"/>
      </w:divBdr>
    </w:div>
    <w:div w:id="280848220">
      <w:bodyDiv w:val="1"/>
      <w:marLeft w:val="0"/>
      <w:marRight w:val="0"/>
      <w:marTop w:val="0"/>
      <w:marBottom w:val="0"/>
      <w:divBdr>
        <w:top w:val="none" w:sz="0" w:space="0" w:color="auto"/>
        <w:left w:val="none" w:sz="0" w:space="0" w:color="auto"/>
        <w:bottom w:val="none" w:sz="0" w:space="0" w:color="auto"/>
        <w:right w:val="none" w:sz="0" w:space="0" w:color="auto"/>
      </w:divBdr>
    </w:div>
    <w:div w:id="370307093">
      <w:bodyDiv w:val="1"/>
      <w:marLeft w:val="0"/>
      <w:marRight w:val="0"/>
      <w:marTop w:val="0"/>
      <w:marBottom w:val="0"/>
      <w:divBdr>
        <w:top w:val="none" w:sz="0" w:space="0" w:color="auto"/>
        <w:left w:val="none" w:sz="0" w:space="0" w:color="auto"/>
        <w:bottom w:val="none" w:sz="0" w:space="0" w:color="auto"/>
        <w:right w:val="none" w:sz="0" w:space="0" w:color="auto"/>
      </w:divBdr>
    </w:div>
    <w:div w:id="381488486">
      <w:bodyDiv w:val="1"/>
      <w:marLeft w:val="0"/>
      <w:marRight w:val="0"/>
      <w:marTop w:val="0"/>
      <w:marBottom w:val="0"/>
      <w:divBdr>
        <w:top w:val="none" w:sz="0" w:space="0" w:color="auto"/>
        <w:left w:val="none" w:sz="0" w:space="0" w:color="auto"/>
        <w:bottom w:val="none" w:sz="0" w:space="0" w:color="auto"/>
        <w:right w:val="none" w:sz="0" w:space="0" w:color="auto"/>
      </w:divBdr>
    </w:div>
    <w:div w:id="455442340">
      <w:bodyDiv w:val="1"/>
      <w:marLeft w:val="0"/>
      <w:marRight w:val="0"/>
      <w:marTop w:val="0"/>
      <w:marBottom w:val="0"/>
      <w:divBdr>
        <w:top w:val="none" w:sz="0" w:space="0" w:color="auto"/>
        <w:left w:val="none" w:sz="0" w:space="0" w:color="auto"/>
        <w:bottom w:val="none" w:sz="0" w:space="0" w:color="auto"/>
        <w:right w:val="none" w:sz="0" w:space="0" w:color="auto"/>
      </w:divBdr>
    </w:div>
    <w:div w:id="456335922">
      <w:bodyDiv w:val="1"/>
      <w:marLeft w:val="0"/>
      <w:marRight w:val="0"/>
      <w:marTop w:val="0"/>
      <w:marBottom w:val="0"/>
      <w:divBdr>
        <w:top w:val="none" w:sz="0" w:space="0" w:color="auto"/>
        <w:left w:val="none" w:sz="0" w:space="0" w:color="auto"/>
        <w:bottom w:val="none" w:sz="0" w:space="0" w:color="auto"/>
        <w:right w:val="none" w:sz="0" w:space="0" w:color="auto"/>
      </w:divBdr>
    </w:div>
    <w:div w:id="489568046">
      <w:bodyDiv w:val="1"/>
      <w:marLeft w:val="0"/>
      <w:marRight w:val="0"/>
      <w:marTop w:val="0"/>
      <w:marBottom w:val="0"/>
      <w:divBdr>
        <w:top w:val="none" w:sz="0" w:space="0" w:color="auto"/>
        <w:left w:val="none" w:sz="0" w:space="0" w:color="auto"/>
        <w:bottom w:val="none" w:sz="0" w:space="0" w:color="auto"/>
        <w:right w:val="none" w:sz="0" w:space="0" w:color="auto"/>
      </w:divBdr>
    </w:div>
    <w:div w:id="522743826">
      <w:bodyDiv w:val="1"/>
      <w:marLeft w:val="0"/>
      <w:marRight w:val="0"/>
      <w:marTop w:val="0"/>
      <w:marBottom w:val="0"/>
      <w:divBdr>
        <w:top w:val="none" w:sz="0" w:space="0" w:color="auto"/>
        <w:left w:val="none" w:sz="0" w:space="0" w:color="auto"/>
        <w:bottom w:val="none" w:sz="0" w:space="0" w:color="auto"/>
        <w:right w:val="none" w:sz="0" w:space="0" w:color="auto"/>
      </w:divBdr>
    </w:div>
    <w:div w:id="531916475">
      <w:bodyDiv w:val="1"/>
      <w:marLeft w:val="0"/>
      <w:marRight w:val="0"/>
      <w:marTop w:val="0"/>
      <w:marBottom w:val="0"/>
      <w:divBdr>
        <w:top w:val="none" w:sz="0" w:space="0" w:color="auto"/>
        <w:left w:val="none" w:sz="0" w:space="0" w:color="auto"/>
        <w:bottom w:val="none" w:sz="0" w:space="0" w:color="auto"/>
        <w:right w:val="none" w:sz="0" w:space="0" w:color="auto"/>
      </w:divBdr>
    </w:div>
    <w:div w:id="536552943">
      <w:bodyDiv w:val="1"/>
      <w:marLeft w:val="0"/>
      <w:marRight w:val="0"/>
      <w:marTop w:val="0"/>
      <w:marBottom w:val="0"/>
      <w:divBdr>
        <w:top w:val="none" w:sz="0" w:space="0" w:color="auto"/>
        <w:left w:val="none" w:sz="0" w:space="0" w:color="auto"/>
        <w:bottom w:val="none" w:sz="0" w:space="0" w:color="auto"/>
        <w:right w:val="none" w:sz="0" w:space="0" w:color="auto"/>
      </w:divBdr>
    </w:div>
    <w:div w:id="538128928">
      <w:bodyDiv w:val="1"/>
      <w:marLeft w:val="0"/>
      <w:marRight w:val="0"/>
      <w:marTop w:val="0"/>
      <w:marBottom w:val="0"/>
      <w:divBdr>
        <w:top w:val="none" w:sz="0" w:space="0" w:color="auto"/>
        <w:left w:val="none" w:sz="0" w:space="0" w:color="auto"/>
        <w:bottom w:val="none" w:sz="0" w:space="0" w:color="auto"/>
        <w:right w:val="none" w:sz="0" w:space="0" w:color="auto"/>
      </w:divBdr>
    </w:div>
    <w:div w:id="541752642">
      <w:bodyDiv w:val="1"/>
      <w:marLeft w:val="0"/>
      <w:marRight w:val="0"/>
      <w:marTop w:val="0"/>
      <w:marBottom w:val="0"/>
      <w:divBdr>
        <w:top w:val="none" w:sz="0" w:space="0" w:color="auto"/>
        <w:left w:val="none" w:sz="0" w:space="0" w:color="auto"/>
        <w:bottom w:val="none" w:sz="0" w:space="0" w:color="auto"/>
        <w:right w:val="none" w:sz="0" w:space="0" w:color="auto"/>
      </w:divBdr>
    </w:div>
    <w:div w:id="569969909">
      <w:bodyDiv w:val="1"/>
      <w:marLeft w:val="0"/>
      <w:marRight w:val="0"/>
      <w:marTop w:val="0"/>
      <w:marBottom w:val="0"/>
      <w:divBdr>
        <w:top w:val="none" w:sz="0" w:space="0" w:color="auto"/>
        <w:left w:val="none" w:sz="0" w:space="0" w:color="auto"/>
        <w:bottom w:val="none" w:sz="0" w:space="0" w:color="auto"/>
        <w:right w:val="none" w:sz="0" w:space="0" w:color="auto"/>
      </w:divBdr>
    </w:div>
    <w:div w:id="577906171">
      <w:bodyDiv w:val="1"/>
      <w:marLeft w:val="0"/>
      <w:marRight w:val="0"/>
      <w:marTop w:val="0"/>
      <w:marBottom w:val="0"/>
      <w:divBdr>
        <w:top w:val="none" w:sz="0" w:space="0" w:color="auto"/>
        <w:left w:val="none" w:sz="0" w:space="0" w:color="auto"/>
        <w:bottom w:val="none" w:sz="0" w:space="0" w:color="auto"/>
        <w:right w:val="none" w:sz="0" w:space="0" w:color="auto"/>
      </w:divBdr>
    </w:div>
    <w:div w:id="592589553">
      <w:bodyDiv w:val="1"/>
      <w:marLeft w:val="0"/>
      <w:marRight w:val="0"/>
      <w:marTop w:val="0"/>
      <w:marBottom w:val="0"/>
      <w:divBdr>
        <w:top w:val="none" w:sz="0" w:space="0" w:color="auto"/>
        <w:left w:val="none" w:sz="0" w:space="0" w:color="auto"/>
        <w:bottom w:val="none" w:sz="0" w:space="0" w:color="auto"/>
        <w:right w:val="none" w:sz="0" w:space="0" w:color="auto"/>
      </w:divBdr>
    </w:div>
    <w:div w:id="617178507">
      <w:bodyDiv w:val="1"/>
      <w:marLeft w:val="0"/>
      <w:marRight w:val="0"/>
      <w:marTop w:val="0"/>
      <w:marBottom w:val="0"/>
      <w:divBdr>
        <w:top w:val="none" w:sz="0" w:space="0" w:color="auto"/>
        <w:left w:val="none" w:sz="0" w:space="0" w:color="auto"/>
        <w:bottom w:val="none" w:sz="0" w:space="0" w:color="auto"/>
        <w:right w:val="none" w:sz="0" w:space="0" w:color="auto"/>
      </w:divBdr>
    </w:div>
    <w:div w:id="687801379">
      <w:bodyDiv w:val="1"/>
      <w:marLeft w:val="0"/>
      <w:marRight w:val="0"/>
      <w:marTop w:val="0"/>
      <w:marBottom w:val="0"/>
      <w:divBdr>
        <w:top w:val="none" w:sz="0" w:space="0" w:color="auto"/>
        <w:left w:val="none" w:sz="0" w:space="0" w:color="auto"/>
        <w:bottom w:val="none" w:sz="0" w:space="0" w:color="auto"/>
        <w:right w:val="none" w:sz="0" w:space="0" w:color="auto"/>
      </w:divBdr>
    </w:div>
    <w:div w:id="706681555">
      <w:bodyDiv w:val="1"/>
      <w:marLeft w:val="0"/>
      <w:marRight w:val="0"/>
      <w:marTop w:val="0"/>
      <w:marBottom w:val="0"/>
      <w:divBdr>
        <w:top w:val="none" w:sz="0" w:space="0" w:color="auto"/>
        <w:left w:val="none" w:sz="0" w:space="0" w:color="auto"/>
        <w:bottom w:val="none" w:sz="0" w:space="0" w:color="auto"/>
        <w:right w:val="none" w:sz="0" w:space="0" w:color="auto"/>
      </w:divBdr>
    </w:div>
    <w:div w:id="731775710">
      <w:bodyDiv w:val="1"/>
      <w:marLeft w:val="0"/>
      <w:marRight w:val="0"/>
      <w:marTop w:val="0"/>
      <w:marBottom w:val="0"/>
      <w:divBdr>
        <w:top w:val="none" w:sz="0" w:space="0" w:color="auto"/>
        <w:left w:val="none" w:sz="0" w:space="0" w:color="auto"/>
        <w:bottom w:val="none" w:sz="0" w:space="0" w:color="auto"/>
        <w:right w:val="none" w:sz="0" w:space="0" w:color="auto"/>
      </w:divBdr>
    </w:div>
    <w:div w:id="735590238">
      <w:bodyDiv w:val="1"/>
      <w:marLeft w:val="0"/>
      <w:marRight w:val="0"/>
      <w:marTop w:val="0"/>
      <w:marBottom w:val="0"/>
      <w:divBdr>
        <w:top w:val="none" w:sz="0" w:space="0" w:color="auto"/>
        <w:left w:val="none" w:sz="0" w:space="0" w:color="auto"/>
        <w:bottom w:val="none" w:sz="0" w:space="0" w:color="auto"/>
        <w:right w:val="none" w:sz="0" w:space="0" w:color="auto"/>
      </w:divBdr>
    </w:div>
    <w:div w:id="757822887">
      <w:bodyDiv w:val="1"/>
      <w:marLeft w:val="0"/>
      <w:marRight w:val="0"/>
      <w:marTop w:val="0"/>
      <w:marBottom w:val="0"/>
      <w:divBdr>
        <w:top w:val="none" w:sz="0" w:space="0" w:color="auto"/>
        <w:left w:val="none" w:sz="0" w:space="0" w:color="auto"/>
        <w:bottom w:val="none" w:sz="0" w:space="0" w:color="auto"/>
        <w:right w:val="none" w:sz="0" w:space="0" w:color="auto"/>
      </w:divBdr>
    </w:div>
    <w:div w:id="805001636">
      <w:bodyDiv w:val="1"/>
      <w:marLeft w:val="0"/>
      <w:marRight w:val="0"/>
      <w:marTop w:val="0"/>
      <w:marBottom w:val="0"/>
      <w:divBdr>
        <w:top w:val="none" w:sz="0" w:space="0" w:color="auto"/>
        <w:left w:val="none" w:sz="0" w:space="0" w:color="auto"/>
        <w:bottom w:val="none" w:sz="0" w:space="0" w:color="auto"/>
        <w:right w:val="none" w:sz="0" w:space="0" w:color="auto"/>
      </w:divBdr>
    </w:div>
    <w:div w:id="816802114">
      <w:bodyDiv w:val="1"/>
      <w:marLeft w:val="0"/>
      <w:marRight w:val="0"/>
      <w:marTop w:val="0"/>
      <w:marBottom w:val="0"/>
      <w:divBdr>
        <w:top w:val="none" w:sz="0" w:space="0" w:color="auto"/>
        <w:left w:val="none" w:sz="0" w:space="0" w:color="auto"/>
        <w:bottom w:val="none" w:sz="0" w:space="0" w:color="auto"/>
        <w:right w:val="none" w:sz="0" w:space="0" w:color="auto"/>
      </w:divBdr>
    </w:div>
    <w:div w:id="833179751">
      <w:bodyDiv w:val="1"/>
      <w:marLeft w:val="0"/>
      <w:marRight w:val="0"/>
      <w:marTop w:val="0"/>
      <w:marBottom w:val="0"/>
      <w:divBdr>
        <w:top w:val="none" w:sz="0" w:space="0" w:color="auto"/>
        <w:left w:val="none" w:sz="0" w:space="0" w:color="auto"/>
        <w:bottom w:val="none" w:sz="0" w:space="0" w:color="auto"/>
        <w:right w:val="none" w:sz="0" w:space="0" w:color="auto"/>
      </w:divBdr>
    </w:div>
    <w:div w:id="846402881">
      <w:bodyDiv w:val="1"/>
      <w:marLeft w:val="0"/>
      <w:marRight w:val="0"/>
      <w:marTop w:val="0"/>
      <w:marBottom w:val="0"/>
      <w:divBdr>
        <w:top w:val="none" w:sz="0" w:space="0" w:color="auto"/>
        <w:left w:val="none" w:sz="0" w:space="0" w:color="auto"/>
        <w:bottom w:val="none" w:sz="0" w:space="0" w:color="auto"/>
        <w:right w:val="none" w:sz="0" w:space="0" w:color="auto"/>
      </w:divBdr>
    </w:div>
    <w:div w:id="891575451">
      <w:bodyDiv w:val="1"/>
      <w:marLeft w:val="0"/>
      <w:marRight w:val="0"/>
      <w:marTop w:val="0"/>
      <w:marBottom w:val="0"/>
      <w:divBdr>
        <w:top w:val="none" w:sz="0" w:space="0" w:color="auto"/>
        <w:left w:val="none" w:sz="0" w:space="0" w:color="auto"/>
        <w:bottom w:val="none" w:sz="0" w:space="0" w:color="auto"/>
        <w:right w:val="none" w:sz="0" w:space="0" w:color="auto"/>
      </w:divBdr>
    </w:div>
    <w:div w:id="897858845">
      <w:bodyDiv w:val="1"/>
      <w:marLeft w:val="0"/>
      <w:marRight w:val="0"/>
      <w:marTop w:val="0"/>
      <w:marBottom w:val="0"/>
      <w:divBdr>
        <w:top w:val="none" w:sz="0" w:space="0" w:color="auto"/>
        <w:left w:val="none" w:sz="0" w:space="0" w:color="auto"/>
        <w:bottom w:val="none" w:sz="0" w:space="0" w:color="auto"/>
        <w:right w:val="none" w:sz="0" w:space="0" w:color="auto"/>
      </w:divBdr>
    </w:div>
    <w:div w:id="933899951">
      <w:bodyDiv w:val="1"/>
      <w:marLeft w:val="0"/>
      <w:marRight w:val="0"/>
      <w:marTop w:val="0"/>
      <w:marBottom w:val="0"/>
      <w:divBdr>
        <w:top w:val="none" w:sz="0" w:space="0" w:color="auto"/>
        <w:left w:val="none" w:sz="0" w:space="0" w:color="auto"/>
        <w:bottom w:val="none" w:sz="0" w:space="0" w:color="auto"/>
        <w:right w:val="none" w:sz="0" w:space="0" w:color="auto"/>
      </w:divBdr>
    </w:div>
    <w:div w:id="954094151">
      <w:bodyDiv w:val="1"/>
      <w:marLeft w:val="0"/>
      <w:marRight w:val="0"/>
      <w:marTop w:val="0"/>
      <w:marBottom w:val="0"/>
      <w:divBdr>
        <w:top w:val="none" w:sz="0" w:space="0" w:color="auto"/>
        <w:left w:val="none" w:sz="0" w:space="0" w:color="auto"/>
        <w:bottom w:val="none" w:sz="0" w:space="0" w:color="auto"/>
        <w:right w:val="none" w:sz="0" w:space="0" w:color="auto"/>
      </w:divBdr>
    </w:div>
    <w:div w:id="956105968">
      <w:bodyDiv w:val="1"/>
      <w:marLeft w:val="0"/>
      <w:marRight w:val="0"/>
      <w:marTop w:val="0"/>
      <w:marBottom w:val="0"/>
      <w:divBdr>
        <w:top w:val="none" w:sz="0" w:space="0" w:color="auto"/>
        <w:left w:val="none" w:sz="0" w:space="0" w:color="auto"/>
        <w:bottom w:val="none" w:sz="0" w:space="0" w:color="auto"/>
        <w:right w:val="none" w:sz="0" w:space="0" w:color="auto"/>
      </w:divBdr>
    </w:div>
    <w:div w:id="968625627">
      <w:bodyDiv w:val="1"/>
      <w:marLeft w:val="0"/>
      <w:marRight w:val="0"/>
      <w:marTop w:val="0"/>
      <w:marBottom w:val="0"/>
      <w:divBdr>
        <w:top w:val="none" w:sz="0" w:space="0" w:color="auto"/>
        <w:left w:val="none" w:sz="0" w:space="0" w:color="auto"/>
        <w:bottom w:val="none" w:sz="0" w:space="0" w:color="auto"/>
        <w:right w:val="none" w:sz="0" w:space="0" w:color="auto"/>
      </w:divBdr>
    </w:div>
    <w:div w:id="977691007">
      <w:bodyDiv w:val="1"/>
      <w:marLeft w:val="0"/>
      <w:marRight w:val="0"/>
      <w:marTop w:val="0"/>
      <w:marBottom w:val="0"/>
      <w:divBdr>
        <w:top w:val="none" w:sz="0" w:space="0" w:color="auto"/>
        <w:left w:val="none" w:sz="0" w:space="0" w:color="auto"/>
        <w:bottom w:val="none" w:sz="0" w:space="0" w:color="auto"/>
        <w:right w:val="none" w:sz="0" w:space="0" w:color="auto"/>
      </w:divBdr>
    </w:div>
    <w:div w:id="999848116">
      <w:bodyDiv w:val="1"/>
      <w:marLeft w:val="0"/>
      <w:marRight w:val="0"/>
      <w:marTop w:val="0"/>
      <w:marBottom w:val="0"/>
      <w:divBdr>
        <w:top w:val="none" w:sz="0" w:space="0" w:color="auto"/>
        <w:left w:val="none" w:sz="0" w:space="0" w:color="auto"/>
        <w:bottom w:val="none" w:sz="0" w:space="0" w:color="auto"/>
        <w:right w:val="none" w:sz="0" w:space="0" w:color="auto"/>
      </w:divBdr>
    </w:div>
    <w:div w:id="1010453432">
      <w:bodyDiv w:val="1"/>
      <w:marLeft w:val="0"/>
      <w:marRight w:val="0"/>
      <w:marTop w:val="0"/>
      <w:marBottom w:val="0"/>
      <w:divBdr>
        <w:top w:val="none" w:sz="0" w:space="0" w:color="auto"/>
        <w:left w:val="none" w:sz="0" w:space="0" w:color="auto"/>
        <w:bottom w:val="none" w:sz="0" w:space="0" w:color="auto"/>
        <w:right w:val="none" w:sz="0" w:space="0" w:color="auto"/>
      </w:divBdr>
    </w:div>
    <w:div w:id="1067802740">
      <w:bodyDiv w:val="1"/>
      <w:marLeft w:val="0"/>
      <w:marRight w:val="0"/>
      <w:marTop w:val="0"/>
      <w:marBottom w:val="0"/>
      <w:divBdr>
        <w:top w:val="none" w:sz="0" w:space="0" w:color="auto"/>
        <w:left w:val="none" w:sz="0" w:space="0" w:color="auto"/>
        <w:bottom w:val="none" w:sz="0" w:space="0" w:color="auto"/>
        <w:right w:val="none" w:sz="0" w:space="0" w:color="auto"/>
      </w:divBdr>
    </w:div>
    <w:div w:id="1083527435">
      <w:bodyDiv w:val="1"/>
      <w:marLeft w:val="0"/>
      <w:marRight w:val="0"/>
      <w:marTop w:val="0"/>
      <w:marBottom w:val="0"/>
      <w:divBdr>
        <w:top w:val="none" w:sz="0" w:space="0" w:color="auto"/>
        <w:left w:val="none" w:sz="0" w:space="0" w:color="auto"/>
        <w:bottom w:val="none" w:sz="0" w:space="0" w:color="auto"/>
        <w:right w:val="none" w:sz="0" w:space="0" w:color="auto"/>
      </w:divBdr>
    </w:div>
    <w:div w:id="1094790914">
      <w:bodyDiv w:val="1"/>
      <w:marLeft w:val="0"/>
      <w:marRight w:val="0"/>
      <w:marTop w:val="0"/>
      <w:marBottom w:val="0"/>
      <w:divBdr>
        <w:top w:val="none" w:sz="0" w:space="0" w:color="auto"/>
        <w:left w:val="none" w:sz="0" w:space="0" w:color="auto"/>
        <w:bottom w:val="none" w:sz="0" w:space="0" w:color="auto"/>
        <w:right w:val="none" w:sz="0" w:space="0" w:color="auto"/>
      </w:divBdr>
    </w:div>
    <w:div w:id="1103650330">
      <w:bodyDiv w:val="1"/>
      <w:marLeft w:val="0"/>
      <w:marRight w:val="0"/>
      <w:marTop w:val="0"/>
      <w:marBottom w:val="0"/>
      <w:divBdr>
        <w:top w:val="none" w:sz="0" w:space="0" w:color="auto"/>
        <w:left w:val="none" w:sz="0" w:space="0" w:color="auto"/>
        <w:bottom w:val="none" w:sz="0" w:space="0" w:color="auto"/>
        <w:right w:val="none" w:sz="0" w:space="0" w:color="auto"/>
      </w:divBdr>
    </w:div>
    <w:div w:id="1141575770">
      <w:bodyDiv w:val="1"/>
      <w:marLeft w:val="0"/>
      <w:marRight w:val="0"/>
      <w:marTop w:val="0"/>
      <w:marBottom w:val="0"/>
      <w:divBdr>
        <w:top w:val="none" w:sz="0" w:space="0" w:color="auto"/>
        <w:left w:val="none" w:sz="0" w:space="0" w:color="auto"/>
        <w:bottom w:val="none" w:sz="0" w:space="0" w:color="auto"/>
        <w:right w:val="none" w:sz="0" w:space="0" w:color="auto"/>
      </w:divBdr>
    </w:div>
    <w:div w:id="1143692151">
      <w:bodyDiv w:val="1"/>
      <w:marLeft w:val="0"/>
      <w:marRight w:val="0"/>
      <w:marTop w:val="0"/>
      <w:marBottom w:val="0"/>
      <w:divBdr>
        <w:top w:val="none" w:sz="0" w:space="0" w:color="auto"/>
        <w:left w:val="none" w:sz="0" w:space="0" w:color="auto"/>
        <w:bottom w:val="none" w:sz="0" w:space="0" w:color="auto"/>
        <w:right w:val="none" w:sz="0" w:space="0" w:color="auto"/>
      </w:divBdr>
    </w:div>
    <w:div w:id="1154754767">
      <w:bodyDiv w:val="1"/>
      <w:marLeft w:val="0"/>
      <w:marRight w:val="0"/>
      <w:marTop w:val="0"/>
      <w:marBottom w:val="0"/>
      <w:divBdr>
        <w:top w:val="none" w:sz="0" w:space="0" w:color="auto"/>
        <w:left w:val="none" w:sz="0" w:space="0" w:color="auto"/>
        <w:bottom w:val="none" w:sz="0" w:space="0" w:color="auto"/>
        <w:right w:val="none" w:sz="0" w:space="0" w:color="auto"/>
      </w:divBdr>
    </w:div>
    <w:div w:id="1161775812">
      <w:bodyDiv w:val="1"/>
      <w:marLeft w:val="0"/>
      <w:marRight w:val="0"/>
      <w:marTop w:val="0"/>
      <w:marBottom w:val="0"/>
      <w:divBdr>
        <w:top w:val="none" w:sz="0" w:space="0" w:color="auto"/>
        <w:left w:val="none" w:sz="0" w:space="0" w:color="auto"/>
        <w:bottom w:val="none" w:sz="0" w:space="0" w:color="auto"/>
        <w:right w:val="none" w:sz="0" w:space="0" w:color="auto"/>
      </w:divBdr>
    </w:div>
    <w:div w:id="1166238627">
      <w:bodyDiv w:val="1"/>
      <w:marLeft w:val="0"/>
      <w:marRight w:val="0"/>
      <w:marTop w:val="0"/>
      <w:marBottom w:val="0"/>
      <w:divBdr>
        <w:top w:val="none" w:sz="0" w:space="0" w:color="auto"/>
        <w:left w:val="none" w:sz="0" w:space="0" w:color="auto"/>
        <w:bottom w:val="none" w:sz="0" w:space="0" w:color="auto"/>
        <w:right w:val="none" w:sz="0" w:space="0" w:color="auto"/>
      </w:divBdr>
    </w:div>
    <w:div w:id="1212577557">
      <w:bodyDiv w:val="1"/>
      <w:marLeft w:val="0"/>
      <w:marRight w:val="0"/>
      <w:marTop w:val="0"/>
      <w:marBottom w:val="0"/>
      <w:divBdr>
        <w:top w:val="none" w:sz="0" w:space="0" w:color="auto"/>
        <w:left w:val="none" w:sz="0" w:space="0" w:color="auto"/>
        <w:bottom w:val="none" w:sz="0" w:space="0" w:color="auto"/>
        <w:right w:val="none" w:sz="0" w:space="0" w:color="auto"/>
      </w:divBdr>
    </w:div>
    <w:div w:id="1251044095">
      <w:bodyDiv w:val="1"/>
      <w:marLeft w:val="0"/>
      <w:marRight w:val="0"/>
      <w:marTop w:val="0"/>
      <w:marBottom w:val="0"/>
      <w:divBdr>
        <w:top w:val="none" w:sz="0" w:space="0" w:color="auto"/>
        <w:left w:val="none" w:sz="0" w:space="0" w:color="auto"/>
        <w:bottom w:val="none" w:sz="0" w:space="0" w:color="auto"/>
        <w:right w:val="none" w:sz="0" w:space="0" w:color="auto"/>
      </w:divBdr>
    </w:div>
    <w:div w:id="1257405121">
      <w:bodyDiv w:val="1"/>
      <w:marLeft w:val="0"/>
      <w:marRight w:val="0"/>
      <w:marTop w:val="0"/>
      <w:marBottom w:val="0"/>
      <w:divBdr>
        <w:top w:val="none" w:sz="0" w:space="0" w:color="auto"/>
        <w:left w:val="none" w:sz="0" w:space="0" w:color="auto"/>
        <w:bottom w:val="none" w:sz="0" w:space="0" w:color="auto"/>
        <w:right w:val="none" w:sz="0" w:space="0" w:color="auto"/>
      </w:divBdr>
    </w:div>
    <w:div w:id="1266384269">
      <w:bodyDiv w:val="1"/>
      <w:marLeft w:val="0"/>
      <w:marRight w:val="0"/>
      <w:marTop w:val="0"/>
      <w:marBottom w:val="0"/>
      <w:divBdr>
        <w:top w:val="none" w:sz="0" w:space="0" w:color="auto"/>
        <w:left w:val="none" w:sz="0" w:space="0" w:color="auto"/>
        <w:bottom w:val="none" w:sz="0" w:space="0" w:color="auto"/>
        <w:right w:val="none" w:sz="0" w:space="0" w:color="auto"/>
      </w:divBdr>
    </w:div>
    <w:div w:id="1282035805">
      <w:bodyDiv w:val="1"/>
      <w:marLeft w:val="0"/>
      <w:marRight w:val="0"/>
      <w:marTop w:val="0"/>
      <w:marBottom w:val="0"/>
      <w:divBdr>
        <w:top w:val="none" w:sz="0" w:space="0" w:color="auto"/>
        <w:left w:val="none" w:sz="0" w:space="0" w:color="auto"/>
        <w:bottom w:val="none" w:sz="0" w:space="0" w:color="auto"/>
        <w:right w:val="none" w:sz="0" w:space="0" w:color="auto"/>
      </w:divBdr>
    </w:div>
    <w:div w:id="1299263901">
      <w:bodyDiv w:val="1"/>
      <w:marLeft w:val="0"/>
      <w:marRight w:val="0"/>
      <w:marTop w:val="0"/>
      <w:marBottom w:val="0"/>
      <w:divBdr>
        <w:top w:val="none" w:sz="0" w:space="0" w:color="auto"/>
        <w:left w:val="none" w:sz="0" w:space="0" w:color="auto"/>
        <w:bottom w:val="none" w:sz="0" w:space="0" w:color="auto"/>
        <w:right w:val="none" w:sz="0" w:space="0" w:color="auto"/>
      </w:divBdr>
    </w:div>
    <w:div w:id="1303845675">
      <w:bodyDiv w:val="1"/>
      <w:marLeft w:val="0"/>
      <w:marRight w:val="0"/>
      <w:marTop w:val="0"/>
      <w:marBottom w:val="0"/>
      <w:divBdr>
        <w:top w:val="none" w:sz="0" w:space="0" w:color="auto"/>
        <w:left w:val="none" w:sz="0" w:space="0" w:color="auto"/>
        <w:bottom w:val="none" w:sz="0" w:space="0" w:color="auto"/>
        <w:right w:val="none" w:sz="0" w:space="0" w:color="auto"/>
      </w:divBdr>
    </w:div>
    <w:div w:id="1315066055">
      <w:bodyDiv w:val="1"/>
      <w:marLeft w:val="0"/>
      <w:marRight w:val="0"/>
      <w:marTop w:val="0"/>
      <w:marBottom w:val="0"/>
      <w:divBdr>
        <w:top w:val="none" w:sz="0" w:space="0" w:color="auto"/>
        <w:left w:val="none" w:sz="0" w:space="0" w:color="auto"/>
        <w:bottom w:val="none" w:sz="0" w:space="0" w:color="auto"/>
        <w:right w:val="none" w:sz="0" w:space="0" w:color="auto"/>
      </w:divBdr>
    </w:div>
    <w:div w:id="1332291829">
      <w:bodyDiv w:val="1"/>
      <w:marLeft w:val="0"/>
      <w:marRight w:val="0"/>
      <w:marTop w:val="0"/>
      <w:marBottom w:val="0"/>
      <w:divBdr>
        <w:top w:val="none" w:sz="0" w:space="0" w:color="auto"/>
        <w:left w:val="none" w:sz="0" w:space="0" w:color="auto"/>
        <w:bottom w:val="none" w:sz="0" w:space="0" w:color="auto"/>
        <w:right w:val="none" w:sz="0" w:space="0" w:color="auto"/>
      </w:divBdr>
    </w:div>
    <w:div w:id="1378046323">
      <w:bodyDiv w:val="1"/>
      <w:marLeft w:val="0"/>
      <w:marRight w:val="0"/>
      <w:marTop w:val="0"/>
      <w:marBottom w:val="0"/>
      <w:divBdr>
        <w:top w:val="none" w:sz="0" w:space="0" w:color="auto"/>
        <w:left w:val="none" w:sz="0" w:space="0" w:color="auto"/>
        <w:bottom w:val="none" w:sz="0" w:space="0" w:color="auto"/>
        <w:right w:val="none" w:sz="0" w:space="0" w:color="auto"/>
      </w:divBdr>
    </w:div>
    <w:div w:id="1399668154">
      <w:bodyDiv w:val="1"/>
      <w:marLeft w:val="0"/>
      <w:marRight w:val="0"/>
      <w:marTop w:val="0"/>
      <w:marBottom w:val="0"/>
      <w:divBdr>
        <w:top w:val="none" w:sz="0" w:space="0" w:color="auto"/>
        <w:left w:val="none" w:sz="0" w:space="0" w:color="auto"/>
        <w:bottom w:val="none" w:sz="0" w:space="0" w:color="auto"/>
        <w:right w:val="none" w:sz="0" w:space="0" w:color="auto"/>
      </w:divBdr>
    </w:div>
    <w:div w:id="1402172000">
      <w:bodyDiv w:val="1"/>
      <w:marLeft w:val="0"/>
      <w:marRight w:val="0"/>
      <w:marTop w:val="0"/>
      <w:marBottom w:val="0"/>
      <w:divBdr>
        <w:top w:val="none" w:sz="0" w:space="0" w:color="auto"/>
        <w:left w:val="none" w:sz="0" w:space="0" w:color="auto"/>
        <w:bottom w:val="none" w:sz="0" w:space="0" w:color="auto"/>
        <w:right w:val="none" w:sz="0" w:space="0" w:color="auto"/>
      </w:divBdr>
    </w:div>
    <w:div w:id="1433740846">
      <w:bodyDiv w:val="1"/>
      <w:marLeft w:val="0"/>
      <w:marRight w:val="0"/>
      <w:marTop w:val="0"/>
      <w:marBottom w:val="0"/>
      <w:divBdr>
        <w:top w:val="none" w:sz="0" w:space="0" w:color="auto"/>
        <w:left w:val="none" w:sz="0" w:space="0" w:color="auto"/>
        <w:bottom w:val="none" w:sz="0" w:space="0" w:color="auto"/>
        <w:right w:val="none" w:sz="0" w:space="0" w:color="auto"/>
      </w:divBdr>
    </w:div>
    <w:div w:id="1535190459">
      <w:bodyDiv w:val="1"/>
      <w:marLeft w:val="0"/>
      <w:marRight w:val="0"/>
      <w:marTop w:val="0"/>
      <w:marBottom w:val="0"/>
      <w:divBdr>
        <w:top w:val="none" w:sz="0" w:space="0" w:color="auto"/>
        <w:left w:val="none" w:sz="0" w:space="0" w:color="auto"/>
        <w:bottom w:val="none" w:sz="0" w:space="0" w:color="auto"/>
        <w:right w:val="none" w:sz="0" w:space="0" w:color="auto"/>
      </w:divBdr>
    </w:div>
    <w:div w:id="1627197061">
      <w:bodyDiv w:val="1"/>
      <w:marLeft w:val="0"/>
      <w:marRight w:val="0"/>
      <w:marTop w:val="0"/>
      <w:marBottom w:val="0"/>
      <w:divBdr>
        <w:top w:val="none" w:sz="0" w:space="0" w:color="auto"/>
        <w:left w:val="none" w:sz="0" w:space="0" w:color="auto"/>
        <w:bottom w:val="none" w:sz="0" w:space="0" w:color="auto"/>
        <w:right w:val="none" w:sz="0" w:space="0" w:color="auto"/>
      </w:divBdr>
    </w:div>
    <w:div w:id="1664888436">
      <w:bodyDiv w:val="1"/>
      <w:marLeft w:val="0"/>
      <w:marRight w:val="0"/>
      <w:marTop w:val="0"/>
      <w:marBottom w:val="0"/>
      <w:divBdr>
        <w:top w:val="none" w:sz="0" w:space="0" w:color="auto"/>
        <w:left w:val="none" w:sz="0" w:space="0" w:color="auto"/>
        <w:bottom w:val="none" w:sz="0" w:space="0" w:color="auto"/>
        <w:right w:val="none" w:sz="0" w:space="0" w:color="auto"/>
      </w:divBdr>
    </w:div>
    <w:div w:id="1708025754">
      <w:bodyDiv w:val="1"/>
      <w:marLeft w:val="0"/>
      <w:marRight w:val="0"/>
      <w:marTop w:val="0"/>
      <w:marBottom w:val="0"/>
      <w:divBdr>
        <w:top w:val="none" w:sz="0" w:space="0" w:color="auto"/>
        <w:left w:val="none" w:sz="0" w:space="0" w:color="auto"/>
        <w:bottom w:val="none" w:sz="0" w:space="0" w:color="auto"/>
        <w:right w:val="none" w:sz="0" w:space="0" w:color="auto"/>
      </w:divBdr>
    </w:div>
    <w:div w:id="1741950347">
      <w:bodyDiv w:val="1"/>
      <w:marLeft w:val="0"/>
      <w:marRight w:val="0"/>
      <w:marTop w:val="0"/>
      <w:marBottom w:val="0"/>
      <w:divBdr>
        <w:top w:val="none" w:sz="0" w:space="0" w:color="auto"/>
        <w:left w:val="none" w:sz="0" w:space="0" w:color="auto"/>
        <w:bottom w:val="none" w:sz="0" w:space="0" w:color="auto"/>
        <w:right w:val="none" w:sz="0" w:space="0" w:color="auto"/>
      </w:divBdr>
    </w:div>
    <w:div w:id="1771702076">
      <w:bodyDiv w:val="1"/>
      <w:marLeft w:val="0"/>
      <w:marRight w:val="0"/>
      <w:marTop w:val="0"/>
      <w:marBottom w:val="0"/>
      <w:divBdr>
        <w:top w:val="none" w:sz="0" w:space="0" w:color="auto"/>
        <w:left w:val="none" w:sz="0" w:space="0" w:color="auto"/>
        <w:bottom w:val="none" w:sz="0" w:space="0" w:color="auto"/>
        <w:right w:val="none" w:sz="0" w:space="0" w:color="auto"/>
      </w:divBdr>
    </w:div>
    <w:div w:id="1783105888">
      <w:bodyDiv w:val="1"/>
      <w:marLeft w:val="0"/>
      <w:marRight w:val="0"/>
      <w:marTop w:val="0"/>
      <w:marBottom w:val="0"/>
      <w:divBdr>
        <w:top w:val="none" w:sz="0" w:space="0" w:color="auto"/>
        <w:left w:val="none" w:sz="0" w:space="0" w:color="auto"/>
        <w:bottom w:val="none" w:sz="0" w:space="0" w:color="auto"/>
        <w:right w:val="none" w:sz="0" w:space="0" w:color="auto"/>
      </w:divBdr>
    </w:div>
    <w:div w:id="1802766655">
      <w:bodyDiv w:val="1"/>
      <w:marLeft w:val="0"/>
      <w:marRight w:val="0"/>
      <w:marTop w:val="0"/>
      <w:marBottom w:val="0"/>
      <w:divBdr>
        <w:top w:val="none" w:sz="0" w:space="0" w:color="auto"/>
        <w:left w:val="none" w:sz="0" w:space="0" w:color="auto"/>
        <w:bottom w:val="none" w:sz="0" w:space="0" w:color="auto"/>
        <w:right w:val="none" w:sz="0" w:space="0" w:color="auto"/>
      </w:divBdr>
    </w:div>
    <w:div w:id="1815027117">
      <w:bodyDiv w:val="1"/>
      <w:marLeft w:val="0"/>
      <w:marRight w:val="0"/>
      <w:marTop w:val="0"/>
      <w:marBottom w:val="0"/>
      <w:divBdr>
        <w:top w:val="none" w:sz="0" w:space="0" w:color="auto"/>
        <w:left w:val="none" w:sz="0" w:space="0" w:color="auto"/>
        <w:bottom w:val="none" w:sz="0" w:space="0" w:color="auto"/>
        <w:right w:val="none" w:sz="0" w:space="0" w:color="auto"/>
      </w:divBdr>
    </w:div>
    <w:div w:id="1818765812">
      <w:bodyDiv w:val="1"/>
      <w:marLeft w:val="0"/>
      <w:marRight w:val="0"/>
      <w:marTop w:val="0"/>
      <w:marBottom w:val="0"/>
      <w:divBdr>
        <w:top w:val="none" w:sz="0" w:space="0" w:color="auto"/>
        <w:left w:val="none" w:sz="0" w:space="0" w:color="auto"/>
        <w:bottom w:val="none" w:sz="0" w:space="0" w:color="auto"/>
        <w:right w:val="none" w:sz="0" w:space="0" w:color="auto"/>
      </w:divBdr>
    </w:div>
    <w:div w:id="1838110657">
      <w:bodyDiv w:val="1"/>
      <w:marLeft w:val="0"/>
      <w:marRight w:val="0"/>
      <w:marTop w:val="0"/>
      <w:marBottom w:val="0"/>
      <w:divBdr>
        <w:top w:val="none" w:sz="0" w:space="0" w:color="auto"/>
        <w:left w:val="none" w:sz="0" w:space="0" w:color="auto"/>
        <w:bottom w:val="none" w:sz="0" w:space="0" w:color="auto"/>
        <w:right w:val="none" w:sz="0" w:space="0" w:color="auto"/>
      </w:divBdr>
    </w:div>
    <w:div w:id="1842504534">
      <w:bodyDiv w:val="1"/>
      <w:marLeft w:val="0"/>
      <w:marRight w:val="0"/>
      <w:marTop w:val="0"/>
      <w:marBottom w:val="0"/>
      <w:divBdr>
        <w:top w:val="none" w:sz="0" w:space="0" w:color="auto"/>
        <w:left w:val="none" w:sz="0" w:space="0" w:color="auto"/>
        <w:bottom w:val="none" w:sz="0" w:space="0" w:color="auto"/>
        <w:right w:val="none" w:sz="0" w:space="0" w:color="auto"/>
      </w:divBdr>
    </w:div>
    <w:div w:id="1845707270">
      <w:bodyDiv w:val="1"/>
      <w:marLeft w:val="0"/>
      <w:marRight w:val="0"/>
      <w:marTop w:val="0"/>
      <w:marBottom w:val="0"/>
      <w:divBdr>
        <w:top w:val="none" w:sz="0" w:space="0" w:color="auto"/>
        <w:left w:val="none" w:sz="0" w:space="0" w:color="auto"/>
        <w:bottom w:val="none" w:sz="0" w:space="0" w:color="auto"/>
        <w:right w:val="none" w:sz="0" w:space="0" w:color="auto"/>
      </w:divBdr>
    </w:div>
    <w:div w:id="1861118752">
      <w:bodyDiv w:val="1"/>
      <w:marLeft w:val="0"/>
      <w:marRight w:val="0"/>
      <w:marTop w:val="0"/>
      <w:marBottom w:val="0"/>
      <w:divBdr>
        <w:top w:val="none" w:sz="0" w:space="0" w:color="auto"/>
        <w:left w:val="none" w:sz="0" w:space="0" w:color="auto"/>
        <w:bottom w:val="none" w:sz="0" w:space="0" w:color="auto"/>
        <w:right w:val="none" w:sz="0" w:space="0" w:color="auto"/>
      </w:divBdr>
    </w:div>
    <w:div w:id="1868181802">
      <w:bodyDiv w:val="1"/>
      <w:marLeft w:val="0"/>
      <w:marRight w:val="0"/>
      <w:marTop w:val="0"/>
      <w:marBottom w:val="0"/>
      <w:divBdr>
        <w:top w:val="none" w:sz="0" w:space="0" w:color="auto"/>
        <w:left w:val="none" w:sz="0" w:space="0" w:color="auto"/>
        <w:bottom w:val="none" w:sz="0" w:space="0" w:color="auto"/>
        <w:right w:val="none" w:sz="0" w:space="0" w:color="auto"/>
      </w:divBdr>
    </w:div>
    <w:div w:id="1875993441">
      <w:bodyDiv w:val="1"/>
      <w:marLeft w:val="0"/>
      <w:marRight w:val="0"/>
      <w:marTop w:val="0"/>
      <w:marBottom w:val="0"/>
      <w:divBdr>
        <w:top w:val="none" w:sz="0" w:space="0" w:color="auto"/>
        <w:left w:val="none" w:sz="0" w:space="0" w:color="auto"/>
        <w:bottom w:val="none" w:sz="0" w:space="0" w:color="auto"/>
        <w:right w:val="none" w:sz="0" w:space="0" w:color="auto"/>
      </w:divBdr>
    </w:div>
    <w:div w:id="1892228337">
      <w:bodyDiv w:val="1"/>
      <w:marLeft w:val="0"/>
      <w:marRight w:val="0"/>
      <w:marTop w:val="0"/>
      <w:marBottom w:val="0"/>
      <w:divBdr>
        <w:top w:val="none" w:sz="0" w:space="0" w:color="auto"/>
        <w:left w:val="none" w:sz="0" w:space="0" w:color="auto"/>
        <w:bottom w:val="none" w:sz="0" w:space="0" w:color="auto"/>
        <w:right w:val="none" w:sz="0" w:space="0" w:color="auto"/>
      </w:divBdr>
    </w:div>
    <w:div w:id="1910458973">
      <w:bodyDiv w:val="1"/>
      <w:marLeft w:val="0"/>
      <w:marRight w:val="0"/>
      <w:marTop w:val="0"/>
      <w:marBottom w:val="0"/>
      <w:divBdr>
        <w:top w:val="none" w:sz="0" w:space="0" w:color="auto"/>
        <w:left w:val="none" w:sz="0" w:space="0" w:color="auto"/>
        <w:bottom w:val="none" w:sz="0" w:space="0" w:color="auto"/>
        <w:right w:val="none" w:sz="0" w:space="0" w:color="auto"/>
      </w:divBdr>
    </w:div>
    <w:div w:id="1914509326">
      <w:bodyDiv w:val="1"/>
      <w:marLeft w:val="0"/>
      <w:marRight w:val="0"/>
      <w:marTop w:val="0"/>
      <w:marBottom w:val="0"/>
      <w:divBdr>
        <w:top w:val="none" w:sz="0" w:space="0" w:color="auto"/>
        <w:left w:val="none" w:sz="0" w:space="0" w:color="auto"/>
        <w:bottom w:val="none" w:sz="0" w:space="0" w:color="auto"/>
        <w:right w:val="none" w:sz="0" w:space="0" w:color="auto"/>
      </w:divBdr>
    </w:div>
    <w:div w:id="1922566065">
      <w:bodyDiv w:val="1"/>
      <w:marLeft w:val="0"/>
      <w:marRight w:val="0"/>
      <w:marTop w:val="0"/>
      <w:marBottom w:val="0"/>
      <w:divBdr>
        <w:top w:val="none" w:sz="0" w:space="0" w:color="auto"/>
        <w:left w:val="none" w:sz="0" w:space="0" w:color="auto"/>
        <w:bottom w:val="none" w:sz="0" w:space="0" w:color="auto"/>
        <w:right w:val="none" w:sz="0" w:space="0" w:color="auto"/>
      </w:divBdr>
    </w:div>
    <w:div w:id="1971275949">
      <w:bodyDiv w:val="1"/>
      <w:marLeft w:val="0"/>
      <w:marRight w:val="0"/>
      <w:marTop w:val="0"/>
      <w:marBottom w:val="0"/>
      <w:divBdr>
        <w:top w:val="none" w:sz="0" w:space="0" w:color="auto"/>
        <w:left w:val="none" w:sz="0" w:space="0" w:color="auto"/>
        <w:bottom w:val="none" w:sz="0" w:space="0" w:color="auto"/>
        <w:right w:val="none" w:sz="0" w:space="0" w:color="auto"/>
      </w:divBdr>
    </w:div>
    <w:div w:id="1988972611">
      <w:bodyDiv w:val="1"/>
      <w:marLeft w:val="0"/>
      <w:marRight w:val="0"/>
      <w:marTop w:val="0"/>
      <w:marBottom w:val="0"/>
      <w:divBdr>
        <w:top w:val="none" w:sz="0" w:space="0" w:color="auto"/>
        <w:left w:val="none" w:sz="0" w:space="0" w:color="auto"/>
        <w:bottom w:val="none" w:sz="0" w:space="0" w:color="auto"/>
        <w:right w:val="none" w:sz="0" w:space="0" w:color="auto"/>
      </w:divBdr>
    </w:div>
    <w:div w:id="2003505453">
      <w:bodyDiv w:val="1"/>
      <w:marLeft w:val="0"/>
      <w:marRight w:val="0"/>
      <w:marTop w:val="0"/>
      <w:marBottom w:val="0"/>
      <w:divBdr>
        <w:top w:val="none" w:sz="0" w:space="0" w:color="auto"/>
        <w:left w:val="none" w:sz="0" w:space="0" w:color="auto"/>
        <w:bottom w:val="none" w:sz="0" w:space="0" w:color="auto"/>
        <w:right w:val="none" w:sz="0" w:space="0" w:color="auto"/>
      </w:divBdr>
    </w:div>
    <w:div w:id="2013407379">
      <w:bodyDiv w:val="1"/>
      <w:marLeft w:val="0"/>
      <w:marRight w:val="0"/>
      <w:marTop w:val="0"/>
      <w:marBottom w:val="0"/>
      <w:divBdr>
        <w:top w:val="none" w:sz="0" w:space="0" w:color="auto"/>
        <w:left w:val="none" w:sz="0" w:space="0" w:color="auto"/>
        <w:bottom w:val="none" w:sz="0" w:space="0" w:color="auto"/>
        <w:right w:val="none" w:sz="0" w:space="0" w:color="auto"/>
      </w:divBdr>
    </w:div>
    <w:div w:id="2102677146">
      <w:bodyDiv w:val="1"/>
      <w:marLeft w:val="0"/>
      <w:marRight w:val="0"/>
      <w:marTop w:val="0"/>
      <w:marBottom w:val="0"/>
      <w:divBdr>
        <w:top w:val="none" w:sz="0" w:space="0" w:color="auto"/>
        <w:left w:val="none" w:sz="0" w:space="0" w:color="auto"/>
        <w:bottom w:val="none" w:sz="0" w:space="0" w:color="auto"/>
        <w:right w:val="none" w:sz="0" w:space="0" w:color="auto"/>
      </w:divBdr>
    </w:div>
    <w:div w:id="210830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3913/" TargetMode="External"/><Relationship Id="rId12" Type="http://schemas.openxmlformats.org/officeDocument/2006/relationships/hyperlink" Target="https://orcid.org/0000-0002-0560-866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59427/rcli/2023/v23cs.4142-414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2-6329-1154"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orcid.org/0009-0007-4502-90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5764-3160"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Mar222</b:Tag>
    <b:SourceType>JournalArticle</b:SourceType>
    <b:Guid>{301049DF-725B-4F26-A777-751FFCCB8A20}</b:Guid>
    <b:Title>Satisfacción laboral en colaboradores de entidades públicas y financieras del Perú</b:Title>
    <b:JournalName>Ciencias del Agro, Ingeniería y Tecnología</b:JournalName>
    <b:Year>2022</b:Year>
    <b:Pages>388-399</b:Pages>
    <b:Author>
      <b:Author>
        <b:NameList>
          <b:Person>
            <b:Last>Martínez</b:Last>
            <b:Middle>I. V.</b:Middle>
            <b:First>N.</b:First>
          </b:Person>
          <b:Person>
            <b:Last>Luján</b:Last>
            <b:Middle>P. E.</b:Middle>
            <b:First>V.</b:First>
          </b:Person>
          <b:Person>
            <b:Last>Trelles</b:Last>
            <b:Middle>L. R.</b:Middle>
            <b:First>P.</b:First>
          </b:Person>
          <b:Person>
            <b:Last>García</b:Last>
            <b:Middle>L. M.</b:Middle>
            <b:First>V.</b:First>
          </b:Person>
          <b:Person>
            <b:Last>Cango</b:Last>
            <b:Middle>J. I.</b:Middle>
            <b:First>C.</b:First>
          </b:Person>
        </b:NameList>
      </b:Author>
    </b:Author>
    <b:Issue>36</b:Issue>
    <b:DOI>http://dx.doi.org/10.46925//rdluz.36.25</b:DOI>
    <b:RefOrder>2</b:RefOrder>
  </b:Source>
  <b:Source>
    <b:Tag>Pet23</b:Tag>
    <b:SourceType>JournalArticle</b:SourceType>
    <b:Guid>{6274D25A-AA63-46CC-A2B3-D06627A6EC15}</b:Guid>
    <b:Title>Job Satisfaction and Citizen Satisfaction with Street-level Bureaucrats: Is There a Satisfaction Mirror?</b:Title>
    <b:JournalName>Journal of Public Administration Research and Theory</b:JournalName>
    <b:Year>2023</b:Year>
    <b:Pages>279-295</b:Pages>
    <b:Author>
      <b:Author>
        <b:NameList>
          <b:Person>
            <b:Last>Petrovsky</b:Last>
            <b:First>N.</b:First>
          </b:Person>
          <b:Person>
            <b:Last>Xin</b:Last>
            <b:First>G.</b:First>
          </b:Person>
          <b:Person>
            <b:Last>Yu</b:Last>
            <b:First>J.</b:First>
          </b:Person>
        </b:NameList>
      </b:Author>
    </b:Author>
    <b:Volume>33</b:Volume>
    <b:DOI>https://doi.org/10.1093/jopart/muac022</b:DOI>
    <b:RefOrder>3</b:RefOrder>
  </b:Source>
  <b:Source>
    <b:Tag>Suá23</b:Tag>
    <b:SourceType>JournalArticle</b:SourceType>
    <b:Guid>{8C64E915-766E-4F33-A65A-1DAD5814F9D3}</b:Guid>
    <b:Title>Satisfacci´on laboral en la administraci´on p´ublica caso INPE</b:Title>
    <b:JournalName>Revista de Climatología</b:JournalName>
    <b:Year>2023</b:Year>
    <b:Pages>4142-4148</b:Pages>
    <b:Author>
      <b:Author>
        <b:NameList>
          <b:Person>
            <b:Last>Suárez</b:Last>
            <b:Middle>F. M.</b:Middle>
            <b:First>G.</b:First>
          </b:Person>
        </b:NameList>
      </b:Author>
    </b:Author>
    <b:Volume>23</b:Volume>
    <b:DOI>https://doi.org/10.59427/rcli/2023/v23cs.4142-4148</b:DOI>
    <b:RefOrder>4</b:RefOrder>
  </b:Source>
  <b:Source>
    <b:Tag>Cha24</b:Tag>
    <b:SourceType>JournalArticle</b:SourceType>
    <b:Guid>{3F532354-8B61-4A7B-B71E-14F5D79C1C6E}</b:Guid>
    <b:Title>Compromiso organizacional y satsifacción laboral, análisis de clases latentes en trabajadores de administración pública y privada</b:Title>
    <b:JournalName>Ciencias Administrativas</b:JournalName>
    <b:Year>2024</b:Year>
    <b:Pages>1-13</b:Pages>
    <b:Author>
      <b:Author>
        <b:NameList>
          <b:Person>
            <b:Last>Chang</b:Last>
            <b:Middle>M. M.</b:Middle>
            <b:First>V.</b:First>
          </b:Person>
          <b:Person>
            <b:Last>Escalona</b:Last>
            <b:Middle>K.</b:Middle>
            <b:First>T.</b:First>
          </b:Person>
          <b:Person>
            <b:Last>Rivera</b:Last>
            <b:Middle>M. J.</b:Middle>
            <b:First>C.</b:First>
          </b:Person>
        </b:NameList>
      </b:Author>
    </b:Author>
    <b:Issue>23</b:Issue>
    <b:DOI>https://doi.org/10.24215/23143738e132</b:DOI>
    <b:RefOrder>5</b:RefOrder>
  </b:Source>
  <b:Source>
    <b:Tag>Pap24</b:Tag>
    <b:SourceType>JournalArticle</b:SourceType>
    <b:Guid>{5EFA037D-7731-4C15-ADD2-9DD2D2EE4E04}</b:Guid>
    <b:Title>Job Satisfaction in Public Administration employees: The Case of Greek Tax Auditors in the Ministry of Finance</b:Title>
    <b:JournalName>Sarcouncil Journal of Public Administration and Management</b:JournalName>
    <b:Year>2024</b:Year>
    <b:Pages>11-26</b:Pages>
    <b:Author>
      <b:Author>
        <b:NameList>
          <b:Person>
            <b:Last>Papageorgiou</b:Last>
            <b:First>K.</b:First>
          </b:Person>
          <b:Person>
            <b:Last>Athanasios</b:Last>
            <b:First>Ch.</b:First>
          </b:Person>
          <b:Person>
            <b:Last>Alexopoulos</b:Last>
            <b:First>A.</b:First>
          </b:Person>
          <b:Person>
            <b:Last>Milioris</b:Last>
            <b:First>K.</b:First>
          </b:Person>
        </b:NameList>
      </b:Author>
    </b:Author>
    <b:Volume>3</b:Volume>
    <b:Issue>6</b:Issue>
    <b:DOI>https://doi.org/10.5281/zenodo.14341745</b:DOI>
    <b:RefOrder>6</b:RefOrder>
  </b:Source>
  <b:Source>
    <b:Tag>Pha24</b:Tag>
    <b:SourceType>JournalArticle</b:SourceType>
    <b:Guid>{8094AA15-F0E4-4787-B2BB-684496C97AB9}</b:Guid>
    <b:Title>The pathways to innovative work behavior and job performance: Exploring the role of public service motivation, transformational leadership, and person-organization fit in Vietnam’s public sector</b:Title>
    <b:JournalName>Journal of Open Innovation: Technology, Market, and Complexity</b:JournalName>
    <b:Year>2024</b:Year>
    <b:Pages>1-12</b:Pages>
    <b:Author>
      <b:Author>
        <b:NameList>
          <b:Person>
            <b:Last>Pham</b:Last>
            <b:Middle>P. T.</b:Middle>
            <b:First>T.</b:First>
          </b:Person>
          <b:Person>
            <b:Last>Van Nguyen</b:Last>
            <b:First>T.</b:First>
          </b:Person>
          <b:Person>
            <b:Last>Van Nguyen</b:Last>
            <b:First>P.</b:First>
          </b:Person>
          <b:Person>
            <b:Last>Ahmed</b:Last>
            <b:Middle>U.</b:Middle>
            <b:First>Z.</b:First>
          </b:Person>
        </b:NameList>
      </b:Author>
    </b:Author>
    <b:Volume>10</b:Volume>
    <b:DOI>https://doi.org/10.1016/j.joitmc.2024.100315</b:DOI>
    <b:RefOrder>7</b:RefOrder>
  </b:Source>
  <b:Source>
    <b:Tag>Abd25</b:Tag>
    <b:SourceType>JournalArticle</b:SourceType>
    <b:Guid>{BB4BF440-9C56-4CB2-95C4-CB7F9E1528F6}</b:Guid>
    <b:Title>The effect of emotional intelligence on job satisfaction: a study on Lebanese non-profit organizations</b:Title>
    <b:JournalName>International Journal of Organizational Analysis</b:JournalName>
    <b:Year>2025</b:Year>
    <b:Pages>228-241</b:Pages>
    <b:Author>
      <b:Author>
        <b:NameList>
          <b:Person>
            <b:Last>Abdallah</b:Last>
            <b:Middle>A.</b:Middle>
            <b:First>M.</b:First>
          </b:Person>
        </b:NameList>
      </b:Author>
    </b:Author>
    <b:Volume>33</b:Volume>
    <b:Issue>12</b:Issue>
    <b:DOI>https://doi.org/10.1108/IJOA-02-2025-5223</b:DOI>
    <b:RefOrder>8</b:RefOrder>
  </b:Source>
  <b:Source>
    <b:Tag>Nya25</b:Tag>
    <b:SourceType>JournalArticle</b:SourceType>
    <b:Guid>{01884A37-2748-492F-8E93-A3670BF9D9CF}</b:Guid>
    <b:Title>The impact of technology factors on work engagement, decent work and job satisfaction in the South African public service: a path analysis approach</b:Title>
    <b:JournalName>Employee Relations: The International Journal</b:JournalName>
    <b:Year>2025</b:Year>
    <b:Pages>82-98</b:Pages>
    <b:Author>
      <b:Author>
        <b:NameList>
          <b:Person>
            <b:Last>Nyabvudzi</b:Last>
            <b:First>T.</b:First>
          </b:Person>
          <b:Person>
            <b:Last>Chinyamurindi</b:Last>
            <b:First>W.</b:First>
          </b:Person>
        </b:NameList>
      </b:Author>
    </b:Author>
    <b:Volume>47</b:Volume>
    <b:Issue>9</b:Issue>
    <b:DOI>https://doi.org/10.1108/ER-02-2024-0120</b:DOI>
    <b:RefOrder>9</b:RefOrder>
  </b:Source>
  <b:Source>
    <b:Tag>Gob25</b:Tag>
    <b:SourceType>InternetSite</b:SourceType>
    <b:Guid>{618A17C7-F759-4E51-AB85-DE65C3279FE8}</b:Guid>
    <b:Title>Sistema de Información Legislativa (SIL)</b:Title>
    <b:Year>2025</b:Year>
    <b:Author>
      <b:Author>
        <b:Corporate>Gobierno de México</b:Corporate>
      </b:Author>
    </b:Author>
    <b:URL>https://sil.gobernacion.gob.mx/Glosario/definicionpop.php?ID=178</b:URL>
    <b:RefOrder>10</b:RefOrder>
  </b:Source>
  <b:Source>
    <b:Tag>Hau21</b:Tag>
    <b:SourceType>JournalArticle</b:SourceType>
    <b:Guid>{12B3983F-EEAF-40A2-90D4-215E46886B6B}</b:Guid>
    <b:Title>Competition and interaction: Party ties to interest groups in a multidimensional</b:Title>
    <b:Year>2021</b:Year>
    <b:JournalName>European Journal of Political Research</b:JournalName>
    <b:Pages>275-294</b:Pages>
    <b:Author>
      <b:Author>
        <b:NameList>
          <b:Person>
            <b:Last>Haugsgjerd</b:Last>
            <b:Middle>E.</b:Middle>
            <b:First>A.</b:First>
          </b:Person>
          <b:Person>
            <b:Last>Woien</b:Last>
            <b:Middle>V.</b:Middle>
            <b:First>H.</b:First>
          </b:Person>
          <b:Person>
            <b:Last>Marshall</b:Last>
            <b:First>D.</b:First>
          </b:Person>
          <b:Person>
            <b:Last>Rasmussen</b:Last>
            <b:First>A.</b:First>
          </b:Person>
          <b:Person>
            <b:Last>Webb</b:Last>
            <b:Middle>D.</b:Middle>
            <b:First>P.</b:First>
          </b:Person>
        </b:NameList>
      </b:Author>
    </b:Author>
    <b:Volume>60</b:Volume>
    <b:DOI>https://doi.org/10.1111/1475-6765.12403</b:DOI>
    <b:RefOrder>11</b:RefOrder>
  </b:Source>
  <b:Source>
    <b:Tag>Hus21</b:Tag>
    <b:SourceType>JournalArticle</b:SourceType>
    <b:Guid>{395D0543-6F95-4CAF-B01D-2C40A1383A25}</b:Guid>
    <b:Title>Political Parties and Organization Studies: The party as a critical case of organizing</b:Title>
    <b:JournalName>X and Organization Studies</b:JournalName>
    <b:Year>2021</b:Year>
    <b:Pages>1-15</b:Pages>
    <b:Author>
      <b:Author>
        <b:NameList>
          <b:Person>
            <b:Last>Husted</b:Last>
            <b:First>E.</b:First>
          </b:Person>
          <b:Person>
            <b:Last>Moufahim</b:Last>
            <b:First>M.</b:First>
          </b:Person>
          <b:Person>
            <b:Last>Fredriksson</b:Last>
            <b:First>M.</b:First>
          </b:Person>
        </b:NameList>
      </b:Author>
    </b:Author>
    <b:DOI>https://doi.org/10.1177/0170840621101097</b:DOI>
    <b:RefOrder>12</b:RefOrder>
  </b:Source>
  <b:Source>
    <b:Tag>Ngu20</b:Tag>
    <b:SourceType>JournalArticle</b:SourceType>
    <b:Guid>{DA140D45-71CE-45A3-9B3F-D7E24B01B63A}</b:Guid>
    <b:Title>Public service motivation, organizational social capital, workplace environment, and knowledge sharing behavior within the public sector</b:Title>
    <b:JournalName>Journal of Southwest Jiaotong University</b:JournalName>
    <b:Year>2020</b:Year>
    <b:Pages>1-14</b:Pages>
    <b:Author>
      <b:Author>
        <b:NameList>
          <b:Person>
            <b:Last>Nguyen</b:Last>
            <b:Middle>Y.</b:Middle>
            <b:First>P.</b:First>
          </b:Person>
          <b:Person>
            <b:Last>Thanh</b:Last>
            <b:Middle>N. T. </b:Middle>
            <b:First>N.</b:First>
          </b:Person>
          <b:Person>
            <b:Last>Thuy</b:Last>
            <b:Middle>Q. T.</b:Middle>
            <b:First>N.</b:First>
          </b:Person>
        </b:NameList>
      </b:Author>
    </b:Author>
    <b:Volume>55</b:Volume>
    <b:Issue>3</b:Issue>
    <b:DOI>https://doi.org/10.35741/issn.0258-2724.55.3.24</b:DOI>
    <b:RefOrder>13</b:RefOrder>
  </b:Source>
  <b:Source>
    <b:Tag>Org251</b:Tag>
    <b:SourceType>InternetSite</b:SourceType>
    <b:Guid>{AE089719-4CAF-4D6D-B4D4-8F978460C225}</b:Guid>
    <b:Title>La felicidad: una métrica clave para entender el trabajo digno</b:Title>
    <b:Year>2025</b:Year>
    <b:Author>
      <b:Author>
        <b:Corporate>Organización Internacional del Trabajo [OIT]</b:Corporate>
      </b:Author>
    </b:Author>
    <b:URL>https://ilostat.ilo.org/es/happiness-a-key-metric-to-understanding-decent-work/</b:URL>
    <b:RefOrder>14</b:RefOrder>
  </b:Source>
  <b:Source>
    <b:Tag>OEC24</b:Tag>
    <b:SourceType>InternetSite</b:SourceType>
    <b:Guid>{42DEA764-1F32-4807-BB84-6E0937F0FAC9}</b:Guid>
    <b:Author>
      <b:Author>
        <b:Corporate>OECD</b:Corporate>
      </b:Author>
    </b:Author>
    <b:Title>How's Life? 2024: Well-being and Resilience in Times of Crisis, OECD Publishing, Paris</b:Title>
    <b:Year>2024</b:Year>
    <b:URL>https://doi.org/10.1787/90ba854a-en</b:URL>
    <b:RefOrder>15</b:RefOrder>
  </b:Source>
  <b:Source>
    <b:Tag>Org252</b:Tag>
    <b:SourceType>InternetSite</b:SourceType>
    <b:Guid>{B35128BE-042D-4B01-9FC0-DA1521D1425A}</b:Guid>
    <b:Author>
      <b:Author>
        <b:Corporate>Organización de las Naciones Unidas (ONU)</b:Corporate>
      </b:Author>
    </b:Author>
    <b:Title>Objetivo 8: Promover el crecimiento económico inclusivo y sostenible, el empleo y el trabajo decente para todos</b:Title>
    <b:Year>2025</b:Year>
    <b:URL>https://www.un.org/sustainabledevelopment/es/economic-growth/</b:URL>
    <b:RefOrder>16</b:RefOrder>
  </b:Source>
  <b:Source>
    <b:Tag>Dáv21</b:Tag>
    <b:SourceType>JournalArticle</b:SourceType>
    <b:Guid>{A024C981-D64F-4A02-9607-225D9B7ED282}</b:Guid>
    <b:Title>Clima organizacional y satisfacción laboral en una empresa industrial peruana</b:Title>
    <b:Year>2021</b:Year>
    <b:JournalName>Revista Venezolana de Gerencia (RVG)</b:JournalName>
    <b:Pages>663-677</b:Pages>
    <b:Author>
      <b:Author>
        <b:NameList>
          <b:Person>
            <b:Last>Dávila</b:Last>
            <b:Middle>R. C.</b:Middle>
            <b:First>M.</b:First>
          </b:Person>
          <b:Person>
            <b:Last>Aguero</b:Last>
            <b:Middle>E. del C.</b:Middle>
            <b:First>C. </b:First>
          </b:Person>
          <b:Person>
            <b:Last>Ruiz</b:Last>
            <b:Middle>J. L.</b:Middle>
            <b:First>N.</b:First>
          </b:Person>
          <b:Person>
            <b:Last>Guanilo</b:Last>
            <b:Middle>C. E. </b:Middle>
            <b:First>P. </b:First>
          </b:Person>
        </b:NameList>
      </b:Author>
    </b:Author>
    <b:Volume>26</b:Volume>
    <b:Issue>5</b:Issue>
    <b:DOI>https://doi.org/10.52080/rvgluz.26.e5.42</b:DOI>
    <b:RefOrder>17</b:RefOrder>
  </b:Source>
  <b:Source>
    <b:Tag>Ave21</b:Tag>
    <b:SourceType>JournalArticle</b:SourceType>
    <b:Guid>{9DB08AE5-B47B-4068-AE03-DEDB26C5FD65}</b:Guid>
    <b:Title>Satisfacción laboral de los docentes: un análisis desde los factores extrínsecos e intrínsecos</b:Title>
    <b:JournalName>Revista Venezolana de Gerencia (RVG)</b:JournalName>
    <b:Year>2021</b:Year>
    <b:Pages>190-201</b:Pages>
    <b:Author>
      <b:Author>
        <b:NameList>
          <b:Person>
            <b:Last>Avendaño</b:Last>
            <b:Middle>W. R.</b:Middle>
            <b:First>C.</b:First>
          </b:Person>
          <b:Person>
            <b:Last>Luna</b:Last>
            <b:Middle>H. O.</b:Middle>
            <b:First>P.</b:First>
          </b:Person>
          <b:Person>
            <b:Last>Rueda</b:Last>
            <b:Middle>G.</b:Middle>
            <b:First>V.</b:First>
          </b:Person>
        </b:NameList>
      </b:Author>
    </b:Author>
    <b:Volume>26</b:Volume>
    <b:Issue>5</b:Issue>
    <b:DOI>https://doi.org/10.52080/rvgluz.26.e5.13</b:DOI>
    <b:RefOrder>18</b:RefOrder>
  </b:Source>
  <b:Source>
    <b:Tag>Cab22</b:Tag>
    <b:SourceType>JournalArticle</b:SourceType>
    <b:Guid>{8EECF15E-D830-43C0-A208-58654E859A14}</b:Guid>
    <b:Title>Satisfacción laboral como determinante de la productividad del capital humano</b:Title>
    <b:JournalName>Revista Universidad y Sociedad</b:JournalName>
    <b:Year>2022</b:Year>
    <b:Pages>403-408</b:Pages>
    <b:Author>
      <b:Author>
        <b:NameList>
          <b:Person>
            <b:Last>Cabanilla</b:Last>
            <b:Middle>G.</b:Middle>
            <b:First>G.</b:First>
          </b:Person>
          <b:Person>
            <b:Last>Cando</b:Last>
            <b:Middle>C.</b:Middle>
            <b:First>C.</b:First>
          </b:Person>
          <b:Person>
            <b:Last>Valencia</b:Last>
            <b:Middle>M. I.</b:Middle>
            <b:First>Ch.</b:First>
          </b:Person>
        </b:NameList>
      </b:Author>
    </b:Author>
    <b:Volume>14</b:Volume>
    <b:Issue>3</b:Issue>
    <b:URL>https://rus.ucf.edu.cu/index.php/rus/article/view/2857</b:URL>
    <b:RefOrder>19</b:RefOrder>
  </b:Source>
  <b:Source>
    <b:Tag>Gib23</b:Tag>
    <b:SourceType>JournalArticle</b:SourceType>
    <b:Guid>{EC10894C-7DE1-4A96-BC82-1C76F67385E5}</b:Guid>
    <b:Title>Examining how organizational continuities and discontinuities affect the job satisfaction of global contractors</b:Title>
    <b:JournalName>Journal of International Management</b:JournalName>
    <b:Year>2023</b:Year>
    <b:Pages>1-15</b:Pages>
    <b:Author>
      <b:Author>
        <b:NameList>
          <b:Person>
            <b:Last>Gibbs</b:Last>
            <b:Middle>L.</b:Middle>
            <b:First>J.</b:First>
          </b:Person>
          <b:Person>
            <b:Last>Eisenberg</b:Last>
            <b:First>J.</b:First>
          </b:Person>
          <b:Person>
            <b:Last>Fang</b:Last>
            <b:First>Ch.</b:First>
          </b:Person>
          <b:Person>
            <b:Last>Nan</b:Last>
            <b:Middle>J.</b:Middle>
            <b:First>W.</b:First>
          </b:Person>
        </b:NameList>
      </b:Author>
    </b:Author>
    <b:Volume>29</b:Volume>
    <b:DOI>https://doi.org/10.1016/j.intman.2023.101046</b:DOI>
    <b:RefOrder>20</b:RefOrder>
  </b:Source>
  <b:Source>
    <b:Tag>Gon231</b:Tag>
    <b:SourceType>JournalArticle</b:SourceType>
    <b:Guid>{7B8A99EB-362C-412C-81CA-093844718865}</b:Guid>
    <b:Title>La satisfacción laboral y su relación con la satisfacción del cliente: Estado del arte</b:Title>
    <b:JournalName>SCIÉNDO</b:JournalName>
    <b:Year>2023</b:Year>
    <b:Pages>215-220</b:Pages>
    <b:Author>
      <b:Author>
        <b:NameList>
          <b:Person>
            <b:Last>Ordoñez</b:Last>
            <b:Middle>G.</b:Middle>
            <b:First>J.</b:First>
          </b:Person>
          <b:Person>
            <b:Last>Ordoñez</b:Last>
            <b:Middle>S.</b:Middle>
            <b:First>S.</b:First>
          </b:Person>
          <b:Person>
            <b:Last>Zurita</b:Last>
            <b:Middle>S. A.</b:Middle>
            <b:First>A.</b:First>
          </b:Person>
        </b:NameList>
      </b:Author>
    </b:Author>
    <b:Volume>26</b:Volume>
    <b:Issue>2</b:Issue>
    <b:DOI>https://doi.org/10.17268/sciendo.2023.031</b:DOI>
    <b:RefOrder>21</b:RefOrder>
  </b:Source>
  <b:Source>
    <b:Tag>Mur25</b:Tag>
    <b:SourceType>JournalArticle</b:SourceType>
    <b:Guid>{4117D1FB-FD63-47CF-B2C8-DF194B8BE61B}</b:Guid>
    <b:Title>Enfoques teóricos del teletrabajo y satisfacción laboral</b:Title>
    <b:JournalName>CPA Panamá</b:JournalName>
    <b:Year>2025</b:Year>
    <b:Pages>116-134</b:Pages>
    <b:Author>
      <b:Author>
        <b:NameList>
          <b:Person>
            <b:Last>Murillo</b:Last>
            <b:Middle>A.</b:Middle>
            <b:First>M.</b:First>
          </b:Person>
          <b:Person>
            <b:Last>Bazán</b:Last>
            <b:Middle>Y.</b:Middle>
            <b:First>de F.</b:First>
          </b:Person>
        </b:NameList>
      </b:Author>
    </b:Author>
    <b:Volume>3</b:Volume>
    <b:Issue>1</b:Issue>
    <b:DOI>https://doi.org/10.48204/2953-3147.6631</b:DOI>
    <b:RefOrder>22</b:RefOrder>
  </b:Source>
  <b:Source>
    <b:Tag>Kau25</b:Tag>
    <b:SourceType>JournalArticle</b:SourceType>
    <b:Guid>{C13EE3C1-C435-42F7-BBA6-694FB6AA6159}</b:Guid>
    <b:Title>Values, wellbeing, and job satisfaction in telework: Evidence from IT-enabled service firms</b:Title>
    <b:JournalName>Technology in Society</b:JournalName>
    <b:Year>2025</b:Year>
    <b:Pages>1-12</b:Pages>
    <b:Author>
      <b:Author>
        <b:NameList>
          <b:Person>
            <b:Last>Kautish</b:Last>
            <b:First>P.</b:First>
          </b:Person>
          <b:Person>
            <b:Last>Marc</b:Last>
            <b:Middle>W.</b:Middle>
            <b:First>L.</b:First>
          </b:Person>
          <b:Person>
            <b:Last>Lavuri</b:Last>
            <b:First>R.</b:First>
          </b:Person>
        </b:NameList>
      </b:Author>
    </b:Author>
    <b:Volume>80</b:Volume>
    <b:DOI>https://doi.org/10.1016/j.techsoc.2024.102762</b:DOI>
    <b:RefOrder>23</b:RefOrder>
  </b:Source>
  <b:Source>
    <b:Tag>Ric26</b:Tag>
    <b:SourceType>JournalArticle</b:SourceType>
    <b:Guid>{DBEE2E9D-CB93-4CD1-9467-A3D6A37C1BB0}</b:Guid>
    <b:Title>The impact of abusive supervision on subordinate job satisfaction: The moderating role of subordinate negative affectivity</b:Title>
    <b:JournalName>Journal of Business Research</b:JournalName>
    <b:Year>2026</b:Year>
    <b:Pages>1-13</b:Pages>
    <b:Author>
      <b:Author>
        <b:NameList>
          <b:Person>
            <b:Last>Richard</b:Last>
            <b:Middle>C.</b:Middle>
            <b:First>O.</b:First>
          </b:Person>
          <b:Person>
            <b:Last>Yang</b:Last>
            <b:First>J.</b:First>
          </b:Person>
          <b:Person>
            <b:Last>Triana</b:Last>
            <b:First>M. del C.</b:First>
          </b:Person>
        </b:NameList>
      </b:Author>
    </b:Author>
    <b:Volume>204</b:Volume>
    <b:DOI>https://doi.org/10.1016/j.jbusres.2025.115838</b:DOI>
    <b:RefOrder>24</b:RefOrder>
  </b:Source>
  <b:Source>
    <b:Tag>Pal14</b:Tag>
    <b:SourceType>Book</b:SourceType>
    <b:Guid>{017AB6E0-186C-4A6F-B8FD-C5A52114D749}</b:Guid>
    <b:Title>Liderazgo y motivación de equipos de trabajo</b:Title>
    <b:Year>2014</b:Year>
    <b:Pages>275</b:Pages>
    <b:Author>
      <b:Author>
        <b:NameList>
          <b:Person>
            <b:Last>Palomo </b:Last>
            <b:Middle>M. T.</b:Middle>
            <b:First>V.</b:First>
          </b:Person>
        </b:NameList>
      </b:Author>
    </b:Author>
    <b:City>CDMX</b:City>
    <b:Publisher>ESIC Editorial</b:Publisher>
    <b:RefOrder>25</b:RefOrder>
  </b:Source>
  <b:Source>
    <b:Tag>Shi25</b:Tag>
    <b:SourceType>JournalArticle</b:SourceType>
    <b:Guid>{7E43EF27-3FF5-423E-8A96-13F2BDF6268E}</b:Guid>
    <b:Title>The Role of Reinforcement Strategies in Employee Retention: A Conceptual Analysis Based on Skinner Theory</b:Title>
    <b:Year>2025</b:Year>
    <b:JournalName>International Journal of Management and Development Studies</b:JournalName>
    <b:Pages>18-24</b:Pages>
    <b:Author>
      <b:Author>
        <b:NameList>
          <b:Person>
            <b:Last>Shinde</b:Last>
            <b:First>S.</b:First>
          </b:Person>
        </b:NameList>
      </b:Author>
    </b:Author>
    <b:Volume>14</b:Volume>
    <b:Issue>5</b:Issue>
    <b:URL>https://www.researchgate.net/publication/392515230_The_Role_of_Reinforcement_Strategies_in_Employee_Retention_A_Conceptual_Analysis_Based_on_Skinner_Theory</b:URL>
    <b:RefOrder>26</b:RefOrder>
  </b:Source>
  <b:Source>
    <b:Tag>Sor19</b:Tag>
    <b:SourceType>JournalArticle</b:SourceType>
    <b:Guid>{3BCAB335-19DE-45CD-A041-91536A653BB7}</b:Guid>
    <b:Title>El clima organizacional y su asociación con la satisfacción laboral en una institución de educación superior</b:Title>
    <b:JournalName>Acta Universitaria</b:JournalName>
    <b:Year>2019</b:Year>
    <b:Pages>1-14</b:Pages>
    <b:Author>
      <b:Author>
        <b:NameList>
          <b:Person>
            <b:Last>Soria</b:Last>
            <b:Middle>A. C.</b:Middle>
            <b:First>R.</b:First>
          </b:Person>
          <b:Person>
            <b:Last>Pedraza</b:Last>
            <b:Middle>N. A.</b:Middle>
            <b:First>M.</b:First>
          </b:Person>
          <b:Person>
            <b:Last>Bernal</b:Last>
            <b:Middle>I.</b:Middle>
            <b:First>G.</b:First>
          </b:Person>
        </b:NameList>
      </b:Author>
    </b:Author>
    <b:Volume>29</b:Volume>
    <b:DOI>http://doi.org/10.15174.au.2019.2205</b:DOI>
    <b:RefOrder>1</b:RefOrder>
  </b:Source>
</b:Sources>
</file>

<file path=customXml/itemProps1.xml><?xml version="1.0" encoding="utf-8"?>
<ds:datastoreItem xmlns:ds="http://schemas.openxmlformats.org/officeDocument/2006/customXml" ds:itemID="{5072350B-A6F1-4DDF-AF54-D3D570C1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7914</Words>
  <Characters>43529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Quigonjin</cp:lastModifiedBy>
  <cp:revision>8</cp:revision>
  <dcterms:created xsi:type="dcterms:W3CDTF">2026-07-30T05:31:00Z</dcterms:created>
  <dcterms:modified xsi:type="dcterms:W3CDTF">2026-08-20T05:54:00Z</dcterms:modified>
</cp:coreProperties>
</file>