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0434945"/>
    <w:bookmarkEnd w:id="0"/>
    <w:p w14:paraId="61628FBE" w14:textId="0C63DCEE" w:rsidR="004C348E" w:rsidRPr="002B37B7" w:rsidRDefault="00000000" w:rsidP="00261DAC">
      <w:pPr>
        <w:spacing w:after="0" w:line="276" w:lineRule="auto"/>
        <w:jc w:val="right"/>
        <w:rPr>
          <w:rFonts w:ascii="Times New Roman" w:hAnsi="Times New Roman" w:cs="Times New Roman"/>
          <w:b/>
          <w:bCs/>
          <w:noProof/>
          <w:sz w:val="24"/>
          <w:szCs w:val="24"/>
        </w:rPr>
      </w:pPr>
      <w:r>
        <w:fldChar w:fldCharType="begin"/>
      </w:r>
      <w:r>
        <w:instrText>HYPERLINK "https://doi.org/10.23913/"</w:instrText>
      </w:r>
      <w:r>
        <w:fldChar w:fldCharType="separate"/>
      </w:r>
      <w:r w:rsidR="004C348E" w:rsidRPr="002B37B7">
        <w:rPr>
          <w:rStyle w:val="Hipervnculo"/>
          <w:rFonts w:ascii="Times New Roman" w:hAnsi="Times New Roman" w:cs="Times New Roman"/>
          <w:b/>
          <w:bCs/>
          <w:noProof/>
          <w:color w:val="auto"/>
          <w:sz w:val="24"/>
          <w:szCs w:val="24"/>
          <w:u w:val="none"/>
        </w:rPr>
        <w:t>https://doi.org/</w:t>
      </w:r>
      <w:r w:rsidR="00DF7042" w:rsidRPr="00DF7042">
        <w:rPr>
          <w:rStyle w:val="Hipervnculo"/>
          <w:rFonts w:ascii="Times New Roman" w:hAnsi="Times New Roman" w:cs="Times New Roman"/>
          <w:b/>
          <w:bCs/>
          <w:noProof/>
          <w:color w:val="auto"/>
          <w:sz w:val="24"/>
          <w:szCs w:val="24"/>
          <w:u w:val="none"/>
        </w:rPr>
        <w:t>10.23913/ctes.v13i26.947</w:t>
      </w:r>
      <w:r>
        <w:rPr>
          <w:rStyle w:val="Hipervnculo"/>
          <w:rFonts w:ascii="Times New Roman" w:hAnsi="Times New Roman" w:cs="Times New Roman"/>
          <w:b/>
          <w:bCs/>
          <w:noProof/>
          <w:color w:val="auto"/>
          <w:sz w:val="24"/>
          <w:szCs w:val="24"/>
          <w:u w:val="none"/>
        </w:rPr>
        <w:fldChar w:fldCharType="end"/>
      </w:r>
    </w:p>
    <w:p w14:paraId="0B2BC917" w14:textId="5D72E38D" w:rsidR="004C348E" w:rsidRPr="002B37B7" w:rsidRDefault="001A2645" w:rsidP="00261DAC">
      <w:pPr>
        <w:spacing w:after="0" w:line="276" w:lineRule="auto"/>
        <w:jc w:val="right"/>
        <w:rPr>
          <w:rFonts w:ascii="Times New Roman" w:hAnsi="Times New Roman" w:cs="Times New Roman"/>
          <w:b/>
          <w:bCs/>
          <w:noProof/>
          <w:sz w:val="24"/>
          <w:szCs w:val="24"/>
        </w:rPr>
      </w:pPr>
      <w:r w:rsidRPr="000B2198">
        <w:rPr>
          <w:rFonts w:ascii="Times New Roman" w:hAnsi="Times New Roman" w:cs="Times New Roman"/>
          <w:noProof/>
          <w:sz w:val="24"/>
          <w:szCs w:val="24"/>
          <w:lang w:eastAsia="es-MX"/>
        </w:rPr>
        <w:drawing>
          <wp:anchor distT="0" distB="0" distL="114300" distR="114300" simplePos="0" relativeHeight="251665408" behindDoc="1" locked="0" layoutInCell="1" allowOverlap="1" wp14:anchorId="07330478" wp14:editId="4B3F1402">
            <wp:simplePos x="0" y="0"/>
            <wp:positionH relativeFrom="page">
              <wp:posOffset>-76200</wp:posOffset>
            </wp:positionH>
            <wp:positionV relativeFrom="margin">
              <wp:posOffset>-929005</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48E" w:rsidRPr="002B37B7">
        <w:rPr>
          <w:rFonts w:ascii="Times New Roman" w:hAnsi="Times New Roman" w:cs="Times New Roman"/>
          <w:b/>
          <w:bCs/>
          <w:i/>
          <w:iCs/>
          <w:noProof/>
          <w:sz w:val="24"/>
          <w:szCs w:val="24"/>
        </w:rPr>
        <w:t>Artículos científicos</w:t>
      </w:r>
    </w:p>
    <w:p w14:paraId="7252DDF0" w14:textId="0251E7EE" w:rsidR="004C348E" w:rsidRDefault="004C348E" w:rsidP="00261DAC">
      <w:pPr>
        <w:spacing w:after="0" w:line="276" w:lineRule="auto"/>
        <w:jc w:val="both"/>
        <w:rPr>
          <w:rFonts w:ascii="Times New Roman" w:hAnsi="Times New Roman" w:cs="Times New Roman"/>
          <w:noProof/>
          <w:sz w:val="24"/>
          <w:szCs w:val="24"/>
        </w:rPr>
      </w:pPr>
    </w:p>
    <w:p w14:paraId="49CF0EDD" w14:textId="77777777" w:rsidR="001A2645" w:rsidRDefault="001A2645" w:rsidP="00261DAC">
      <w:pPr>
        <w:spacing w:after="0" w:line="276" w:lineRule="auto"/>
        <w:jc w:val="both"/>
        <w:rPr>
          <w:rFonts w:ascii="Times New Roman" w:hAnsi="Times New Roman" w:cs="Times New Roman"/>
          <w:noProof/>
          <w:sz w:val="24"/>
          <w:szCs w:val="24"/>
        </w:rPr>
      </w:pPr>
    </w:p>
    <w:p w14:paraId="0CA44A22" w14:textId="77777777" w:rsidR="001A2645" w:rsidRPr="00373A00" w:rsidRDefault="001A2645" w:rsidP="00261DAC">
      <w:pPr>
        <w:spacing w:after="0" w:line="276" w:lineRule="auto"/>
        <w:jc w:val="both"/>
        <w:rPr>
          <w:rFonts w:ascii="Times New Roman" w:hAnsi="Times New Roman" w:cs="Times New Roman"/>
          <w:b/>
          <w:bCs/>
          <w:sz w:val="28"/>
          <w:szCs w:val="28"/>
          <w:lang w:val="es-ES_tradnl"/>
        </w:rPr>
      </w:pPr>
    </w:p>
    <w:p w14:paraId="12693888" w14:textId="6B99832D" w:rsidR="00235D52" w:rsidRPr="00261DAC" w:rsidRDefault="005A443B" w:rsidP="00261DAC">
      <w:pPr>
        <w:spacing w:after="0" w:line="276" w:lineRule="auto"/>
        <w:jc w:val="right"/>
        <w:rPr>
          <w:rFonts w:ascii="Times New Roman" w:hAnsi="Times New Roman" w:cs="Times New Roman"/>
          <w:b/>
          <w:bCs/>
          <w:sz w:val="32"/>
          <w:szCs w:val="32"/>
          <w:lang w:val="es-ES_tradnl"/>
        </w:rPr>
      </w:pPr>
      <w:r w:rsidRPr="00261DAC">
        <w:rPr>
          <w:rFonts w:ascii="Times New Roman" w:hAnsi="Times New Roman" w:cs="Times New Roman"/>
          <w:b/>
          <w:bCs/>
          <w:sz w:val="32"/>
          <w:szCs w:val="32"/>
          <w:lang w:val="es-ES_tradnl"/>
        </w:rPr>
        <w:t xml:space="preserve">Inteligencia emocional y satisfacción laboral en las </w:t>
      </w:r>
      <w:proofErr w:type="spellStart"/>
      <w:r w:rsidR="00A732F0" w:rsidRPr="00261DAC">
        <w:rPr>
          <w:rFonts w:ascii="Times New Roman" w:hAnsi="Times New Roman" w:cs="Times New Roman"/>
          <w:b/>
          <w:bCs/>
          <w:sz w:val="32"/>
          <w:szCs w:val="32"/>
          <w:lang w:val="es-ES_tradnl"/>
        </w:rPr>
        <w:t>MiPyMEs</w:t>
      </w:r>
      <w:proofErr w:type="spellEnd"/>
      <w:r w:rsidRPr="00261DAC">
        <w:rPr>
          <w:rFonts w:ascii="Times New Roman" w:hAnsi="Times New Roman" w:cs="Times New Roman"/>
          <w:b/>
          <w:bCs/>
          <w:sz w:val="32"/>
          <w:szCs w:val="32"/>
          <w:lang w:val="es-ES_tradnl"/>
        </w:rPr>
        <w:t xml:space="preserve"> de Durango, México</w:t>
      </w:r>
    </w:p>
    <w:p w14:paraId="03127EEF" w14:textId="77777777" w:rsidR="005A443B" w:rsidRPr="00261DAC" w:rsidRDefault="005A443B" w:rsidP="00261DAC">
      <w:pPr>
        <w:spacing w:after="0" w:line="276" w:lineRule="auto"/>
        <w:jc w:val="right"/>
        <w:rPr>
          <w:rFonts w:ascii="Times New Roman" w:hAnsi="Times New Roman" w:cs="Times New Roman"/>
          <w:b/>
          <w:bCs/>
          <w:i/>
          <w:sz w:val="24"/>
          <w:szCs w:val="24"/>
          <w:lang w:val="es-ES_tradnl"/>
        </w:rPr>
      </w:pPr>
      <w:proofErr w:type="spellStart"/>
      <w:r w:rsidRPr="00261DAC">
        <w:rPr>
          <w:rFonts w:ascii="Times New Roman" w:hAnsi="Times New Roman" w:cs="Times New Roman"/>
          <w:b/>
          <w:bCs/>
          <w:i/>
          <w:sz w:val="28"/>
          <w:szCs w:val="28"/>
          <w:lang w:val="es-ES_tradnl"/>
        </w:rPr>
        <w:t>Emotional</w:t>
      </w:r>
      <w:proofErr w:type="spellEnd"/>
      <w:r w:rsidRPr="00261DAC">
        <w:rPr>
          <w:rFonts w:ascii="Times New Roman" w:hAnsi="Times New Roman" w:cs="Times New Roman"/>
          <w:b/>
          <w:bCs/>
          <w:i/>
          <w:sz w:val="28"/>
          <w:szCs w:val="28"/>
          <w:lang w:val="es-ES_tradnl"/>
        </w:rPr>
        <w:t xml:space="preserve"> </w:t>
      </w:r>
      <w:proofErr w:type="spellStart"/>
      <w:r w:rsidRPr="00261DAC">
        <w:rPr>
          <w:rFonts w:ascii="Times New Roman" w:hAnsi="Times New Roman" w:cs="Times New Roman"/>
          <w:b/>
          <w:bCs/>
          <w:i/>
          <w:sz w:val="28"/>
          <w:szCs w:val="28"/>
          <w:lang w:val="es-ES_tradnl"/>
        </w:rPr>
        <w:t>Intelligence</w:t>
      </w:r>
      <w:proofErr w:type="spellEnd"/>
      <w:r w:rsidRPr="00261DAC">
        <w:rPr>
          <w:rFonts w:ascii="Times New Roman" w:hAnsi="Times New Roman" w:cs="Times New Roman"/>
          <w:b/>
          <w:bCs/>
          <w:i/>
          <w:sz w:val="28"/>
          <w:szCs w:val="28"/>
          <w:lang w:val="es-ES_tradnl"/>
        </w:rPr>
        <w:t xml:space="preserve"> and Job </w:t>
      </w:r>
      <w:proofErr w:type="spellStart"/>
      <w:r w:rsidRPr="00261DAC">
        <w:rPr>
          <w:rFonts w:ascii="Times New Roman" w:hAnsi="Times New Roman" w:cs="Times New Roman"/>
          <w:b/>
          <w:bCs/>
          <w:i/>
          <w:sz w:val="28"/>
          <w:szCs w:val="28"/>
          <w:lang w:val="es-ES_tradnl"/>
        </w:rPr>
        <w:t>Satisfaction</w:t>
      </w:r>
      <w:proofErr w:type="spellEnd"/>
      <w:r w:rsidRPr="00261DAC">
        <w:rPr>
          <w:rFonts w:ascii="Times New Roman" w:hAnsi="Times New Roman" w:cs="Times New Roman"/>
          <w:b/>
          <w:bCs/>
          <w:i/>
          <w:sz w:val="28"/>
          <w:szCs w:val="28"/>
          <w:lang w:val="es-ES_tradnl"/>
        </w:rPr>
        <w:t xml:space="preserve"> in </w:t>
      </w:r>
      <w:proofErr w:type="spellStart"/>
      <w:r w:rsidRPr="00261DAC">
        <w:rPr>
          <w:rFonts w:ascii="Times New Roman" w:hAnsi="Times New Roman" w:cs="Times New Roman"/>
          <w:b/>
          <w:bCs/>
          <w:i/>
          <w:sz w:val="28"/>
          <w:szCs w:val="28"/>
          <w:lang w:val="es-ES_tradnl"/>
        </w:rPr>
        <w:t>MSMEs</w:t>
      </w:r>
      <w:proofErr w:type="spellEnd"/>
      <w:r w:rsidRPr="00261DAC">
        <w:rPr>
          <w:rFonts w:ascii="Times New Roman" w:hAnsi="Times New Roman" w:cs="Times New Roman"/>
          <w:b/>
          <w:bCs/>
          <w:i/>
          <w:sz w:val="28"/>
          <w:szCs w:val="28"/>
          <w:lang w:val="es-ES_tradnl"/>
        </w:rPr>
        <w:t xml:space="preserve"> in Durango, </w:t>
      </w:r>
      <w:proofErr w:type="spellStart"/>
      <w:r w:rsidRPr="00261DAC">
        <w:rPr>
          <w:rFonts w:ascii="Times New Roman" w:hAnsi="Times New Roman" w:cs="Times New Roman"/>
          <w:b/>
          <w:bCs/>
          <w:i/>
          <w:sz w:val="28"/>
          <w:szCs w:val="28"/>
          <w:lang w:val="es-ES_tradnl"/>
        </w:rPr>
        <w:t>Mexico</w:t>
      </w:r>
      <w:proofErr w:type="spellEnd"/>
    </w:p>
    <w:p w14:paraId="065A8776" w14:textId="77777777" w:rsidR="00373A00" w:rsidRPr="00373A00" w:rsidRDefault="00373A00" w:rsidP="00261DAC">
      <w:pPr>
        <w:spacing w:after="0" w:line="276" w:lineRule="auto"/>
        <w:jc w:val="both"/>
        <w:rPr>
          <w:rFonts w:ascii="Times New Roman" w:hAnsi="Times New Roman" w:cs="Times New Roman"/>
          <w:i/>
          <w:sz w:val="24"/>
          <w:szCs w:val="24"/>
          <w:lang w:val="es-ES_tradnl"/>
        </w:rPr>
      </w:pPr>
    </w:p>
    <w:p w14:paraId="5C504482" w14:textId="77777777" w:rsidR="005A443B" w:rsidRPr="002B37B7" w:rsidRDefault="005A443B" w:rsidP="00261DAC">
      <w:pPr>
        <w:spacing w:after="0" w:line="276" w:lineRule="auto"/>
        <w:jc w:val="both"/>
        <w:rPr>
          <w:rFonts w:ascii="Times New Roman" w:hAnsi="Times New Roman" w:cs="Times New Roman"/>
          <w:b/>
          <w:bCs/>
          <w:iCs/>
          <w:sz w:val="24"/>
          <w:szCs w:val="24"/>
          <w:lang w:val="es-ES_tradnl"/>
        </w:rPr>
      </w:pPr>
    </w:p>
    <w:p w14:paraId="5C49C475" w14:textId="621F0D5B" w:rsidR="00235D52" w:rsidRPr="002B37B7" w:rsidRDefault="00235D52" w:rsidP="00261DAC">
      <w:pPr>
        <w:spacing w:after="0" w:line="276" w:lineRule="auto"/>
        <w:jc w:val="right"/>
        <w:rPr>
          <w:rFonts w:ascii="Times New Roman" w:hAnsi="Times New Roman" w:cs="Times New Roman"/>
          <w:b/>
          <w:bCs/>
          <w:iCs/>
          <w:sz w:val="24"/>
          <w:szCs w:val="24"/>
          <w:lang w:val="es-ES_tradnl"/>
        </w:rPr>
      </w:pPr>
      <w:r w:rsidRPr="002B37B7">
        <w:rPr>
          <w:rFonts w:ascii="Times New Roman" w:hAnsi="Times New Roman" w:cs="Times New Roman"/>
          <w:b/>
          <w:bCs/>
          <w:iCs/>
          <w:sz w:val="24"/>
          <w:szCs w:val="24"/>
          <w:lang w:val="es-ES_tradnl"/>
        </w:rPr>
        <w:t xml:space="preserve">Roberto </w:t>
      </w:r>
      <w:proofErr w:type="spellStart"/>
      <w:r w:rsidRPr="002B37B7">
        <w:rPr>
          <w:rFonts w:ascii="Times New Roman" w:hAnsi="Times New Roman" w:cs="Times New Roman"/>
          <w:b/>
          <w:bCs/>
          <w:iCs/>
          <w:sz w:val="24"/>
          <w:szCs w:val="24"/>
          <w:lang w:val="es-ES_tradnl"/>
        </w:rPr>
        <w:t>Rojero</w:t>
      </w:r>
      <w:proofErr w:type="spellEnd"/>
      <w:r w:rsidRPr="002B37B7">
        <w:rPr>
          <w:rFonts w:ascii="Times New Roman" w:hAnsi="Times New Roman" w:cs="Times New Roman"/>
          <w:b/>
          <w:bCs/>
          <w:iCs/>
          <w:sz w:val="24"/>
          <w:szCs w:val="24"/>
          <w:lang w:val="es-ES_tradnl"/>
        </w:rPr>
        <w:t xml:space="preserve"> Jiménez</w:t>
      </w:r>
    </w:p>
    <w:p w14:paraId="7628EAEE" w14:textId="4A8456CC" w:rsidR="00235D52" w:rsidRPr="002B37B7" w:rsidRDefault="009108E2" w:rsidP="00261DAC">
      <w:pPr>
        <w:spacing w:after="0" w:line="276" w:lineRule="auto"/>
        <w:jc w:val="right"/>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Tecnológico Nacional de México</w:t>
      </w:r>
      <w:r w:rsidR="00235D52" w:rsidRPr="002B37B7">
        <w:rPr>
          <w:rFonts w:ascii="Times New Roman" w:hAnsi="Times New Roman" w:cs="Times New Roman"/>
          <w:sz w:val="24"/>
          <w:szCs w:val="24"/>
          <w:lang w:val="es-ES_tradnl"/>
        </w:rPr>
        <w:t xml:space="preserve"> / I</w:t>
      </w:r>
      <w:r w:rsidR="005A443B" w:rsidRPr="002B37B7">
        <w:rPr>
          <w:rFonts w:ascii="Times New Roman" w:hAnsi="Times New Roman" w:cs="Times New Roman"/>
          <w:sz w:val="24"/>
          <w:szCs w:val="24"/>
          <w:lang w:val="es-ES_tradnl"/>
        </w:rPr>
        <w:t>nstituto Tecnológico de</w:t>
      </w:r>
      <w:r w:rsidR="00235D52" w:rsidRPr="002B37B7">
        <w:rPr>
          <w:rFonts w:ascii="Times New Roman" w:hAnsi="Times New Roman" w:cs="Times New Roman"/>
          <w:sz w:val="24"/>
          <w:szCs w:val="24"/>
          <w:lang w:val="es-ES_tradnl"/>
        </w:rPr>
        <w:t xml:space="preserve"> Durango</w:t>
      </w:r>
    </w:p>
    <w:p w14:paraId="1AC99AFC" w14:textId="77777777" w:rsidR="00235D52" w:rsidRPr="00E0679D" w:rsidRDefault="00235D52" w:rsidP="00261DAC">
      <w:pPr>
        <w:spacing w:after="0" w:line="276" w:lineRule="auto"/>
        <w:jc w:val="right"/>
        <w:rPr>
          <w:rFonts w:ascii="Times New Roman" w:hAnsi="Times New Roman" w:cs="Times New Roman"/>
          <w:color w:val="C00000"/>
          <w:sz w:val="24"/>
          <w:szCs w:val="24"/>
          <w:lang w:val="es-ES_tradnl"/>
        </w:rPr>
      </w:pPr>
      <w:r w:rsidRPr="00E0679D">
        <w:rPr>
          <w:rFonts w:ascii="Times New Roman" w:hAnsi="Times New Roman" w:cs="Times New Roman"/>
          <w:color w:val="C00000"/>
          <w:sz w:val="24"/>
          <w:szCs w:val="24"/>
          <w:lang w:val="es-ES_tradnl"/>
        </w:rPr>
        <w:t>rrojero@itdurango.edu.mx</w:t>
      </w:r>
    </w:p>
    <w:p w14:paraId="434B6607" w14:textId="46A63B25" w:rsidR="00235D52" w:rsidRPr="00373A00" w:rsidRDefault="00000000" w:rsidP="00261DAC">
      <w:pPr>
        <w:spacing w:after="0" w:line="276" w:lineRule="auto"/>
        <w:jc w:val="right"/>
        <w:rPr>
          <w:rFonts w:ascii="Times New Roman" w:hAnsi="Times New Roman" w:cs="Times New Roman"/>
          <w:sz w:val="24"/>
          <w:szCs w:val="24"/>
          <w:lang w:val="es-ES_tradnl"/>
        </w:rPr>
      </w:pPr>
      <w:hyperlink r:id="rId8" w:history="1">
        <w:r w:rsidR="005A443B" w:rsidRPr="00373A00">
          <w:rPr>
            <w:rStyle w:val="Hipervnculo"/>
            <w:rFonts w:ascii="Times New Roman" w:hAnsi="Times New Roman" w:cs="Times New Roman"/>
            <w:color w:val="auto"/>
            <w:sz w:val="24"/>
            <w:szCs w:val="24"/>
            <w:u w:val="none"/>
            <w:lang w:val="es-ES_tradnl"/>
          </w:rPr>
          <w:t>https://orcid.org/0000-0001-5964-2006</w:t>
        </w:r>
      </w:hyperlink>
      <w:r w:rsidR="005A443B" w:rsidRPr="00373A00">
        <w:rPr>
          <w:rFonts w:ascii="Times New Roman" w:hAnsi="Times New Roman" w:cs="Times New Roman"/>
          <w:sz w:val="24"/>
          <w:szCs w:val="24"/>
          <w:lang w:val="es-ES_tradnl"/>
        </w:rPr>
        <w:t xml:space="preserve"> </w:t>
      </w:r>
    </w:p>
    <w:p w14:paraId="578B44BB" w14:textId="77777777" w:rsidR="00373A00" w:rsidRDefault="00373A00" w:rsidP="00261DAC">
      <w:pPr>
        <w:spacing w:after="0" w:line="276" w:lineRule="auto"/>
        <w:jc w:val="right"/>
        <w:rPr>
          <w:rFonts w:ascii="Times New Roman" w:hAnsi="Times New Roman" w:cs="Times New Roman"/>
          <w:b/>
          <w:bCs/>
          <w:iCs/>
          <w:sz w:val="24"/>
          <w:szCs w:val="24"/>
          <w:lang w:val="es-ES_tradnl"/>
        </w:rPr>
      </w:pPr>
    </w:p>
    <w:p w14:paraId="1E44A269" w14:textId="1D6C1C6D" w:rsidR="00235D52" w:rsidRPr="00373A00" w:rsidRDefault="00235D52" w:rsidP="00261DAC">
      <w:pPr>
        <w:spacing w:after="0" w:line="276" w:lineRule="auto"/>
        <w:jc w:val="right"/>
        <w:rPr>
          <w:rFonts w:ascii="Times New Roman" w:hAnsi="Times New Roman" w:cs="Times New Roman"/>
          <w:b/>
          <w:bCs/>
          <w:iCs/>
          <w:sz w:val="24"/>
          <w:szCs w:val="24"/>
          <w:lang w:val="es-ES_tradnl"/>
        </w:rPr>
      </w:pPr>
      <w:r w:rsidRPr="00373A00">
        <w:rPr>
          <w:rFonts w:ascii="Times New Roman" w:hAnsi="Times New Roman" w:cs="Times New Roman"/>
          <w:b/>
          <w:bCs/>
          <w:iCs/>
          <w:sz w:val="24"/>
          <w:szCs w:val="24"/>
          <w:lang w:val="es-ES_tradnl"/>
        </w:rPr>
        <w:t>Karla Vianey Arrieta Cabrales</w:t>
      </w:r>
    </w:p>
    <w:p w14:paraId="4A174AAB" w14:textId="7AD4C3A0" w:rsidR="00235D52" w:rsidRPr="00373A00" w:rsidRDefault="00235D52" w:rsidP="00261DAC">
      <w:pPr>
        <w:spacing w:after="0" w:line="276" w:lineRule="auto"/>
        <w:jc w:val="right"/>
        <w:rPr>
          <w:rFonts w:ascii="Times New Roman" w:hAnsi="Times New Roman" w:cs="Times New Roman"/>
          <w:sz w:val="24"/>
          <w:szCs w:val="24"/>
          <w:lang w:val="es-ES_tradnl"/>
        </w:rPr>
      </w:pPr>
      <w:r w:rsidRPr="00373A00">
        <w:rPr>
          <w:rFonts w:ascii="Times New Roman" w:hAnsi="Times New Roman" w:cs="Times New Roman"/>
          <w:sz w:val="24"/>
          <w:szCs w:val="24"/>
          <w:lang w:val="es-ES_tradnl"/>
        </w:rPr>
        <w:t xml:space="preserve">Tecnológico Nacional de México / </w:t>
      </w:r>
      <w:r w:rsidR="005A443B" w:rsidRPr="00373A00">
        <w:rPr>
          <w:rFonts w:ascii="Times New Roman" w:hAnsi="Times New Roman" w:cs="Times New Roman"/>
          <w:sz w:val="24"/>
          <w:szCs w:val="24"/>
          <w:lang w:val="es-ES_tradnl"/>
        </w:rPr>
        <w:t xml:space="preserve">Instituto Tecnológico de </w:t>
      </w:r>
      <w:r w:rsidRPr="00373A00">
        <w:rPr>
          <w:rFonts w:ascii="Times New Roman" w:hAnsi="Times New Roman" w:cs="Times New Roman"/>
          <w:sz w:val="24"/>
          <w:szCs w:val="24"/>
          <w:lang w:val="es-ES_tradnl"/>
        </w:rPr>
        <w:t>Durango</w:t>
      </w:r>
    </w:p>
    <w:p w14:paraId="7A98689F" w14:textId="77777777" w:rsidR="00235D52" w:rsidRPr="00E0679D" w:rsidRDefault="00235D52" w:rsidP="00261DAC">
      <w:pPr>
        <w:spacing w:after="0" w:line="276" w:lineRule="auto"/>
        <w:jc w:val="right"/>
        <w:rPr>
          <w:rFonts w:ascii="Times New Roman" w:hAnsi="Times New Roman" w:cs="Times New Roman"/>
          <w:color w:val="C00000"/>
          <w:sz w:val="24"/>
          <w:szCs w:val="24"/>
          <w:lang w:val="es-ES_tradnl"/>
        </w:rPr>
      </w:pPr>
      <w:r w:rsidRPr="00E0679D">
        <w:rPr>
          <w:rFonts w:ascii="Times New Roman" w:hAnsi="Times New Roman" w:cs="Times New Roman"/>
          <w:color w:val="C00000"/>
          <w:sz w:val="24"/>
          <w:szCs w:val="24"/>
          <w:lang w:val="es-ES_tradnl"/>
        </w:rPr>
        <w:t>k.arrieta@itdurango.edu.mx</w:t>
      </w:r>
    </w:p>
    <w:p w14:paraId="7E6C0DD7" w14:textId="2E83F41B" w:rsidR="00235D52" w:rsidRPr="00373A00" w:rsidRDefault="00000000" w:rsidP="00261DAC">
      <w:pPr>
        <w:spacing w:after="0" w:line="276" w:lineRule="auto"/>
        <w:jc w:val="right"/>
        <w:rPr>
          <w:rFonts w:ascii="Times New Roman" w:hAnsi="Times New Roman" w:cs="Times New Roman"/>
          <w:sz w:val="24"/>
          <w:szCs w:val="24"/>
          <w:lang w:val="es-ES_tradnl"/>
        </w:rPr>
      </w:pPr>
      <w:hyperlink r:id="rId9" w:history="1">
        <w:r w:rsidR="005A443B" w:rsidRPr="00373A00">
          <w:rPr>
            <w:rStyle w:val="Hipervnculo"/>
            <w:rFonts w:ascii="Times New Roman" w:hAnsi="Times New Roman" w:cs="Times New Roman"/>
            <w:color w:val="auto"/>
            <w:sz w:val="24"/>
            <w:szCs w:val="24"/>
            <w:u w:val="none"/>
            <w:lang w:val="es-ES_tradnl"/>
          </w:rPr>
          <w:t>https://orcid.org/0009-0007-7355-5153</w:t>
        </w:r>
      </w:hyperlink>
      <w:r w:rsidR="005A443B" w:rsidRPr="00373A00">
        <w:rPr>
          <w:rFonts w:ascii="Times New Roman" w:hAnsi="Times New Roman" w:cs="Times New Roman"/>
          <w:sz w:val="24"/>
          <w:szCs w:val="24"/>
          <w:lang w:val="es-ES_tradnl"/>
        </w:rPr>
        <w:t xml:space="preserve"> </w:t>
      </w:r>
    </w:p>
    <w:p w14:paraId="57F9B2F0" w14:textId="77777777" w:rsidR="00373A00" w:rsidRDefault="00373A00" w:rsidP="00261DAC">
      <w:pPr>
        <w:spacing w:after="0" w:line="276" w:lineRule="auto"/>
        <w:jc w:val="right"/>
        <w:rPr>
          <w:rFonts w:ascii="Times New Roman" w:hAnsi="Times New Roman" w:cs="Times New Roman"/>
          <w:b/>
          <w:bCs/>
          <w:iCs/>
          <w:sz w:val="24"/>
          <w:szCs w:val="24"/>
          <w:lang w:val="es-ES_tradnl"/>
        </w:rPr>
      </w:pPr>
    </w:p>
    <w:p w14:paraId="24EA4B20" w14:textId="14D8B08C" w:rsidR="00235D52" w:rsidRPr="00373A00" w:rsidRDefault="00235D52" w:rsidP="00261DAC">
      <w:pPr>
        <w:spacing w:after="0" w:line="276" w:lineRule="auto"/>
        <w:jc w:val="right"/>
        <w:rPr>
          <w:rFonts w:ascii="Times New Roman" w:hAnsi="Times New Roman" w:cs="Times New Roman"/>
          <w:b/>
          <w:bCs/>
          <w:iCs/>
          <w:sz w:val="24"/>
          <w:szCs w:val="24"/>
          <w:lang w:val="es-ES_tradnl"/>
        </w:rPr>
      </w:pPr>
      <w:r w:rsidRPr="00373A00">
        <w:rPr>
          <w:rFonts w:ascii="Times New Roman" w:hAnsi="Times New Roman" w:cs="Times New Roman"/>
          <w:b/>
          <w:bCs/>
          <w:iCs/>
          <w:sz w:val="24"/>
          <w:szCs w:val="24"/>
          <w:lang w:val="es-ES_tradnl"/>
        </w:rPr>
        <w:t xml:space="preserve">José Gerardo Ignacio Gómez Romero </w:t>
      </w:r>
    </w:p>
    <w:p w14:paraId="46304BFF" w14:textId="77777777" w:rsidR="00606CF7" w:rsidRPr="00373A00" w:rsidRDefault="00235D52" w:rsidP="00261DAC">
      <w:pPr>
        <w:spacing w:after="0" w:line="276" w:lineRule="auto"/>
        <w:jc w:val="right"/>
        <w:rPr>
          <w:rFonts w:ascii="Times New Roman" w:hAnsi="Times New Roman" w:cs="Times New Roman"/>
          <w:sz w:val="24"/>
          <w:szCs w:val="24"/>
          <w:lang w:val="es-ES_tradnl"/>
        </w:rPr>
      </w:pPr>
      <w:r w:rsidRPr="00373A00">
        <w:rPr>
          <w:rFonts w:ascii="Times New Roman" w:hAnsi="Times New Roman" w:cs="Times New Roman"/>
          <w:sz w:val="24"/>
          <w:szCs w:val="24"/>
          <w:lang w:val="es-ES_tradnl"/>
        </w:rPr>
        <w:t>Universidad Juárez del Estado de Durango, M</w:t>
      </w:r>
      <w:r w:rsidR="00606CF7" w:rsidRPr="00373A00">
        <w:rPr>
          <w:rFonts w:ascii="Times New Roman" w:hAnsi="Times New Roman" w:cs="Times New Roman"/>
          <w:sz w:val="24"/>
          <w:szCs w:val="24"/>
          <w:lang w:val="es-ES_tradnl"/>
        </w:rPr>
        <w:t>éxico</w:t>
      </w:r>
    </w:p>
    <w:p w14:paraId="170CE4F6" w14:textId="4A7A0576" w:rsidR="00235D52" w:rsidRPr="00E0679D" w:rsidRDefault="00235D52" w:rsidP="00261DAC">
      <w:pPr>
        <w:spacing w:after="0" w:line="276" w:lineRule="auto"/>
        <w:jc w:val="right"/>
        <w:rPr>
          <w:rFonts w:ascii="Times New Roman" w:hAnsi="Times New Roman" w:cs="Times New Roman"/>
          <w:color w:val="C00000"/>
          <w:sz w:val="24"/>
          <w:szCs w:val="24"/>
          <w:lang w:val="es-ES_tradnl"/>
        </w:rPr>
      </w:pPr>
      <w:r w:rsidRPr="00E0679D">
        <w:rPr>
          <w:rFonts w:ascii="Times New Roman" w:hAnsi="Times New Roman" w:cs="Times New Roman"/>
          <w:color w:val="C00000"/>
          <w:sz w:val="24"/>
          <w:szCs w:val="24"/>
          <w:lang w:val="es-ES_tradnl"/>
        </w:rPr>
        <w:t>igomez@ujed.mx</w:t>
      </w:r>
    </w:p>
    <w:p w14:paraId="76775E79" w14:textId="6FCCB84B" w:rsidR="00235D52" w:rsidRPr="00373A00" w:rsidRDefault="00000000" w:rsidP="00261DAC">
      <w:pPr>
        <w:spacing w:after="0" w:line="276" w:lineRule="auto"/>
        <w:jc w:val="right"/>
        <w:rPr>
          <w:rFonts w:ascii="Times New Roman" w:hAnsi="Times New Roman" w:cs="Times New Roman"/>
          <w:b/>
          <w:bCs/>
          <w:sz w:val="24"/>
          <w:szCs w:val="24"/>
          <w:lang w:val="es-ES_tradnl"/>
        </w:rPr>
      </w:pPr>
      <w:hyperlink r:id="rId10" w:history="1">
        <w:r w:rsidR="005A443B" w:rsidRPr="00373A00">
          <w:rPr>
            <w:rStyle w:val="Hipervnculo"/>
            <w:rFonts w:ascii="Times New Roman" w:hAnsi="Times New Roman" w:cs="Times New Roman"/>
            <w:color w:val="auto"/>
            <w:sz w:val="24"/>
            <w:szCs w:val="24"/>
            <w:u w:val="none"/>
            <w:lang w:val="es-ES_tradnl"/>
          </w:rPr>
          <w:t>https://orcid.org/0000-0002-6322-6133</w:t>
        </w:r>
      </w:hyperlink>
      <w:r w:rsidR="005A443B" w:rsidRPr="00373A00">
        <w:rPr>
          <w:rFonts w:ascii="Times New Roman" w:hAnsi="Times New Roman" w:cs="Times New Roman"/>
          <w:sz w:val="24"/>
          <w:szCs w:val="24"/>
          <w:lang w:val="es-ES_tradnl"/>
        </w:rPr>
        <w:t xml:space="preserve"> </w:t>
      </w:r>
    </w:p>
    <w:p w14:paraId="78851C54" w14:textId="77777777" w:rsidR="00373A00" w:rsidRDefault="00373A00" w:rsidP="006F4C59">
      <w:pPr>
        <w:spacing w:after="0" w:line="240" w:lineRule="auto"/>
        <w:jc w:val="both"/>
        <w:rPr>
          <w:rFonts w:ascii="Times New Roman" w:hAnsi="Times New Roman" w:cs="Times New Roman"/>
          <w:b/>
          <w:bCs/>
          <w:sz w:val="24"/>
          <w:szCs w:val="24"/>
          <w:lang w:val="es-ES_tradnl"/>
        </w:rPr>
      </w:pPr>
    </w:p>
    <w:p w14:paraId="3F635646" w14:textId="2152975A" w:rsidR="00CA0C36" w:rsidRPr="00373A00" w:rsidRDefault="00606CF7" w:rsidP="00261DAC">
      <w:pPr>
        <w:spacing w:after="0" w:line="360" w:lineRule="auto"/>
        <w:jc w:val="both"/>
        <w:rPr>
          <w:rFonts w:ascii="Times New Roman" w:hAnsi="Times New Roman" w:cs="Times New Roman"/>
          <w:b/>
          <w:bCs/>
          <w:sz w:val="24"/>
          <w:szCs w:val="24"/>
          <w:lang w:val="es-ES_tradnl"/>
        </w:rPr>
      </w:pPr>
      <w:r w:rsidRPr="00373A00">
        <w:rPr>
          <w:rFonts w:ascii="Times New Roman" w:hAnsi="Times New Roman" w:cs="Times New Roman"/>
          <w:b/>
          <w:bCs/>
          <w:sz w:val="24"/>
          <w:szCs w:val="24"/>
          <w:lang w:val="es-ES_tradnl"/>
        </w:rPr>
        <w:t>Resumen</w:t>
      </w:r>
    </w:p>
    <w:p w14:paraId="27364B97" w14:textId="5A0B71C3" w:rsidR="00A47999" w:rsidRDefault="00507641"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El presente estudio </w:t>
      </w:r>
      <w:r w:rsidR="005A443B" w:rsidRPr="002B37B7">
        <w:rPr>
          <w:rFonts w:ascii="Times New Roman" w:hAnsi="Times New Roman" w:cs="Times New Roman"/>
          <w:sz w:val="24"/>
          <w:szCs w:val="24"/>
          <w:lang w:val="es-ES_tradnl"/>
        </w:rPr>
        <w:t>explica</w:t>
      </w:r>
      <w:r w:rsidRPr="002B37B7">
        <w:rPr>
          <w:rFonts w:ascii="Times New Roman" w:hAnsi="Times New Roman" w:cs="Times New Roman"/>
          <w:sz w:val="24"/>
          <w:szCs w:val="24"/>
          <w:lang w:val="es-ES_tradnl"/>
        </w:rPr>
        <w:t xml:space="preserve"> </w:t>
      </w:r>
      <w:r w:rsidR="005A443B" w:rsidRPr="002B37B7">
        <w:rPr>
          <w:rFonts w:ascii="Times New Roman" w:hAnsi="Times New Roman" w:cs="Times New Roman"/>
          <w:sz w:val="24"/>
          <w:szCs w:val="24"/>
          <w:lang w:val="es-ES_tradnl"/>
        </w:rPr>
        <w:t xml:space="preserve">de manera descriptiva, cuantitativa, </w:t>
      </w:r>
      <w:r w:rsidR="00A732F0" w:rsidRPr="002B37B7">
        <w:rPr>
          <w:rFonts w:ascii="Times New Roman" w:hAnsi="Times New Roman" w:cs="Times New Roman"/>
          <w:sz w:val="24"/>
          <w:szCs w:val="24"/>
          <w:lang w:val="es-ES_tradnl"/>
        </w:rPr>
        <w:t xml:space="preserve">no experimental y transversal </w:t>
      </w:r>
      <w:r w:rsidRPr="002B37B7">
        <w:rPr>
          <w:rFonts w:ascii="Times New Roman" w:hAnsi="Times New Roman" w:cs="Times New Roman"/>
          <w:sz w:val="24"/>
          <w:szCs w:val="24"/>
          <w:lang w:val="es-ES_tradnl"/>
        </w:rPr>
        <w:t xml:space="preserve">la influencia de la inteligencia emocional en la satisfacción laboral de los trabajadores de las micro, pequeñas y medianas empresas de la ciudad de Durango, México. </w:t>
      </w:r>
      <w:r w:rsidR="00F92477" w:rsidRPr="002B37B7">
        <w:rPr>
          <w:rFonts w:ascii="Times New Roman" w:hAnsi="Times New Roman" w:cs="Times New Roman"/>
          <w:sz w:val="24"/>
          <w:szCs w:val="24"/>
          <w:lang w:val="es-ES_tradnl"/>
        </w:rPr>
        <w:t>Se aplic</w:t>
      </w:r>
      <w:r w:rsidR="005A443B" w:rsidRPr="002B37B7">
        <w:rPr>
          <w:rFonts w:ascii="Times New Roman" w:hAnsi="Times New Roman" w:cs="Times New Roman"/>
          <w:sz w:val="24"/>
          <w:szCs w:val="24"/>
          <w:lang w:val="es-ES_tradnl"/>
        </w:rPr>
        <w:t>aron dos instrumentos en cada empresa analizada a un trabajador elegido de manera aleatoria:</w:t>
      </w:r>
      <w:r w:rsidR="00F92477" w:rsidRPr="002B37B7">
        <w:rPr>
          <w:rFonts w:ascii="Times New Roman" w:hAnsi="Times New Roman" w:cs="Times New Roman"/>
          <w:sz w:val="24"/>
          <w:szCs w:val="24"/>
          <w:lang w:val="es-ES_tradnl"/>
        </w:rPr>
        <w:t xml:space="preserve"> </w:t>
      </w:r>
      <w:r w:rsidR="005A443B" w:rsidRPr="002B37B7">
        <w:rPr>
          <w:rFonts w:ascii="Times New Roman" w:hAnsi="Times New Roman" w:cs="Times New Roman"/>
          <w:sz w:val="24"/>
          <w:szCs w:val="24"/>
          <w:lang w:val="es-ES_tradnl"/>
        </w:rPr>
        <w:t>el primero</w:t>
      </w:r>
      <w:r w:rsidR="00F92477" w:rsidRPr="002B37B7">
        <w:rPr>
          <w:rFonts w:ascii="Times New Roman" w:hAnsi="Times New Roman" w:cs="Times New Roman"/>
          <w:sz w:val="24"/>
          <w:szCs w:val="24"/>
          <w:lang w:val="es-ES_tradnl"/>
        </w:rPr>
        <w:t xml:space="preserve"> </w:t>
      </w:r>
      <w:r w:rsidR="005A443B" w:rsidRPr="002B37B7">
        <w:rPr>
          <w:rFonts w:ascii="Times New Roman" w:hAnsi="Times New Roman" w:cs="Times New Roman"/>
          <w:sz w:val="24"/>
          <w:szCs w:val="24"/>
          <w:lang w:val="es-ES_tradnl"/>
        </w:rPr>
        <w:t xml:space="preserve">basado el trabajo conceptual de </w:t>
      </w:r>
      <w:r w:rsidR="00F92477" w:rsidRPr="002B37B7">
        <w:rPr>
          <w:rFonts w:ascii="Times New Roman" w:hAnsi="Times New Roman" w:cs="Times New Roman"/>
          <w:sz w:val="24"/>
          <w:szCs w:val="24"/>
          <w:lang w:val="es-ES_tradnl"/>
        </w:rPr>
        <w:t xml:space="preserve">Goleman (1995), </w:t>
      </w:r>
      <w:r w:rsidR="005A443B" w:rsidRPr="002B37B7">
        <w:rPr>
          <w:rFonts w:ascii="Times New Roman" w:hAnsi="Times New Roman" w:cs="Times New Roman"/>
          <w:sz w:val="24"/>
          <w:szCs w:val="24"/>
          <w:lang w:val="es-ES_tradnl"/>
        </w:rPr>
        <w:t>sobre</w:t>
      </w:r>
      <w:r w:rsidR="00F92477" w:rsidRPr="002B37B7">
        <w:rPr>
          <w:rFonts w:ascii="Times New Roman" w:hAnsi="Times New Roman" w:cs="Times New Roman"/>
          <w:sz w:val="24"/>
          <w:szCs w:val="24"/>
          <w:lang w:val="es-ES_tradnl"/>
        </w:rPr>
        <w:t xml:space="preserve"> la inteligencia emocional, y </w:t>
      </w:r>
      <w:r w:rsidR="00A732F0" w:rsidRPr="002B37B7">
        <w:rPr>
          <w:rFonts w:ascii="Times New Roman" w:hAnsi="Times New Roman" w:cs="Times New Roman"/>
          <w:sz w:val="24"/>
          <w:szCs w:val="24"/>
          <w:lang w:val="es-ES_tradnl"/>
        </w:rPr>
        <w:t>un</w:t>
      </w:r>
      <w:r w:rsidR="005A443B" w:rsidRPr="002B37B7">
        <w:rPr>
          <w:rFonts w:ascii="Times New Roman" w:hAnsi="Times New Roman" w:cs="Times New Roman"/>
          <w:sz w:val="24"/>
          <w:szCs w:val="24"/>
          <w:lang w:val="es-ES_tradnl"/>
        </w:rPr>
        <w:t xml:space="preserve"> segundo </w:t>
      </w:r>
      <w:r w:rsidR="00A732F0" w:rsidRPr="002B37B7">
        <w:rPr>
          <w:rFonts w:ascii="Times New Roman" w:hAnsi="Times New Roman" w:cs="Times New Roman"/>
          <w:sz w:val="24"/>
          <w:szCs w:val="24"/>
          <w:lang w:val="es-ES_tradnl"/>
        </w:rPr>
        <w:t xml:space="preserve">instrumento </w:t>
      </w:r>
      <w:r w:rsidR="005A443B" w:rsidRPr="002B37B7">
        <w:rPr>
          <w:rFonts w:ascii="Times New Roman" w:hAnsi="Times New Roman" w:cs="Times New Roman"/>
          <w:sz w:val="24"/>
          <w:szCs w:val="24"/>
          <w:lang w:val="es-ES_tradnl"/>
        </w:rPr>
        <w:t>para medir</w:t>
      </w:r>
      <w:r w:rsidR="00F92477" w:rsidRPr="002B37B7">
        <w:rPr>
          <w:rFonts w:ascii="Times New Roman" w:hAnsi="Times New Roman" w:cs="Times New Roman"/>
          <w:sz w:val="24"/>
          <w:szCs w:val="24"/>
          <w:lang w:val="es-ES_tradnl"/>
        </w:rPr>
        <w:t xml:space="preserve"> la satisfacción laboral </w:t>
      </w:r>
      <w:r w:rsidR="00A732F0" w:rsidRPr="002B37B7">
        <w:rPr>
          <w:rFonts w:ascii="Times New Roman" w:hAnsi="Times New Roman" w:cs="Times New Roman"/>
          <w:sz w:val="24"/>
          <w:szCs w:val="24"/>
          <w:lang w:val="es-ES_tradnl"/>
        </w:rPr>
        <w:t>creado</w:t>
      </w:r>
      <w:r w:rsidR="00F92477" w:rsidRPr="002B37B7">
        <w:rPr>
          <w:rFonts w:ascii="Times New Roman" w:hAnsi="Times New Roman" w:cs="Times New Roman"/>
          <w:sz w:val="24"/>
          <w:szCs w:val="24"/>
          <w:lang w:val="es-ES_tradnl"/>
        </w:rPr>
        <w:t xml:space="preserve"> </w:t>
      </w:r>
      <w:r w:rsidR="00A732F0" w:rsidRPr="002B37B7">
        <w:rPr>
          <w:rFonts w:ascii="Times New Roman" w:hAnsi="Times New Roman" w:cs="Times New Roman"/>
          <w:sz w:val="24"/>
          <w:szCs w:val="24"/>
          <w:lang w:val="es-ES_tradnl"/>
        </w:rPr>
        <w:t>por</w:t>
      </w:r>
      <w:r w:rsidR="00F92477" w:rsidRPr="002B37B7">
        <w:rPr>
          <w:rFonts w:ascii="Times New Roman" w:hAnsi="Times New Roman" w:cs="Times New Roman"/>
          <w:sz w:val="24"/>
          <w:szCs w:val="24"/>
          <w:lang w:val="es-ES_tradnl"/>
        </w:rPr>
        <w:t xml:space="preserve"> Meliá y Peiró (1989), a</w:t>
      </w:r>
      <w:r w:rsidRPr="002B37B7">
        <w:rPr>
          <w:rFonts w:ascii="Times New Roman" w:hAnsi="Times New Roman" w:cs="Times New Roman"/>
          <w:sz w:val="24"/>
          <w:szCs w:val="24"/>
          <w:lang w:val="es-ES_tradnl"/>
        </w:rPr>
        <w:t xml:space="preserve"> una muestra </w:t>
      </w:r>
      <w:r w:rsidR="005A443B" w:rsidRPr="002B37B7">
        <w:rPr>
          <w:rFonts w:ascii="Times New Roman" w:hAnsi="Times New Roman" w:cs="Times New Roman"/>
          <w:sz w:val="24"/>
          <w:szCs w:val="24"/>
          <w:lang w:val="es-ES_tradnl"/>
        </w:rPr>
        <w:t>probabilística</w:t>
      </w:r>
      <w:r w:rsidRPr="002B37B7">
        <w:rPr>
          <w:rFonts w:ascii="Times New Roman" w:hAnsi="Times New Roman" w:cs="Times New Roman"/>
          <w:sz w:val="24"/>
          <w:szCs w:val="24"/>
          <w:lang w:val="es-ES_tradnl"/>
        </w:rPr>
        <w:t xml:space="preserve"> de 385 unidades empresariales. Los instrumentos mostraron alta confiabilidad (alfa de Cronbach: </w:t>
      </w:r>
      <w:r w:rsidR="00A732F0" w:rsidRPr="002B37B7">
        <w:rPr>
          <w:rFonts w:ascii="Times New Roman" w:hAnsi="Times New Roman" w:cs="Times New Roman"/>
          <w:sz w:val="24"/>
          <w:szCs w:val="24"/>
          <w:lang w:val="es-ES_tradnl"/>
        </w:rPr>
        <w:t xml:space="preserve">a = </w:t>
      </w:r>
      <w:r w:rsidRPr="002B37B7">
        <w:rPr>
          <w:rFonts w:ascii="Times New Roman" w:hAnsi="Times New Roman" w:cs="Times New Roman"/>
          <w:sz w:val="24"/>
          <w:szCs w:val="24"/>
          <w:lang w:val="es-ES_tradnl"/>
        </w:rPr>
        <w:t xml:space="preserve">.901 para inteligencia emocional y </w:t>
      </w:r>
      <w:r w:rsidR="00A732F0" w:rsidRPr="002B37B7">
        <w:rPr>
          <w:rFonts w:ascii="Times New Roman" w:hAnsi="Times New Roman" w:cs="Times New Roman"/>
          <w:sz w:val="24"/>
          <w:szCs w:val="24"/>
          <w:lang w:val="es-ES_tradnl"/>
        </w:rPr>
        <w:t xml:space="preserve">a = </w:t>
      </w:r>
      <w:r w:rsidRPr="002B37B7">
        <w:rPr>
          <w:rFonts w:ascii="Times New Roman" w:hAnsi="Times New Roman" w:cs="Times New Roman"/>
          <w:sz w:val="24"/>
          <w:szCs w:val="24"/>
          <w:lang w:val="es-ES_tradnl"/>
        </w:rPr>
        <w:t xml:space="preserve">.980 para satisfacción laboral). </w:t>
      </w:r>
      <w:r w:rsidR="00A47999" w:rsidRPr="002B37B7">
        <w:rPr>
          <w:rFonts w:ascii="Times New Roman" w:hAnsi="Times New Roman" w:cs="Times New Roman"/>
          <w:sz w:val="24"/>
          <w:szCs w:val="24"/>
          <w:lang w:val="es-ES_tradnl"/>
        </w:rPr>
        <w:t xml:space="preserve">En los resultados descriptivos resaltaron componentes intrapersonales y socio-relacionales de la inteligencia emocional, mientras que, en la satisfacción laboral, </w:t>
      </w:r>
      <w:r w:rsidR="00A47999" w:rsidRPr="002B37B7">
        <w:rPr>
          <w:rFonts w:ascii="Times New Roman" w:hAnsi="Times New Roman" w:cs="Times New Roman"/>
          <w:sz w:val="24"/>
          <w:szCs w:val="24"/>
          <w:lang w:val="es-ES_tradnl"/>
        </w:rPr>
        <w:lastRenderedPageBreak/>
        <w:t>destacaron las condiciones del entorno y los beneficios asociados al empleo. Sin embargo, los modelos de regresión no identificaron efectos directos de la inteligencia emocional sobre la satisfacción laboral</w:t>
      </w:r>
      <w:r w:rsidR="00A732F0" w:rsidRPr="002B37B7">
        <w:rPr>
          <w:rFonts w:ascii="Times New Roman" w:hAnsi="Times New Roman" w:cs="Times New Roman"/>
          <w:sz w:val="24"/>
          <w:szCs w:val="24"/>
          <w:lang w:val="es-ES_tradnl"/>
        </w:rPr>
        <w:t>, por lo que no se acepta la hipótesis de trabajo que suponía una relación entre dichas variables</w:t>
      </w:r>
      <w:r w:rsidR="00A47999" w:rsidRPr="002B37B7">
        <w:rPr>
          <w:rFonts w:ascii="Times New Roman" w:hAnsi="Times New Roman" w:cs="Times New Roman"/>
          <w:sz w:val="24"/>
          <w:szCs w:val="24"/>
          <w:lang w:val="es-ES_tradnl"/>
        </w:rPr>
        <w:t xml:space="preserve">. En conjunto, los </w:t>
      </w:r>
      <w:r w:rsidR="00A732F0" w:rsidRPr="002B37B7">
        <w:rPr>
          <w:rFonts w:ascii="Times New Roman" w:hAnsi="Times New Roman" w:cs="Times New Roman"/>
          <w:sz w:val="24"/>
          <w:szCs w:val="24"/>
          <w:lang w:val="es-ES_tradnl"/>
        </w:rPr>
        <w:t>datos</w:t>
      </w:r>
      <w:r w:rsidR="00A47999" w:rsidRPr="002B37B7">
        <w:rPr>
          <w:rFonts w:ascii="Times New Roman" w:hAnsi="Times New Roman" w:cs="Times New Roman"/>
          <w:sz w:val="24"/>
          <w:szCs w:val="24"/>
          <w:lang w:val="es-ES_tradnl"/>
        </w:rPr>
        <w:t xml:space="preserve"> sugieren la incidencia de factores contextuales y respaldan la recomendación de combinar el desarrollo de habilidades socioemocionales con políticas de recursos humanos orientadas a participación, compensación e incentivos, a fin de fortalecer el bienestar y el desempeño organizacional.</w:t>
      </w:r>
    </w:p>
    <w:p w14:paraId="2F69C685"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4C467A85" w14:textId="400009D3" w:rsidR="00CA0C36" w:rsidRDefault="00CA0C36"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b/>
          <w:bCs/>
          <w:sz w:val="24"/>
          <w:szCs w:val="24"/>
          <w:lang w:val="es-ES_tradnl"/>
        </w:rPr>
        <w:t>Palabras clave:</w:t>
      </w:r>
      <w:r w:rsidR="00F92477" w:rsidRPr="002B37B7">
        <w:rPr>
          <w:rFonts w:ascii="Times New Roman" w:hAnsi="Times New Roman" w:cs="Times New Roman"/>
          <w:b/>
          <w:bCs/>
          <w:sz w:val="24"/>
          <w:szCs w:val="24"/>
          <w:lang w:val="es-ES_tradnl"/>
        </w:rPr>
        <w:t xml:space="preserve"> </w:t>
      </w:r>
      <w:r w:rsidRPr="002B37B7">
        <w:rPr>
          <w:rFonts w:ascii="Times New Roman" w:hAnsi="Times New Roman" w:cs="Times New Roman"/>
          <w:sz w:val="24"/>
          <w:szCs w:val="24"/>
          <w:lang w:val="es-ES_tradnl"/>
        </w:rPr>
        <w:t>inteligencia emocional</w:t>
      </w:r>
      <w:r w:rsidR="00A732F0" w:rsidRPr="002B37B7">
        <w:rPr>
          <w:rFonts w:ascii="Times New Roman" w:hAnsi="Times New Roman" w:cs="Times New Roman"/>
          <w:sz w:val="24"/>
          <w:szCs w:val="24"/>
          <w:lang w:val="es-ES_tradnl"/>
        </w:rPr>
        <w:t>,</w:t>
      </w:r>
      <w:r w:rsidRPr="002B37B7">
        <w:rPr>
          <w:rFonts w:ascii="Times New Roman" w:hAnsi="Times New Roman" w:cs="Times New Roman"/>
          <w:sz w:val="24"/>
          <w:szCs w:val="24"/>
          <w:lang w:val="es-ES_tradnl"/>
        </w:rPr>
        <w:t xml:space="preserve"> satisfacción labora</w:t>
      </w:r>
      <w:r w:rsidR="00A732F0" w:rsidRPr="002B37B7">
        <w:rPr>
          <w:rFonts w:ascii="Times New Roman" w:hAnsi="Times New Roman" w:cs="Times New Roman"/>
          <w:sz w:val="24"/>
          <w:szCs w:val="24"/>
          <w:lang w:val="es-ES_tradnl"/>
        </w:rPr>
        <w:t>l,</w:t>
      </w:r>
      <w:r w:rsidRPr="002B37B7">
        <w:rPr>
          <w:rFonts w:ascii="Times New Roman" w:hAnsi="Times New Roman" w:cs="Times New Roman"/>
          <w:sz w:val="24"/>
          <w:szCs w:val="24"/>
          <w:lang w:val="es-ES_tradnl"/>
        </w:rPr>
        <w:t xml:space="preserve">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w:t>
      </w:r>
    </w:p>
    <w:p w14:paraId="5AB89E50" w14:textId="77777777" w:rsidR="00373A00" w:rsidRDefault="00373A00" w:rsidP="00261DAC">
      <w:pPr>
        <w:spacing w:after="0" w:line="360" w:lineRule="auto"/>
        <w:jc w:val="both"/>
        <w:rPr>
          <w:rFonts w:ascii="Times New Roman" w:hAnsi="Times New Roman" w:cs="Times New Roman"/>
          <w:sz w:val="24"/>
          <w:szCs w:val="24"/>
          <w:lang w:val="es-ES_tradnl"/>
        </w:rPr>
      </w:pPr>
    </w:p>
    <w:p w14:paraId="60B77B06" w14:textId="328EF794" w:rsidR="00CA0C36" w:rsidRPr="002B37B7" w:rsidRDefault="00CA0C36" w:rsidP="00261DAC">
      <w:pPr>
        <w:spacing w:after="0" w:line="360" w:lineRule="auto"/>
        <w:jc w:val="both"/>
        <w:rPr>
          <w:rFonts w:ascii="Times New Roman" w:hAnsi="Times New Roman" w:cs="Times New Roman"/>
          <w:b/>
          <w:bCs/>
          <w:sz w:val="24"/>
          <w:szCs w:val="24"/>
          <w:lang w:val="es-ES_tradnl"/>
        </w:rPr>
      </w:pPr>
      <w:proofErr w:type="spellStart"/>
      <w:r w:rsidRPr="002B37B7">
        <w:rPr>
          <w:rFonts w:ascii="Times New Roman" w:hAnsi="Times New Roman" w:cs="Times New Roman"/>
          <w:b/>
          <w:bCs/>
          <w:sz w:val="24"/>
          <w:szCs w:val="24"/>
          <w:lang w:val="es-ES_tradnl"/>
        </w:rPr>
        <w:t>A</w:t>
      </w:r>
      <w:r w:rsidR="003811B0" w:rsidRPr="002B37B7">
        <w:rPr>
          <w:rFonts w:ascii="Times New Roman" w:hAnsi="Times New Roman" w:cs="Times New Roman"/>
          <w:b/>
          <w:bCs/>
          <w:sz w:val="24"/>
          <w:szCs w:val="24"/>
          <w:lang w:val="es-ES_tradnl"/>
        </w:rPr>
        <w:t>bstract</w:t>
      </w:r>
      <w:proofErr w:type="spellEnd"/>
    </w:p>
    <w:p w14:paraId="57930553" w14:textId="7C7DBED6" w:rsidR="003D253B" w:rsidRDefault="003D253B" w:rsidP="00261DAC">
      <w:pPr>
        <w:spacing w:after="0" w:line="360" w:lineRule="auto"/>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present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study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descriptively</w:t>
      </w:r>
      <w:proofErr w:type="spellEnd"/>
      <w:r w:rsidRPr="002B37B7">
        <w:rPr>
          <w:rFonts w:ascii="Times New Roman" w:hAnsi="Times New Roman" w:cs="Times New Roman"/>
          <w:sz w:val="24"/>
          <w:szCs w:val="24"/>
          <w:lang w:val="es-ES_tradnl"/>
        </w:rPr>
        <w:t xml:space="preserve"> examines, </w:t>
      </w:r>
      <w:proofErr w:type="spellStart"/>
      <w:r w:rsidRPr="002B37B7">
        <w:rPr>
          <w:rFonts w:ascii="Times New Roman" w:hAnsi="Times New Roman" w:cs="Times New Roman"/>
          <w:sz w:val="24"/>
          <w:szCs w:val="24"/>
          <w:lang w:val="es-ES_tradnl"/>
        </w:rPr>
        <w:t>through</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quantitative</w:t>
      </w:r>
      <w:proofErr w:type="spellEnd"/>
      <w:r w:rsidRPr="002B37B7">
        <w:rPr>
          <w:rFonts w:ascii="Times New Roman" w:hAnsi="Times New Roman" w:cs="Times New Roman"/>
          <w:sz w:val="24"/>
          <w:szCs w:val="24"/>
          <w:lang w:val="es-ES_tradnl"/>
        </w:rPr>
        <w:t xml:space="preserve">, non-experimental, and </w:t>
      </w:r>
      <w:proofErr w:type="spellStart"/>
      <w:r w:rsidRPr="002B37B7">
        <w:rPr>
          <w:rFonts w:ascii="Times New Roman" w:hAnsi="Times New Roman" w:cs="Times New Roman"/>
          <w:sz w:val="24"/>
          <w:szCs w:val="24"/>
          <w:lang w:val="es-ES_tradnl"/>
        </w:rPr>
        <w:t>cross-sectional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approach</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influence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job</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satisfaction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employees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working</w:t>
      </w:r>
      <w:proofErr w:type="spellEnd"/>
      <w:r w:rsidRPr="002B37B7">
        <w:rPr>
          <w:rFonts w:ascii="Times New Roman" w:hAnsi="Times New Roman" w:cs="Times New Roman"/>
          <w:sz w:val="24"/>
          <w:szCs w:val="24"/>
          <w:lang w:val="es-ES_tradnl"/>
        </w:rPr>
        <w:t xml:space="preserve"> in micro, </w:t>
      </w:r>
      <w:proofErr w:type="spellStart"/>
      <w:r w:rsidRPr="002B37B7">
        <w:rPr>
          <w:rFonts w:ascii="Times New Roman" w:hAnsi="Times New Roman" w:cs="Times New Roman"/>
          <w:sz w:val="24"/>
          <w:szCs w:val="24"/>
          <w:lang w:val="es-ES_tradnl"/>
        </w:rPr>
        <w:t>small</w:t>
      </w:r>
      <w:proofErr w:type="spellEnd"/>
      <w:r w:rsidRPr="002B37B7">
        <w:rPr>
          <w:rFonts w:ascii="Times New Roman" w:hAnsi="Times New Roman" w:cs="Times New Roman"/>
          <w:sz w:val="24"/>
          <w:szCs w:val="24"/>
          <w:lang w:val="es-ES_tradnl"/>
        </w:rPr>
        <w:t xml:space="preserve">, and </w:t>
      </w:r>
      <w:proofErr w:type="spellStart"/>
      <w:r w:rsidRPr="002B37B7">
        <w:rPr>
          <w:rFonts w:ascii="Times New Roman" w:hAnsi="Times New Roman" w:cs="Times New Roman"/>
          <w:sz w:val="24"/>
          <w:szCs w:val="24"/>
          <w:lang w:val="es-ES_tradnl"/>
        </w:rPr>
        <w:t>medium-sized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enterprises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MSMEs</w:t>
      </w:r>
      <w:proofErr w:type="spellEnd"/>
      <w:r w:rsidRPr="002B37B7">
        <w:rPr>
          <w:rFonts w:ascii="Times New Roman" w:hAnsi="Times New Roman" w:cs="Times New Roman"/>
          <w:sz w:val="24"/>
          <w:szCs w:val="24"/>
          <w:lang w:val="es-ES_tradnl"/>
        </w:rPr>
        <w:t xml:space="preserve">) in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city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Durango, </w:t>
      </w:r>
      <w:proofErr w:type="spellStart"/>
      <w:r w:rsidRPr="002B37B7">
        <w:rPr>
          <w:rFonts w:ascii="Times New Roman" w:hAnsi="Times New Roman" w:cs="Times New Roman"/>
          <w:sz w:val="24"/>
          <w:szCs w:val="24"/>
          <w:lang w:val="es-ES_tradnl"/>
        </w:rPr>
        <w:t>Mexico</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Two</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instruments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were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administered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to</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one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randomly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selected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employee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from</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each</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participating</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company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first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was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based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Goleman's</w:t>
      </w:r>
      <w:proofErr w:type="spellEnd"/>
      <w:r w:rsidRPr="002B37B7">
        <w:rPr>
          <w:rFonts w:ascii="Times New Roman" w:hAnsi="Times New Roman" w:cs="Times New Roman"/>
          <w:sz w:val="24"/>
          <w:szCs w:val="24"/>
          <w:lang w:val="es-ES_tradnl"/>
        </w:rPr>
        <w:t xml:space="preserve"> (1995) conceptual </w:t>
      </w:r>
      <w:proofErr w:type="spellStart"/>
      <w:r w:rsidRPr="002B37B7">
        <w:rPr>
          <w:rFonts w:ascii="Times New Roman" w:hAnsi="Times New Roman" w:cs="Times New Roman"/>
          <w:sz w:val="24"/>
          <w:szCs w:val="24"/>
          <w:lang w:val="es-ES_tradnl"/>
        </w:rPr>
        <w:t>framework</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while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second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measured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job</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satisfaction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using</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instrument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developed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by</w:t>
      </w:r>
      <w:proofErr w:type="spellEnd"/>
      <w:r w:rsidRPr="002B37B7">
        <w:rPr>
          <w:rFonts w:ascii="Times New Roman" w:hAnsi="Times New Roman" w:cs="Times New Roman"/>
          <w:sz w:val="24"/>
          <w:szCs w:val="24"/>
          <w:lang w:val="es-ES_tradnl"/>
        </w:rPr>
        <w:t xml:space="preserve"> Meliá and Peiró (1989).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study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was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conducted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with</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probabilistic</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sample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385 </w:t>
      </w:r>
      <w:proofErr w:type="spellStart"/>
      <w:r w:rsidRPr="002B37B7">
        <w:rPr>
          <w:rFonts w:ascii="Times New Roman" w:hAnsi="Times New Roman" w:cs="Times New Roman"/>
          <w:sz w:val="24"/>
          <w:szCs w:val="24"/>
          <w:lang w:val="es-ES_tradnl"/>
        </w:rPr>
        <w:t>business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units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Both</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instruments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demonstrated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high</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reliability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Cronbach's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alpha</w:t>
      </w:r>
      <w:proofErr w:type="spellEnd"/>
      <w:r w:rsidRPr="002B37B7">
        <w:rPr>
          <w:rFonts w:ascii="Times New Roman" w:hAnsi="Times New Roman" w:cs="Times New Roman"/>
          <w:sz w:val="24"/>
          <w:szCs w:val="24"/>
          <w:lang w:val="es-ES_tradnl"/>
        </w:rPr>
        <w:t xml:space="preserve">: α = .901 </w:t>
      </w:r>
      <w:proofErr w:type="spellStart"/>
      <w:r w:rsidRPr="002B37B7">
        <w:rPr>
          <w:rFonts w:ascii="Times New Roman" w:hAnsi="Times New Roman" w:cs="Times New Roman"/>
          <w:sz w:val="24"/>
          <w:szCs w:val="24"/>
          <w:lang w:val="es-ES_tradnl"/>
        </w:rPr>
        <w:t>for</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and α = .980 </w:t>
      </w:r>
      <w:proofErr w:type="spellStart"/>
      <w:r w:rsidRPr="002B37B7">
        <w:rPr>
          <w:rFonts w:ascii="Times New Roman" w:hAnsi="Times New Roman" w:cs="Times New Roman"/>
          <w:sz w:val="24"/>
          <w:szCs w:val="24"/>
          <w:lang w:val="es-ES_tradnl"/>
        </w:rPr>
        <w:t>for</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job</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satisfaction</w:t>
      </w:r>
      <w:proofErr w:type="spellEnd"/>
      <w:r w:rsidRPr="002B37B7">
        <w:rPr>
          <w:rFonts w:ascii="Times New Roman" w:hAnsi="Times New Roman" w:cs="Times New Roman"/>
          <w:sz w:val="24"/>
          <w:szCs w:val="24"/>
          <w:lang w:val="es-ES_tradnl"/>
        </w:rPr>
        <w:t>).</w:t>
      </w:r>
      <w:r w:rsidR="00373A00">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descriptive </w:t>
      </w:r>
      <w:proofErr w:type="spellStart"/>
      <w:r w:rsidRPr="002B37B7">
        <w:rPr>
          <w:rFonts w:ascii="Times New Roman" w:hAnsi="Times New Roman" w:cs="Times New Roman"/>
          <w:sz w:val="24"/>
          <w:szCs w:val="24"/>
          <w:lang w:val="es-ES_tradnl"/>
        </w:rPr>
        <w:t>findings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highlighted</w:t>
      </w:r>
      <w:proofErr w:type="spellEnd"/>
      <w:r w:rsidRPr="002B37B7">
        <w:rPr>
          <w:rFonts w:ascii="Times New Roman" w:hAnsi="Times New Roman" w:cs="Times New Roman"/>
          <w:sz w:val="24"/>
          <w:szCs w:val="24"/>
          <w:lang w:val="es-ES_tradnl"/>
        </w:rPr>
        <w:t xml:space="preserve"> intrapersonal and socio-</w:t>
      </w:r>
      <w:proofErr w:type="spellStart"/>
      <w:r w:rsidRPr="002B37B7">
        <w:rPr>
          <w:rFonts w:ascii="Times New Roman" w:hAnsi="Times New Roman" w:cs="Times New Roman"/>
          <w:sz w:val="24"/>
          <w:szCs w:val="24"/>
          <w:lang w:val="es-ES_tradnl"/>
        </w:rPr>
        <w:t>relational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components</w:t>
      </w:r>
      <w:proofErr w:type="spellEnd"/>
      <w:r w:rsidRPr="002B37B7">
        <w:rPr>
          <w:rFonts w:ascii="Times New Roman" w:hAnsi="Times New Roman" w:cs="Times New Roman"/>
          <w:sz w:val="24"/>
          <w:szCs w:val="24"/>
          <w:lang w:val="es-ES_tradnl"/>
        </w:rPr>
        <w:t xml:space="preserve"> as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most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prominent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dimensions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whereas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environmental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conditions</w:t>
      </w:r>
      <w:proofErr w:type="spellEnd"/>
      <w:r w:rsidRPr="002B37B7">
        <w:rPr>
          <w:rFonts w:ascii="Times New Roman" w:hAnsi="Times New Roman" w:cs="Times New Roman"/>
          <w:sz w:val="24"/>
          <w:szCs w:val="24"/>
          <w:lang w:val="es-ES_tradnl"/>
        </w:rPr>
        <w:t xml:space="preserve"> and </w:t>
      </w:r>
      <w:proofErr w:type="spellStart"/>
      <w:r w:rsidRPr="002B37B7">
        <w:rPr>
          <w:rFonts w:ascii="Times New Roman" w:hAnsi="Times New Roman" w:cs="Times New Roman"/>
          <w:sz w:val="24"/>
          <w:szCs w:val="24"/>
          <w:lang w:val="es-ES_tradnl"/>
        </w:rPr>
        <w:t>employment-related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benefits</w:t>
      </w:r>
      <w:proofErr w:type="spellEnd"/>
      <w:r w:rsidRPr="002B37B7">
        <w:rPr>
          <w:rFonts w:ascii="Times New Roman" w:hAnsi="Times New Roman" w:cs="Times New Roman"/>
          <w:sz w:val="24"/>
          <w:szCs w:val="24"/>
          <w:lang w:val="es-ES_tradnl"/>
        </w:rPr>
        <w:t xml:space="preserve"> emerged as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most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highly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rated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aspects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job</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satisfaction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However</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regression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models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did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not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identify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direct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effects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job</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satisfaction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therefore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study</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hypothesis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proposing</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relationship</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between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these</w:t>
      </w:r>
      <w:proofErr w:type="spellEnd"/>
      <w:r w:rsidRPr="002B37B7">
        <w:rPr>
          <w:rFonts w:ascii="Times New Roman" w:hAnsi="Times New Roman" w:cs="Times New Roman"/>
          <w:sz w:val="24"/>
          <w:szCs w:val="24"/>
          <w:lang w:val="es-ES_tradnl"/>
        </w:rPr>
        <w:t xml:space="preserve"> variables </w:t>
      </w:r>
      <w:proofErr w:type="spellStart"/>
      <w:r w:rsidRPr="002B37B7">
        <w:rPr>
          <w:rFonts w:ascii="Times New Roman" w:hAnsi="Times New Roman" w:cs="Times New Roman"/>
          <w:sz w:val="24"/>
          <w:szCs w:val="24"/>
          <w:lang w:val="es-ES_tradnl"/>
        </w:rPr>
        <w:t>was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not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supported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Overall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findings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suggest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that</w:t>
      </w:r>
      <w:proofErr w:type="spellEnd"/>
      <w:r w:rsidRPr="002B37B7">
        <w:rPr>
          <w:rFonts w:ascii="Times New Roman" w:hAnsi="Times New Roman" w:cs="Times New Roman"/>
          <w:sz w:val="24"/>
          <w:szCs w:val="24"/>
          <w:lang w:val="es-ES_tradnl"/>
        </w:rPr>
        <w:t xml:space="preserve"> contextual </w:t>
      </w:r>
      <w:proofErr w:type="spellStart"/>
      <w:r w:rsidRPr="002B37B7">
        <w:rPr>
          <w:rFonts w:ascii="Times New Roman" w:hAnsi="Times New Roman" w:cs="Times New Roman"/>
          <w:sz w:val="24"/>
          <w:szCs w:val="24"/>
          <w:lang w:val="es-ES_tradnl"/>
        </w:rPr>
        <w:t>factors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play</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significant</w:t>
      </w:r>
      <w:proofErr w:type="spellEnd"/>
      <w:r w:rsidRPr="002B37B7">
        <w:rPr>
          <w:rFonts w:ascii="Times New Roman" w:hAnsi="Times New Roman" w:cs="Times New Roman"/>
          <w:sz w:val="24"/>
          <w:szCs w:val="24"/>
          <w:lang w:val="es-ES_tradnl"/>
        </w:rPr>
        <w:t xml:space="preserve"> role and </w:t>
      </w:r>
      <w:proofErr w:type="spellStart"/>
      <w:r w:rsidRPr="002B37B7">
        <w:rPr>
          <w:rFonts w:ascii="Times New Roman" w:hAnsi="Times New Roman" w:cs="Times New Roman"/>
          <w:sz w:val="24"/>
          <w:szCs w:val="24"/>
          <w:lang w:val="es-ES_tradnl"/>
        </w:rPr>
        <w:t>support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recommendation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that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development</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socio-</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skills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should</w:t>
      </w:r>
      <w:proofErr w:type="spellEnd"/>
      <w:r w:rsidRPr="002B37B7">
        <w:rPr>
          <w:rFonts w:ascii="Times New Roman" w:hAnsi="Times New Roman" w:cs="Times New Roman"/>
          <w:sz w:val="24"/>
          <w:szCs w:val="24"/>
          <w:lang w:val="es-ES_tradnl"/>
        </w:rPr>
        <w:t xml:space="preserve"> be </w:t>
      </w:r>
      <w:proofErr w:type="spellStart"/>
      <w:r w:rsidRPr="002B37B7">
        <w:rPr>
          <w:rFonts w:ascii="Times New Roman" w:hAnsi="Times New Roman" w:cs="Times New Roman"/>
          <w:sz w:val="24"/>
          <w:szCs w:val="24"/>
          <w:lang w:val="es-ES_tradnl"/>
        </w:rPr>
        <w:t>complemented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by</w:t>
      </w:r>
      <w:proofErr w:type="spellEnd"/>
      <w:r w:rsidRPr="002B37B7">
        <w:rPr>
          <w:rFonts w:ascii="Times New Roman" w:hAnsi="Times New Roman" w:cs="Times New Roman"/>
          <w:sz w:val="24"/>
          <w:szCs w:val="24"/>
          <w:lang w:val="es-ES_tradnl"/>
        </w:rPr>
        <w:t xml:space="preserve"> human </w:t>
      </w:r>
      <w:proofErr w:type="spellStart"/>
      <w:r w:rsidRPr="002B37B7">
        <w:rPr>
          <w:rFonts w:ascii="Times New Roman" w:hAnsi="Times New Roman" w:cs="Times New Roman"/>
          <w:sz w:val="24"/>
          <w:szCs w:val="24"/>
          <w:lang w:val="es-ES_tradnl"/>
        </w:rPr>
        <w:t>resource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policies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focused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employee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participation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compensation</w:t>
      </w:r>
      <w:proofErr w:type="spellEnd"/>
      <w:r w:rsidRPr="002B37B7">
        <w:rPr>
          <w:rFonts w:ascii="Times New Roman" w:hAnsi="Times New Roman" w:cs="Times New Roman"/>
          <w:sz w:val="24"/>
          <w:szCs w:val="24"/>
          <w:lang w:val="es-ES_tradnl"/>
        </w:rPr>
        <w:t xml:space="preserve">, and incentive </w:t>
      </w:r>
      <w:proofErr w:type="spellStart"/>
      <w:r w:rsidRPr="002B37B7">
        <w:rPr>
          <w:rFonts w:ascii="Times New Roman" w:hAnsi="Times New Roman" w:cs="Times New Roman"/>
          <w:sz w:val="24"/>
          <w:szCs w:val="24"/>
          <w:lang w:val="es-ES_tradnl"/>
        </w:rPr>
        <w:t>systems</w:t>
      </w:r>
      <w:proofErr w:type="spellEnd"/>
      <w:r w:rsidRPr="002B37B7">
        <w:rPr>
          <w:rFonts w:ascii="Times New Roman" w:hAnsi="Times New Roman" w:cs="Times New Roman"/>
          <w:sz w:val="24"/>
          <w:szCs w:val="24"/>
          <w:lang w:val="es-ES_tradnl"/>
        </w:rPr>
        <w:t xml:space="preserve"> in </w:t>
      </w:r>
      <w:proofErr w:type="spellStart"/>
      <w:r w:rsidRPr="002B37B7">
        <w:rPr>
          <w:rFonts w:ascii="Times New Roman" w:hAnsi="Times New Roman" w:cs="Times New Roman"/>
          <w:sz w:val="24"/>
          <w:szCs w:val="24"/>
          <w:lang w:val="es-ES_tradnl"/>
        </w:rPr>
        <w:t>order</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to</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enhance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employee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well-being</w:t>
      </w:r>
      <w:proofErr w:type="spellEnd"/>
      <w:r w:rsidRPr="002B37B7">
        <w:rPr>
          <w:rFonts w:ascii="Times New Roman" w:hAnsi="Times New Roman" w:cs="Times New Roman"/>
          <w:sz w:val="24"/>
          <w:szCs w:val="24"/>
          <w:lang w:val="es-ES_tradnl"/>
        </w:rPr>
        <w:t xml:space="preserve"> and </w:t>
      </w:r>
      <w:proofErr w:type="spellStart"/>
      <w:r w:rsidRPr="002B37B7">
        <w:rPr>
          <w:rFonts w:ascii="Times New Roman" w:hAnsi="Times New Roman" w:cs="Times New Roman"/>
          <w:sz w:val="24"/>
          <w:szCs w:val="24"/>
          <w:lang w:val="es-ES_tradnl"/>
        </w:rPr>
        <w:t>organizational</w:t>
      </w:r>
      <w:proofErr w:type="spellEnd"/>
      <w:r w:rsidRPr="002B37B7">
        <w:rPr>
          <w:rFonts w:ascii="Times New Roman" w:hAnsi="Times New Roman" w:cs="Times New Roman"/>
          <w:sz w:val="24"/>
          <w:szCs w:val="24"/>
          <w:lang w:val="es-ES_tradnl"/>
        </w:rPr>
        <w:t xml:space="preserve"> performance.</w:t>
      </w:r>
    </w:p>
    <w:p w14:paraId="01332F5F"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4F129CBF" w14:textId="2B903D79" w:rsidR="00CA0C36" w:rsidRDefault="00CA0C36" w:rsidP="00261DAC">
      <w:pPr>
        <w:spacing w:after="0" w:line="360" w:lineRule="auto"/>
        <w:jc w:val="both"/>
        <w:rPr>
          <w:rFonts w:ascii="Times New Roman" w:hAnsi="Times New Roman" w:cs="Times New Roman"/>
          <w:sz w:val="24"/>
          <w:szCs w:val="24"/>
          <w:lang w:val="es-ES_tradnl"/>
        </w:rPr>
      </w:pPr>
      <w:proofErr w:type="spellStart"/>
      <w:r w:rsidRPr="002B37B7">
        <w:rPr>
          <w:rFonts w:ascii="Times New Roman" w:hAnsi="Times New Roman" w:cs="Times New Roman"/>
          <w:b/>
          <w:bCs/>
          <w:sz w:val="24"/>
          <w:szCs w:val="24"/>
          <w:lang w:val="es-ES_tradnl"/>
        </w:rPr>
        <w:t>Keywords</w:t>
      </w:r>
      <w:proofErr w:type="spellEnd"/>
      <w:r w:rsidRPr="002B37B7">
        <w:rPr>
          <w:rFonts w:ascii="Times New Roman" w:hAnsi="Times New Roman" w:cs="Times New Roman"/>
          <w:b/>
          <w:bCs/>
          <w:sz w:val="24"/>
          <w:szCs w:val="24"/>
          <w:lang w:val="es-ES_tradnl"/>
        </w:rPr>
        <w:t>:</w:t>
      </w:r>
      <w:r w:rsidR="00F92477" w:rsidRPr="002B37B7">
        <w:rPr>
          <w:rFonts w:ascii="Times New Roman" w:hAnsi="Times New Roman" w:cs="Times New Roman"/>
          <w:b/>
          <w:bCs/>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00A732F0" w:rsidRPr="002B37B7">
        <w:rPr>
          <w:rFonts w:ascii="Times New Roman" w:hAnsi="Times New Roman" w:cs="Times New Roman"/>
          <w:sz w:val="24"/>
          <w:szCs w:val="24"/>
          <w:lang w:val="es-ES_tradnl"/>
        </w:rPr>
        <w:t>,</w:t>
      </w:r>
      <w:r w:rsidRPr="002B37B7">
        <w:rPr>
          <w:rFonts w:ascii="Times New Roman" w:hAnsi="Times New Roman" w:cs="Times New Roman"/>
          <w:sz w:val="24"/>
          <w:szCs w:val="24"/>
          <w:lang w:val="es-ES_tradnl"/>
        </w:rPr>
        <w:t xml:space="preserve"> </w:t>
      </w:r>
      <w:proofErr w:type="spellStart"/>
      <w:r w:rsidR="005A443B" w:rsidRPr="002B37B7">
        <w:rPr>
          <w:rFonts w:ascii="Times New Roman" w:hAnsi="Times New Roman" w:cs="Times New Roman"/>
          <w:sz w:val="24"/>
          <w:szCs w:val="24"/>
          <w:lang w:val="es-ES_tradnl"/>
        </w:rPr>
        <w:t>job</w:t>
      </w:r>
      <w:proofErr w:type="spellEnd"/>
      <w:r w:rsidR="005A443B" w:rsidRPr="002B37B7">
        <w:rPr>
          <w:rFonts w:ascii="Times New Roman" w:hAnsi="Times New Roman" w:cs="Times New Roman"/>
          <w:sz w:val="24"/>
          <w:szCs w:val="24"/>
          <w:lang w:val="es-ES_tradnl"/>
        </w:rPr>
        <w:t xml:space="preserve"> </w:t>
      </w:r>
      <w:proofErr w:type="spellStart"/>
      <w:r w:rsidR="005A443B" w:rsidRPr="002B37B7">
        <w:rPr>
          <w:rFonts w:ascii="Times New Roman" w:hAnsi="Times New Roman" w:cs="Times New Roman"/>
          <w:sz w:val="24"/>
          <w:szCs w:val="24"/>
          <w:lang w:val="es-ES_tradnl"/>
        </w:rPr>
        <w:t>satisfaction</w:t>
      </w:r>
      <w:proofErr w:type="spellEnd"/>
      <w:r w:rsidR="00A732F0" w:rsidRPr="002B37B7">
        <w:rPr>
          <w:rFonts w:ascii="Times New Roman" w:hAnsi="Times New Roman" w:cs="Times New Roman"/>
          <w:sz w:val="24"/>
          <w:szCs w:val="24"/>
          <w:lang w:val="es-ES_tradnl"/>
        </w:rPr>
        <w:t>,</w:t>
      </w:r>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MSMEs</w:t>
      </w:r>
      <w:proofErr w:type="spellEnd"/>
      <w:r w:rsidRPr="002B37B7">
        <w:rPr>
          <w:rFonts w:ascii="Times New Roman" w:hAnsi="Times New Roman" w:cs="Times New Roman"/>
          <w:sz w:val="24"/>
          <w:szCs w:val="24"/>
          <w:lang w:val="es-ES_tradnl"/>
        </w:rPr>
        <w:t>.</w:t>
      </w:r>
    </w:p>
    <w:p w14:paraId="7CC5A506" w14:textId="15364A6D" w:rsidR="00A72B19" w:rsidRDefault="00A72B19" w:rsidP="00A72B19">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sidRPr="00BA2ABA">
        <w:rPr>
          <w:rFonts w:ascii="Times New Roman" w:hAnsi="Times New Roman" w:cs="Times New Roman"/>
          <w:b/>
          <w:sz w:val="24"/>
          <w:szCs w:val="24"/>
        </w:rPr>
        <w:lastRenderedPageBreak/>
        <w:t xml:space="preserve">Fecha Recepción: </w:t>
      </w:r>
      <w:r w:rsidR="006A4424">
        <w:rPr>
          <w:rFonts w:ascii="Times New Roman" w:hAnsi="Times New Roman" w:cs="Times New Roman"/>
          <w:b/>
          <w:sz w:val="24"/>
          <w:szCs w:val="24"/>
        </w:rPr>
        <w:t>m</w:t>
      </w:r>
      <w:r>
        <w:rPr>
          <w:rFonts w:ascii="Times New Roman" w:hAnsi="Times New Roman" w:cs="Times New Roman"/>
          <w:b/>
          <w:sz w:val="24"/>
          <w:szCs w:val="24"/>
        </w:rPr>
        <w:t>ayo</w:t>
      </w:r>
      <w:r w:rsidRPr="00BA2ABA">
        <w:rPr>
          <w:rFonts w:ascii="Times New Roman" w:hAnsi="Times New Roman" w:cs="Times New Roman"/>
          <w:b/>
          <w:sz w:val="24"/>
          <w:szCs w:val="24"/>
        </w:rPr>
        <w:t xml:space="preserve"> 2026                                                Fecha Aceptación: </w:t>
      </w:r>
      <w:r>
        <w:rPr>
          <w:rFonts w:ascii="Times New Roman" w:hAnsi="Times New Roman" w:cs="Times New Roman"/>
          <w:b/>
          <w:sz w:val="24"/>
          <w:szCs w:val="24"/>
        </w:rPr>
        <w:t>j</w:t>
      </w:r>
      <w:r w:rsidRPr="00BA2ABA">
        <w:rPr>
          <w:rFonts w:ascii="Times New Roman" w:hAnsi="Times New Roman" w:cs="Times New Roman"/>
          <w:b/>
          <w:sz w:val="24"/>
          <w:szCs w:val="24"/>
        </w:rPr>
        <w:t>ulio 2026</w:t>
      </w:r>
    </w:p>
    <w:p w14:paraId="4558CD44" w14:textId="77777777" w:rsidR="00A72B19" w:rsidRPr="000B2198" w:rsidRDefault="00A72B19" w:rsidP="00A72B19">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7AC78DBB" wp14:editId="54952B94">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17582" id="Conector recto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4472c4 [3204]" strokeweight=".5pt">
                <v:stroke joinstyle="miter"/>
              </v:line>
            </w:pict>
          </mc:Fallback>
        </mc:AlternateContent>
      </w:r>
    </w:p>
    <w:p w14:paraId="28F615F2" w14:textId="04EF5209" w:rsidR="00927A74" w:rsidRPr="00A72B19" w:rsidRDefault="00606CF7" w:rsidP="00261DAC">
      <w:pPr>
        <w:spacing w:after="0" w:line="360" w:lineRule="auto"/>
        <w:jc w:val="center"/>
        <w:rPr>
          <w:rFonts w:ascii="Times New Roman" w:hAnsi="Times New Roman" w:cs="Times New Roman"/>
          <w:b/>
          <w:bCs/>
          <w:sz w:val="32"/>
          <w:szCs w:val="32"/>
          <w:lang w:val="es-ES_tradnl"/>
        </w:rPr>
      </w:pPr>
      <w:r w:rsidRPr="00A72B19">
        <w:rPr>
          <w:rFonts w:ascii="Times New Roman" w:hAnsi="Times New Roman" w:cs="Times New Roman"/>
          <w:b/>
          <w:bCs/>
          <w:sz w:val="32"/>
          <w:szCs w:val="32"/>
          <w:lang w:val="es-ES_tradnl"/>
        </w:rPr>
        <w:t>Introducción</w:t>
      </w:r>
    </w:p>
    <w:p w14:paraId="3FE82F1E" w14:textId="77777777" w:rsidR="00373A00" w:rsidRPr="002B37B7" w:rsidRDefault="00373A00" w:rsidP="00261DAC">
      <w:pPr>
        <w:spacing w:after="0" w:line="360" w:lineRule="auto"/>
        <w:jc w:val="center"/>
        <w:rPr>
          <w:rFonts w:ascii="Times New Roman" w:hAnsi="Times New Roman" w:cs="Times New Roman"/>
          <w:b/>
          <w:bCs/>
          <w:sz w:val="24"/>
          <w:szCs w:val="24"/>
          <w:lang w:val="es-ES_tradnl"/>
        </w:rPr>
      </w:pPr>
    </w:p>
    <w:p w14:paraId="07C76F49" w14:textId="62AE416F" w:rsidR="00F92477" w:rsidRDefault="00271FD6"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ab/>
      </w:r>
      <w:r w:rsidR="00F92477" w:rsidRPr="002B37B7">
        <w:rPr>
          <w:rFonts w:ascii="Times New Roman" w:hAnsi="Times New Roman" w:cs="Times New Roman"/>
          <w:sz w:val="24"/>
          <w:szCs w:val="24"/>
          <w:lang w:val="es-ES_tradnl"/>
        </w:rPr>
        <w:t xml:space="preserve">La dinámica contemporánea de los mercados se caracteriza por </w:t>
      </w:r>
      <w:r w:rsidR="00A732F0" w:rsidRPr="002B37B7">
        <w:rPr>
          <w:rFonts w:ascii="Times New Roman" w:hAnsi="Times New Roman" w:cs="Times New Roman"/>
          <w:sz w:val="24"/>
          <w:szCs w:val="24"/>
          <w:lang w:val="es-ES_tradnl"/>
        </w:rPr>
        <w:t xml:space="preserve">una </w:t>
      </w:r>
      <w:r w:rsidR="00F92477" w:rsidRPr="002B37B7">
        <w:rPr>
          <w:rFonts w:ascii="Times New Roman" w:hAnsi="Times New Roman" w:cs="Times New Roman"/>
          <w:sz w:val="24"/>
          <w:szCs w:val="24"/>
          <w:lang w:val="es-ES_tradnl"/>
        </w:rPr>
        <w:t>elevada volatilidad y una competencia intensificada, de modo que únicamente las organizaciones con capacidades de adaptación y preparación estratégica logran sostenerse</w:t>
      </w:r>
      <w:r w:rsidR="003D253B" w:rsidRPr="002B37B7">
        <w:rPr>
          <w:rFonts w:ascii="Times New Roman" w:hAnsi="Times New Roman" w:cs="Times New Roman"/>
          <w:sz w:val="24"/>
          <w:szCs w:val="24"/>
          <w:lang w:val="es-ES_tradnl"/>
        </w:rPr>
        <w:t xml:space="preserve"> (</w:t>
      </w:r>
      <w:proofErr w:type="spellStart"/>
      <w:r w:rsidR="003D253B" w:rsidRPr="002B37B7">
        <w:rPr>
          <w:rFonts w:ascii="Times New Roman" w:hAnsi="Times New Roman" w:cs="Times New Roman"/>
          <w:sz w:val="24"/>
          <w:szCs w:val="24"/>
          <w:lang w:val="es-ES_tradnl"/>
        </w:rPr>
        <w:t>Duchek</w:t>
      </w:r>
      <w:proofErr w:type="spellEnd"/>
      <w:r w:rsidR="003D253B" w:rsidRPr="002B37B7">
        <w:rPr>
          <w:rFonts w:ascii="Times New Roman" w:hAnsi="Times New Roman" w:cs="Times New Roman"/>
          <w:sz w:val="24"/>
          <w:szCs w:val="24"/>
          <w:lang w:val="es-ES_tradnl"/>
        </w:rPr>
        <w:t>, 2020)</w:t>
      </w:r>
      <w:r w:rsidR="00F92477" w:rsidRPr="002B37B7">
        <w:rPr>
          <w:rFonts w:ascii="Times New Roman" w:hAnsi="Times New Roman" w:cs="Times New Roman"/>
          <w:sz w:val="24"/>
          <w:szCs w:val="24"/>
          <w:lang w:val="es-ES_tradnl"/>
        </w:rPr>
        <w:t xml:space="preserve">. En el ámbito empresarial, la tipología convencional de unidades económicas (grandes, medianas, pequeñas y microempresas) se emplea de forma generalizada, con variaciones normativas según cada país. </w:t>
      </w:r>
      <w:r w:rsidR="00F11687" w:rsidRPr="002B37B7">
        <w:rPr>
          <w:rFonts w:ascii="Times New Roman" w:hAnsi="Times New Roman" w:cs="Times New Roman"/>
          <w:sz w:val="24"/>
          <w:szCs w:val="24"/>
          <w:lang w:val="es-ES_tradnl"/>
        </w:rPr>
        <w:t>En México, las micro, pequeñas y medianas empresas (</w:t>
      </w:r>
      <w:proofErr w:type="spellStart"/>
      <w:r w:rsidR="00F11687" w:rsidRPr="002B37B7">
        <w:rPr>
          <w:rFonts w:ascii="Times New Roman" w:hAnsi="Times New Roman" w:cs="Times New Roman"/>
          <w:sz w:val="24"/>
          <w:szCs w:val="24"/>
          <w:lang w:val="es-ES_tradnl"/>
        </w:rPr>
        <w:t>MiPyMEs</w:t>
      </w:r>
      <w:proofErr w:type="spellEnd"/>
      <w:r w:rsidR="00F11687" w:rsidRPr="002B37B7">
        <w:rPr>
          <w:rFonts w:ascii="Times New Roman" w:hAnsi="Times New Roman" w:cs="Times New Roman"/>
          <w:sz w:val="24"/>
          <w:szCs w:val="24"/>
          <w:lang w:val="es-ES_tradnl"/>
        </w:rPr>
        <w:t>) constituyen el 99.9 % del universo de unidades económicas registradas del sector privado y paraestatal y aportan 56.2 % del valor agregado censal bruto (VACB), de acuerdo con los resultados definitivos de los Censos Económicos 2024 (Instituto Nacional de Estadística y Geografía [INEGI], 2025, tabla 5).</w:t>
      </w:r>
    </w:p>
    <w:p w14:paraId="2C0BD8DE"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122F243D" w14:textId="47D7BF1B" w:rsidR="00F82DBB" w:rsidRDefault="00F92477"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A medida que disminuye el tamaño organizacional, se intensifican los desafíos operativos y estratégicos debido, entre otros factores, a limitaciones en las habilidades gerenciales de propietarios y responsables, a la reducida disponibilidad de financiamiento y a déficits en competencias socioemocionales del liderazgo. Esta convergencia de factores compromete la estabilidad y la permanencia de las unidades económicas. </w:t>
      </w:r>
      <w:r w:rsidR="00F82DBB" w:rsidRPr="002B37B7">
        <w:rPr>
          <w:rFonts w:ascii="Times New Roman" w:hAnsi="Times New Roman" w:cs="Times New Roman"/>
          <w:sz w:val="24"/>
          <w:szCs w:val="24"/>
          <w:lang w:val="es-ES_tradnl"/>
        </w:rPr>
        <w:t xml:space="preserve">De acuerdo con el Estudio sobre la Demografía de los Negocios 2019–2023, las micro, pequeñas y medianas empresas presentan una elevada dinámica de apertura y cierre de establecimientos, lo que evidencia la alta vulnerabilidad y la necesidad de fortalecer sus capacidades de permanencia y adaptación (Instituto Nacional de Estadística y Geografía [INEGI], 2024). En este contexto, una vía para fortalecer la capacidad de respuesta de las organizaciones consiste en promover el compromiso laboral y desarrollar actitudes positivas, resiliencia, empatía y otras habilidades </w:t>
      </w:r>
      <w:r w:rsidR="00485DFA" w:rsidRPr="002B37B7">
        <w:rPr>
          <w:rFonts w:ascii="Times New Roman" w:hAnsi="Times New Roman" w:cs="Times New Roman"/>
          <w:sz w:val="24"/>
          <w:szCs w:val="24"/>
          <w:lang w:val="es-ES_tradnl"/>
        </w:rPr>
        <w:t xml:space="preserve">de inteligencia </w:t>
      </w:r>
      <w:r w:rsidR="00F82DBB" w:rsidRPr="002B37B7">
        <w:rPr>
          <w:rFonts w:ascii="Times New Roman" w:hAnsi="Times New Roman" w:cs="Times New Roman"/>
          <w:sz w:val="24"/>
          <w:szCs w:val="24"/>
          <w:lang w:val="es-ES_tradnl"/>
        </w:rPr>
        <w:t xml:space="preserve">emocional en el personal, debido a que estas favorecen las relaciones interpersonales, la adaptación ante las dificultades y diversos resultados laborales y organizacionales (Coronado-Maldonado </w:t>
      </w:r>
      <w:r w:rsidR="00645B18" w:rsidRPr="002B37B7">
        <w:rPr>
          <w:rFonts w:ascii="Times New Roman" w:hAnsi="Times New Roman" w:cs="Times New Roman"/>
          <w:sz w:val="24"/>
          <w:szCs w:val="24"/>
          <w:lang w:val="es-ES_tradnl"/>
        </w:rPr>
        <w:t>y</w:t>
      </w:r>
      <w:r w:rsidR="00F82DBB" w:rsidRPr="002B37B7">
        <w:rPr>
          <w:rFonts w:ascii="Times New Roman" w:hAnsi="Times New Roman" w:cs="Times New Roman"/>
          <w:sz w:val="24"/>
          <w:szCs w:val="24"/>
          <w:lang w:val="es-ES_tradnl"/>
        </w:rPr>
        <w:t xml:space="preserve"> Benítez-Márquez, 2023; Ibrahim et al., 2024).</w:t>
      </w:r>
    </w:p>
    <w:p w14:paraId="4D0DE29E"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295686D1" w14:textId="52E0E24F" w:rsidR="000203B9" w:rsidRDefault="00F6146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w:t>
      </w:r>
      <w:r w:rsidR="000203B9" w:rsidRPr="002B37B7">
        <w:rPr>
          <w:rFonts w:ascii="Times New Roman" w:hAnsi="Times New Roman" w:cs="Times New Roman"/>
          <w:sz w:val="24"/>
          <w:szCs w:val="24"/>
          <w:lang w:val="es-ES_tradnl"/>
        </w:rPr>
        <w:t>erivado</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anterior</w:t>
      </w:r>
      <w:r w:rsidR="00485DFA"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plantea</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siguiente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objetivo</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Investigación</w:t>
      </w:r>
      <w:r w:rsidR="00DC6138"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
    <w:p w14:paraId="5471608A" w14:textId="6FB14E89" w:rsidR="000203B9" w:rsidRDefault="00485DFA"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Analizar</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425326" w:rsidRPr="002B37B7">
        <w:rPr>
          <w:rFonts w:ascii="Times New Roman" w:hAnsi="Times New Roman" w:cs="Times New Roman"/>
          <w:sz w:val="24"/>
          <w:szCs w:val="24"/>
          <w:lang w:val="es-ES_tradnl"/>
        </w:rPr>
        <w:t xml:space="preserve">influencia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 xml:space="preserve">inteligencia emocional en la satisfacción laboral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empleados</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proofErr w:type="spellStart"/>
      <w:r w:rsidR="00A732F0" w:rsidRPr="002B37B7">
        <w:rPr>
          <w:rFonts w:ascii="Times New Roman" w:hAnsi="Times New Roman" w:cs="Times New Roman"/>
          <w:sz w:val="24"/>
          <w:szCs w:val="24"/>
          <w:lang w:val="es-ES_tradnl"/>
        </w:rPr>
        <w:t>MiPyMEs</w:t>
      </w:r>
      <w:proofErr w:type="spellEnd"/>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de</w:t>
      </w:r>
      <w:r w:rsidRPr="002B37B7">
        <w:rPr>
          <w:rFonts w:ascii="Times New Roman" w:hAnsi="Times New Roman" w:cs="Times New Roman"/>
          <w:sz w:val="24"/>
          <w:szCs w:val="24"/>
          <w:lang w:val="es-ES_tradnl"/>
        </w:rPr>
        <w:t xml:space="preserve"> la ciudad </w:t>
      </w:r>
      <w:r w:rsidR="000203B9"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203B9" w:rsidRPr="002B37B7">
        <w:rPr>
          <w:rFonts w:ascii="Times New Roman" w:hAnsi="Times New Roman" w:cs="Times New Roman"/>
          <w:sz w:val="24"/>
          <w:szCs w:val="24"/>
          <w:lang w:val="es-ES_tradnl"/>
        </w:rPr>
        <w:t>Durango.</w:t>
      </w:r>
    </w:p>
    <w:p w14:paraId="075C81C2"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199EA268" w14:textId="55617D1A" w:rsidR="00726F48" w:rsidRPr="002B37B7" w:rsidRDefault="00726F48"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En este contexto, surge la siguiente pregunta de investigación:</w:t>
      </w:r>
    </w:p>
    <w:p w14:paraId="31053995" w14:textId="0D33B3BA" w:rsidR="00726F48" w:rsidRDefault="00726F48"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¿Influyen las dimensiones de la inteligencia emocional en la satisfacción laboral de los empleados de </w:t>
      </w:r>
      <w:proofErr w:type="gramStart"/>
      <w:r w:rsidRPr="002B37B7">
        <w:rPr>
          <w:rFonts w:ascii="Times New Roman" w:hAnsi="Times New Roman" w:cs="Times New Roman"/>
          <w:sz w:val="24"/>
          <w:szCs w:val="24"/>
          <w:lang w:val="es-ES_tradnl"/>
        </w:rPr>
        <w:t xml:space="preserve">las  </w:t>
      </w:r>
      <w:proofErr w:type="spellStart"/>
      <w:r w:rsidRPr="002B37B7">
        <w:rPr>
          <w:rFonts w:ascii="Times New Roman" w:hAnsi="Times New Roman" w:cs="Times New Roman"/>
          <w:sz w:val="24"/>
          <w:szCs w:val="24"/>
          <w:lang w:val="es-ES_tradnl"/>
        </w:rPr>
        <w:t>MiPyMEs</w:t>
      </w:r>
      <w:proofErr w:type="spellEnd"/>
      <w:proofErr w:type="gramEnd"/>
      <w:r w:rsidRPr="002B37B7">
        <w:rPr>
          <w:rFonts w:ascii="Times New Roman" w:hAnsi="Times New Roman" w:cs="Times New Roman"/>
          <w:sz w:val="24"/>
          <w:szCs w:val="24"/>
          <w:lang w:val="es-ES_tradnl"/>
        </w:rPr>
        <w:t xml:space="preserve"> de la ciudad de Durango?</w:t>
      </w:r>
    </w:p>
    <w:p w14:paraId="002F28A9"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39CF1B4C" w14:textId="34591D8E" w:rsidR="00485DFA" w:rsidRPr="002B37B7" w:rsidRDefault="005B3994"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Con el fin de responder la pregunta de investigación, se plantea la siguiente hipótesis de trabajo:</w:t>
      </w:r>
    </w:p>
    <w:p w14:paraId="6588F05D" w14:textId="61D6275F" w:rsidR="005863F3" w:rsidRPr="002B37B7" w:rsidRDefault="000203B9"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H</w:t>
      </w:r>
      <w:r w:rsidRPr="002B37B7">
        <w:rPr>
          <w:rFonts w:ascii="Times New Roman" w:hAnsi="Times New Roman" w:cs="Times New Roman"/>
          <w:sz w:val="24"/>
          <w:szCs w:val="24"/>
          <w:vertAlign w:val="subscript"/>
          <w:lang w:val="es-ES_tradnl"/>
        </w:rPr>
        <w:t>1</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007F78AB" w:rsidRPr="002B37B7">
        <w:rPr>
          <w:rFonts w:ascii="Times New Roman" w:hAnsi="Times New Roman" w:cs="Times New Roman"/>
          <w:sz w:val="24"/>
          <w:szCs w:val="24"/>
          <w:lang w:val="es-ES_tradnl"/>
        </w:rPr>
        <w:t>La</w:t>
      </w:r>
      <w:r w:rsidR="00485DFA" w:rsidRPr="002B37B7">
        <w:rPr>
          <w:rFonts w:ascii="Times New Roman" w:hAnsi="Times New Roman" w:cs="Times New Roman"/>
          <w:sz w:val="24"/>
          <w:szCs w:val="24"/>
          <w:lang w:val="es-ES_tradnl"/>
        </w:rPr>
        <w:t>s dimensiones de la</w:t>
      </w:r>
      <w:r w:rsidR="007F78AB" w:rsidRPr="002B37B7">
        <w:rPr>
          <w:rFonts w:ascii="Times New Roman" w:hAnsi="Times New Roman" w:cs="Times New Roman"/>
          <w:sz w:val="24"/>
          <w:szCs w:val="24"/>
          <w:lang w:val="es-ES_tradnl"/>
        </w:rPr>
        <w:t xml:space="preserve"> inteligencia emocional influye</w:t>
      </w:r>
      <w:r w:rsidR="00485DFA" w:rsidRPr="002B37B7">
        <w:rPr>
          <w:rFonts w:ascii="Times New Roman" w:hAnsi="Times New Roman" w:cs="Times New Roman"/>
          <w:sz w:val="24"/>
          <w:szCs w:val="24"/>
          <w:lang w:val="es-ES_tradnl"/>
        </w:rPr>
        <w:t>n</w:t>
      </w:r>
      <w:r w:rsidR="007F78AB" w:rsidRPr="002B37B7">
        <w:rPr>
          <w:rFonts w:ascii="Times New Roman" w:hAnsi="Times New Roman" w:cs="Times New Roman"/>
          <w:sz w:val="24"/>
          <w:szCs w:val="24"/>
          <w:lang w:val="es-ES_tradnl"/>
        </w:rPr>
        <w:t xml:space="preserve"> positiva</w:t>
      </w:r>
      <w:r w:rsidR="00485DFA" w:rsidRPr="002B37B7">
        <w:rPr>
          <w:rFonts w:ascii="Times New Roman" w:hAnsi="Times New Roman" w:cs="Times New Roman"/>
          <w:sz w:val="24"/>
          <w:szCs w:val="24"/>
          <w:lang w:val="es-ES_tradnl"/>
        </w:rPr>
        <w:t xml:space="preserve"> y</w:t>
      </w:r>
      <w:r w:rsidR="007F78AB" w:rsidRPr="002B37B7">
        <w:rPr>
          <w:rFonts w:ascii="Times New Roman" w:hAnsi="Times New Roman" w:cs="Times New Roman"/>
          <w:sz w:val="24"/>
          <w:szCs w:val="24"/>
          <w:lang w:val="es-ES_tradnl"/>
        </w:rPr>
        <w:t xml:space="preserve"> significativamente en la satisfacción laboral de los empleados de las </w:t>
      </w:r>
      <w:proofErr w:type="spellStart"/>
      <w:r w:rsidR="00A732F0" w:rsidRPr="002B37B7">
        <w:rPr>
          <w:rFonts w:ascii="Times New Roman" w:hAnsi="Times New Roman" w:cs="Times New Roman"/>
          <w:sz w:val="24"/>
          <w:szCs w:val="24"/>
          <w:lang w:val="es-ES_tradnl"/>
        </w:rPr>
        <w:t>MiPyMEs</w:t>
      </w:r>
      <w:proofErr w:type="spellEnd"/>
      <w:r w:rsidR="007F78AB" w:rsidRPr="002B37B7">
        <w:rPr>
          <w:rFonts w:ascii="Times New Roman" w:hAnsi="Times New Roman" w:cs="Times New Roman"/>
          <w:sz w:val="24"/>
          <w:szCs w:val="24"/>
          <w:lang w:val="es-ES_tradnl"/>
        </w:rPr>
        <w:t xml:space="preserve"> de</w:t>
      </w:r>
      <w:r w:rsidR="00485DFA" w:rsidRPr="002B37B7">
        <w:rPr>
          <w:rFonts w:ascii="Times New Roman" w:hAnsi="Times New Roman" w:cs="Times New Roman"/>
          <w:sz w:val="24"/>
          <w:szCs w:val="24"/>
          <w:lang w:val="es-ES_tradnl"/>
        </w:rPr>
        <w:t xml:space="preserve"> la ciudad </w:t>
      </w:r>
      <w:r w:rsidR="007F78AB" w:rsidRPr="002B37B7">
        <w:rPr>
          <w:rFonts w:ascii="Times New Roman" w:hAnsi="Times New Roman" w:cs="Times New Roman"/>
          <w:sz w:val="24"/>
          <w:szCs w:val="24"/>
          <w:lang w:val="es-ES_tradnl"/>
        </w:rPr>
        <w:t>de Durango.</w:t>
      </w:r>
    </w:p>
    <w:p w14:paraId="661B6EE7" w14:textId="77777777" w:rsidR="00726F48" w:rsidRPr="002B37B7" w:rsidRDefault="00726F48" w:rsidP="00261DAC">
      <w:pPr>
        <w:spacing w:after="0" w:line="360" w:lineRule="auto"/>
        <w:jc w:val="both"/>
        <w:rPr>
          <w:rFonts w:ascii="Times New Roman" w:hAnsi="Times New Roman" w:cs="Times New Roman"/>
          <w:bCs/>
          <w:i/>
          <w:sz w:val="24"/>
          <w:szCs w:val="24"/>
          <w:lang w:val="es-ES_tradnl"/>
        </w:rPr>
      </w:pPr>
    </w:p>
    <w:p w14:paraId="0738A17A" w14:textId="77777777" w:rsidR="00726F48" w:rsidRPr="002B37B7" w:rsidRDefault="00726F48" w:rsidP="00261DAC">
      <w:pPr>
        <w:spacing w:after="0" w:line="360" w:lineRule="auto"/>
        <w:jc w:val="both"/>
        <w:rPr>
          <w:rFonts w:ascii="Times New Roman" w:hAnsi="Times New Roman" w:cs="Times New Roman"/>
          <w:bCs/>
          <w:i/>
          <w:sz w:val="24"/>
          <w:szCs w:val="24"/>
          <w:lang w:val="es-ES_tradnl"/>
        </w:rPr>
      </w:pPr>
    </w:p>
    <w:p w14:paraId="7E29527B" w14:textId="2801FBC8" w:rsidR="006143C4" w:rsidRPr="002B37B7" w:rsidRDefault="00253670" w:rsidP="00261DAC">
      <w:pPr>
        <w:spacing w:after="0" w:line="360" w:lineRule="auto"/>
        <w:jc w:val="both"/>
        <w:rPr>
          <w:rFonts w:ascii="Times New Roman" w:hAnsi="Times New Roman" w:cs="Times New Roman"/>
          <w:bCs/>
          <w:i/>
          <w:sz w:val="24"/>
          <w:szCs w:val="24"/>
          <w:lang w:val="es-ES_tradnl"/>
        </w:rPr>
      </w:pPr>
      <w:r w:rsidRPr="002B37B7">
        <w:rPr>
          <w:rFonts w:ascii="Times New Roman" w:hAnsi="Times New Roman" w:cs="Times New Roman"/>
          <w:bCs/>
          <w:i/>
          <w:sz w:val="24"/>
          <w:szCs w:val="24"/>
          <w:lang w:val="es-ES_tradnl"/>
        </w:rPr>
        <w:t>Satisfacción</w:t>
      </w:r>
      <w:r w:rsidR="009162C4" w:rsidRPr="002B37B7">
        <w:rPr>
          <w:rFonts w:ascii="Times New Roman" w:hAnsi="Times New Roman" w:cs="Times New Roman"/>
          <w:bCs/>
          <w:i/>
          <w:sz w:val="24"/>
          <w:szCs w:val="24"/>
          <w:lang w:val="es-ES_tradnl"/>
        </w:rPr>
        <w:t xml:space="preserve"> </w:t>
      </w:r>
      <w:r w:rsidR="00726F48" w:rsidRPr="002B37B7">
        <w:rPr>
          <w:rFonts w:ascii="Times New Roman" w:hAnsi="Times New Roman" w:cs="Times New Roman"/>
          <w:bCs/>
          <w:i/>
          <w:sz w:val="24"/>
          <w:szCs w:val="24"/>
          <w:lang w:val="es-ES_tradnl"/>
        </w:rPr>
        <w:t>l</w:t>
      </w:r>
      <w:r w:rsidRPr="002B37B7">
        <w:rPr>
          <w:rFonts w:ascii="Times New Roman" w:hAnsi="Times New Roman" w:cs="Times New Roman"/>
          <w:bCs/>
          <w:i/>
          <w:sz w:val="24"/>
          <w:szCs w:val="24"/>
          <w:lang w:val="es-ES_tradnl"/>
        </w:rPr>
        <w:t>aboral</w:t>
      </w:r>
    </w:p>
    <w:p w14:paraId="42681240" w14:textId="4B160600" w:rsidR="002A5675" w:rsidRPr="002B37B7" w:rsidRDefault="002A5675" w:rsidP="00261DAC">
      <w:pPr>
        <w:spacing w:after="0" w:line="360" w:lineRule="auto"/>
        <w:ind w:firstLine="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Desde la irrupción de la Revolución Industrial, l</w:t>
      </w:r>
      <w:r w:rsidR="00726F48" w:rsidRPr="002B37B7">
        <w:rPr>
          <w:rFonts w:ascii="Times New Roman" w:hAnsi="Times New Roman" w:cs="Times New Roman"/>
          <w:sz w:val="24"/>
          <w:szCs w:val="24"/>
          <w:lang w:val="es-ES_tradnl"/>
        </w:rPr>
        <w:t>as empresas</w:t>
      </w:r>
      <w:r w:rsidRPr="002B37B7">
        <w:rPr>
          <w:rFonts w:ascii="Times New Roman" w:hAnsi="Times New Roman" w:cs="Times New Roman"/>
          <w:sz w:val="24"/>
          <w:szCs w:val="24"/>
          <w:lang w:val="es-ES_tradnl"/>
        </w:rPr>
        <w:t xml:space="preserve"> comerciales han perseguido rendimientos económicos por cada unidad monetaria invertida; no obstante, comprendieron que dichos resultados no dependen exclusivamente del capital en operación, sino que el factor humano desempeña un papel determinante al aportar </w:t>
      </w:r>
      <w:r w:rsidR="00726F48" w:rsidRPr="002B37B7">
        <w:rPr>
          <w:rFonts w:ascii="Times New Roman" w:hAnsi="Times New Roman" w:cs="Times New Roman"/>
          <w:sz w:val="24"/>
          <w:szCs w:val="24"/>
          <w:lang w:val="es-ES_tradnl"/>
        </w:rPr>
        <w:t>valor</w:t>
      </w:r>
      <w:r w:rsidRPr="002B37B7">
        <w:rPr>
          <w:rFonts w:ascii="Times New Roman" w:hAnsi="Times New Roman" w:cs="Times New Roman"/>
          <w:sz w:val="24"/>
          <w:szCs w:val="24"/>
          <w:lang w:val="es-ES_tradnl"/>
        </w:rPr>
        <w:t xml:space="preserve">. En esta línea, se ha señalado que la motivación constituye un elemento fundamental para el desempeño organizacional, al configurarse como un factor estratégico tanto del rendimiento de las personas como del éxito de las organizaciones (Martínez-Ortiz, </w:t>
      </w:r>
      <w:r w:rsidR="00726F48" w:rsidRPr="002B37B7">
        <w:rPr>
          <w:rFonts w:ascii="Times New Roman" w:hAnsi="Times New Roman" w:cs="Times New Roman"/>
          <w:sz w:val="24"/>
          <w:szCs w:val="24"/>
          <w:lang w:val="es-ES_tradnl"/>
        </w:rPr>
        <w:t>et al.</w:t>
      </w:r>
      <w:r w:rsidRPr="002B37B7">
        <w:rPr>
          <w:rFonts w:ascii="Times New Roman" w:hAnsi="Times New Roman" w:cs="Times New Roman"/>
          <w:sz w:val="24"/>
          <w:szCs w:val="24"/>
          <w:lang w:val="es-ES_tradnl"/>
        </w:rPr>
        <w:t>, 2024).</w:t>
      </w:r>
    </w:p>
    <w:p w14:paraId="38BB4A9F" w14:textId="77777777" w:rsidR="004F1385" w:rsidRDefault="004F138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Con el transcurso del tiempo, la satisfacción laboral se consolidó como un constructo de creciente interés en la psicología y la gestión empresarial, entendida como el conjunto de sentimientos que surgen de la evaluación que una persona realiza de su experiencia laboral (Camacho, 2024). La satisfacción laboral representa una vivencia afectiva que sintetiza las percepciones de los trabajadores sobre el trato y el valor que reciben en sus lugares de trabajo y por parte de sus superiores. Asimismo, se ha señalado que constituye un constructo multifactorial asociado con la productividad y con la actitud de las personas, favoreciendo mayores niveles de compromiso organizacional (Pérez et al., 2015).</w:t>
      </w:r>
    </w:p>
    <w:p w14:paraId="1D2C0701"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65C5E474" w14:textId="77777777" w:rsidR="004F1385" w:rsidRDefault="004F138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En contextos caracterizados por la incertidumbre, la satisfacción laboral se asocia con actitudes favorables hacia el trabajo y con la resiliencia de los colaboradores, entendida esta última como un recurso personal que favorece la adaptación ante escenarios de alta volatilidad y se relaciona con un desempeño laboral más estable y con interacciones positivas con los clientes (Alvarado, 2021).</w:t>
      </w:r>
    </w:p>
    <w:p w14:paraId="78FB3B93"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79FE33F1" w14:textId="06A3ADBF" w:rsidR="004F1385" w:rsidRDefault="004F138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Diversas investigaciones coinciden en que la calidad con la que los trabajadores desarrollan sus actividades cotidianas se encuentra estrechamente relacionada con el grado de satisfacción percibido en su centro de trabajo, asociación que también guarda relación con su nivel de motivación (</w:t>
      </w:r>
      <w:proofErr w:type="spellStart"/>
      <w:r w:rsidRPr="002B37B7">
        <w:rPr>
          <w:rFonts w:ascii="Times New Roman" w:hAnsi="Times New Roman" w:cs="Times New Roman"/>
          <w:sz w:val="24"/>
          <w:szCs w:val="24"/>
          <w:lang w:val="es-ES_tradnl"/>
        </w:rPr>
        <w:t>Challco</w:t>
      </w:r>
      <w:proofErr w:type="spellEnd"/>
      <w:r w:rsidRPr="002B37B7">
        <w:rPr>
          <w:rFonts w:ascii="Times New Roman" w:hAnsi="Times New Roman" w:cs="Times New Roman"/>
          <w:sz w:val="24"/>
          <w:szCs w:val="24"/>
          <w:lang w:val="es-ES_tradnl"/>
        </w:rPr>
        <w:t xml:space="preserve">-Dávila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Robles-Flores, 2019; García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González, 1995). En este sentido, la satisfacción laboral y la motivación constituyen constructos relacionados que contribuyen a comprender las actitudes y comportamientos de los trabajadores en el desempeño de sus funciones, particularmente en aspectos vinculados con la calidad y la eficiencia del servicio. Asimismo, se ha destacado la importancia de estudiar la satisfacción laboral y el papel que desempeña en la actitud y el comportamiento de los trabajadores durante el desarrollo de sus actividades cotidianas (Meléndez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Bardales, 2020).</w:t>
      </w:r>
    </w:p>
    <w:p w14:paraId="27A67F66"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737FAD1A" w14:textId="77777777" w:rsidR="004F1385" w:rsidRDefault="004F138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Desde esta perspectiva, el nivel de satisfacción laboral se asocia con el grado de compromiso y colaboración de los empleados en el logro de los objetivos organizacionales, mientras que niveles bajos de satisfacción se relacionan con actitudes menos favorables hacia el trabajo y con un menor desempeño (González, 2018). Asimismo, De la Cruz Portilla (2020) plantea que el bienestar debe considerarse un elemento prioritario para favorecer la satisfacción laboral, al señalar que la percepción de bienestar de los trabajadores se relaciona con mayores niveles de satisfacción en el trabajo.</w:t>
      </w:r>
    </w:p>
    <w:p w14:paraId="749FB254"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6102C92E" w14:textId="74BE1D8C" w:rsidR="004F1385" w:rsidRDefault="004F1385"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 satisfacción laboral se considera un elemento relevante para el bienestar de las personas trabajadoras y se asocia con el logro de los objetivos organizacionales (Porras et al., 2021; Newstrom, 2011). Asimismo, existe evidencia de que la insatisfacción laboral se relaciona con una mayor propensión al ausentismo y con mayores niveles de rotación voluntaria (Ríos, et al., 2022). En este sentido, la satisfacción laboral puede entenderse como un constructo multifactorial sustentado en los sentimientos y percepciones que los trabajadores desarrollan respecto al trato recibido en su entorno laboral, el cual se asocia con actitudes favorables hacia el trabajo y con indicadores como la productividad y la eficiencia.</w:t>
      </w:r>
    </w:p>
    <w:p w14:paraId="0639BC86"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25B3DBD7" w14:textId="051A96FC" w:rsidR="00E254A1" w:rsidRDefault="00E254A1"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Asimismo, la calidad del servicio brindado a los clientes se relaciona con el nivel de satisfacción laboral percibido por el personal (</w:t>
      </w:r>
      <w:proofErr w:type="spellStart"/>
      <w:r w:rsidRPr="002B37B7">
        <w:rPr>
          <w:rFonts w:ascii="Times New Roman" w:hAnsi="Times New Roman" w:cs="Times New Roman"/>
          <w:sz w:val="24"/>
          <w:szCs w:val="24"/>
          <w:lang w:val="es-ES_tradnl"/>
        </w:rPr>
        <w:t>Cabay</w:t>
      </w:r>
      <w:proofErr w:type="spellEnd"/>
      <w:r w:rsidRPr="002B37B7">
        <w:rPr>
          <w:rFonts w:ascii="Times New Roman" w:hAnsi="Times New Roman" w:cs="Times New Roman"/>
          <w:sz w:val="24"/>
          <w:szCs w:val="24"/>
          <w:lang w:val="es-ES_tradnl"/>
        </w:rPr>
        <w:t xml:space="preserve">, Noroña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Vega, 2022; Guerra, Santander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Rodríguez, 2017). Si bien la motivación y la satisfacción laboral mantienen una estrecha relación, ambos corresponden a constructos diferentes. La motivación se refiere al conjunto de procesos que activan, orientan y </w:t>
      </w:r>
      <w:r w:rsidRPr="002B37B7">
        <w:rPr>
          <w:rFonts w:ascii="Times New Roman" w:hAnsi="Times New Roman" w:cs="Times New Roman"/>
          <w:sz w:val="24"/>
          <w:szCs w:val="24"/>
          <w:lang w:val="es-ES_tradnl"/>
        </w:rPr>
        <w:lastRenderedPageBreak/>
        <w:t>mantienen la conducta hacia el logro de determinados objetivos (</w:t>
      </w:r>
      <w:proofErr w:type="spellStart"/>
      <w:r w:rsidRPr="002B37B7">
        <w:rPr>
          <w:rFonts w:ascii="Times New Roman" w:hAnsi="Times New Roman" w:cs="Times New Roman"/>
          <w:sz w:val="24"/>
          <w:szCs w:val="24"/>
          <w:lang w:val="es-ES_tradnl"/>
        </w:rPr>
        <w:t>Licandro</w:t>
      </w:r>
      <w:proofErr w:type="spellEnd"/>
      <w:r w:rsidRPr="002B37B7">
        <w:rPr>
          <w:rFonts w:ascii="Times New Roman" w:hAnsi="Times New Roman" w:cs="Times New Roman"/>
          <w:sz w:val="24"/>
          <w:szCs w:val="24"/>
          <w:lang w:val="es-ES_tradnl"/>
        </w:rPr>
        <w:t xml:space="preserve"> et al., 2022), mientras que la satisfacción laboral alude a la valoración o respuesta actitudinal que los trabajadores desarrollan respecto a su experiencia en el trabajo (Magaña, Franco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Magaña, 2021).</w:t>
      </w:r>
    </w:p>
    <w:p w14:paraId="1867CFC1"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5D8A795E" w14:textId="07123433" w:rsidR="00E254A1" w:rsidRDefault="00E254A1"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El modelo de satisfacción laboral desarrollado por Meliá y Peiró (1989) constituye uno de los referentes más utilizados en el ámbito de la psicología organizacional debido a su fundamentación teórica y a las adecuadas propiedades psicométricas de los instrumentos derivados de este modelo. Desde su propuesta original, se han desarrollado distintas versiones del cuestionario con el propósito de evaluar la satisfacción laboral desde una perspectiva multidimensional, considerando factores relacionados tanto con el contenido del trabajo como con el contexto organizacional. En la presente investigación se empleó la versión de 37 ítems, la cual permite evaluar con mayor amplitud las diferentes dimensiones de la satisfacción laboral mediante una escala tipo Likert (Pujol-</w:t>
      </w:r>
      <w:proofErr w:type="spellStart"/>
      <w:r w:rsidRPr="002B37B7">
        <w:rPr>
          <w:rFonts w:ascii="Times New Roman" w:hAnsi="Times New Roman" w:cs="Times New Roman"/>
          <w:sz w:val="24"/>
          <w:szCs w:val="24"/>
          <w:lang w:val="es-ES_tradnl"/>
        </w:rPr>
        <w:t>Cols</w:t>
      </w:r>
      <w:proofErr w:type="spellEnd"/>
      <w:r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Dabos</w:t>
      </w:r>
      <w:proofErr w:type="spellEnd"/>
      <w:r w:rsidRPr="002B37B7">
        <w:rPr>
          <w:rFonts w:ascii="Times New Roman" w:hAnsi="Times New Roman" w:cs="Times New Roman"/>
          <w:sz w:val="24"/>
          <w:szCs w:val="24"/>
          <w:lang w:val="es-ES_tradnl"/>
        </w:rPr>
        <w:t>, 2018).</w:t>
      </w:r>
    </w:p>
    <w:p w14:paraId="64730510"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5575A03C" w14:textId="77777777" w:rsidR="00214D1D" w:rsidRDefault="00214D1D"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 versión de 37 ítems empleada en esta investigación evalúa distintos componentes de la satisfacción laboral vinculados con el contenido y las condiciones en las que se desarrolla el trabajo. Entre ellos se encuentran la satisfacción con la supervisión, el ambiente físico, las condiciones laborales, la remuneración y las prestaciones. La satisfacción con la supervisión comprende aspectos relacionados con el apoyo recibido, la forma de ejercer la autoridad y la relación con los superiores, mientras que el ambiente físico incluye elementos como la iluminación, la ventilación, la temperatura, el espacio disponible y el estado de las instalaciones. Por su parte, las condiciones de trabajo consideran aspectos como la carga laboral, los horarios y la estabilidad en el empleo, en tanto que la remuneración y las prestaciones se valoran a partir de la percepción del personal respecto a su suficiencia y correspondencia con las responsabilidades desempeñadas.</w:t>
      </w:r>
    </w:p>
    <w:p w14:paraId="377CA32B"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2E867CBB" w14:textId="11E33BB1" w:rsidR="000A3865" w:rsidRDefault="001A5D3D"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Asimismo, el instrumento integra indicadores de participación y autonomía, grado de control sobre la tarea, posibilidad de proponer mejoras e involucramiento en decisiones que impactan la vida laboral, y evalúa la comunicación interna a partir de la claridad de instrucciones, la oportunidad de la información y la bidireccionalidad del intercambio con superiores y colegas. Finalmente, la dimensión de satisfacción global sintetiza la valoración general del puesto y de la experiencia laboral, permitiendo identificar la impresión integral que la persona trabajadora tiene sobre su entorno de trabajo.</w:t>
      </w:r>
      <w:r w:rsidR="007F78AB"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Esta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versión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extendida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cuestionario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ofrece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nivel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diagnóstico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preciso,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al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permitir</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organizaciones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identificar</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lastRenderedPageBreak/>
        <w:t>no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solo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áreas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críticas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términos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sino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también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factores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específicos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impulsan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limitan.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uso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37</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ítems</w:t>
      </w:r>
      <w:r w:rsidR="00EE6A03"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asegura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cobertura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amplia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indicadores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relevantes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bienestar</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favoreciendo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toma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decisiones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fundamentadas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mejora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clima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organizacional,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motivación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última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instancia,</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desempeño</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0A3865" w:rsidRPr="002B37B7">
        <w:rPr>
          <w:rFonts w:ascii="Times New Roman" w:hAnsi="Times New Roman" w:cs="Times New Roman"/>
          <w:sz w:val="24"/>
          <w:szCs w:val="24"/>
          <w:lang w:val="es-ES_tradnl"/>
        </w:rPr>
        <w:t>empleados.</w:t>
      </w:r>
    </w:p>
    <w:p w14:paraId="7EAF8EF8"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17DD2E86" w14:textId="6F18013E" w:rsidR="008834F3" w:rsidRPr="002B37B7" w:rsidRDefault="008834F3" w:rsidP="00261DAC">
      <w:pPr>
        <w:spacing w:after="0" w:line="360" w:lineRule="auto"/>
        <w:jc w:val="both"/>
        <w:rPr>
          <w:rFonts w:ascii="Times New Roman" w:hAnsi="Times New Roman" w:cs="Times New Roman"/>
          <w:i/>
          <w:sz w:val="24"/>
          <w:szCs w:val="24"/>
          <w:lang w:val="es-ES_tradnl"/>
        </w:rPr>
      </w:pPr>
      <w:r w:rsidRPr="002B37B7">
        <w:rPr>
          <w:rFonts w:ascii="Times New Roman" w:hAnsi="Times New Roman" w:cs="Times New Roman"/>
          <w:i/>
          <w:sz w:val="24"/>
          <w:szCs w:val="24"/>
          <w:lang w:val="es-ES_tradnl"/>
        </w:rPr>
        <w:t>Inteligencia</w:t>
      </w:r>
      <w:r w:rsidR="009162C4" w:rsidRPr="002B37B7">
        <w:rPr>
          <w:rFonts w:ascii="Times New Roman" w:hAnsi="Times New Roman" w:cs="Times New Roman"/>
          <w:i/>
          <w:sz w:val="24"/>
          <w:szCs w:val="24"/>
          <w:lang w:val="es-ES_tradnl"/>
        </w:rPr>
        <w:t xml:space="preserve"> </w:t>
      </w:r>
      <w:r w:rsidR="00726F48" w:rsidRPr="002B37B7">
        <w:rPr>
          <w:rFonts w:ascii="Times New Roman" w:hAnsi="Times New Roman" w:cs="Times New Roman"/>
          <w:i/>
          <w:sz w:val="24"/>
          <w:szCs w:val="24"/>
          <w:lang w:val="es-ES_tradnl"/>
        </w:rPr>
        <w:t>e</w:t>
      </w:r>
      <w:r w:rsidRPr="002B37B7">
        <w:rPr>
          <w:rFonts w:ascii="Times New Roman" w:hAnsi="Times New Roman" w:cs="Times New Roman"/>
          <w:i/>
          <w:sz w:val="24"/>
          <w:szCs w:val="24"/>
          <w:lang w:val="es-ES_tradnl"/>
        </w:rPr>
        <w:t>mocional</w:t>
      </w:r>
    </w:p>
    <w:p w14:paraId="7D4E17AF" w14:textId="40E1FC04" w:rsidR="00214D1D" w:rsidRDefault="00214D1D"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La inteligencia emocional ha cobrado relevancia en las últimas décadas debido a su influencia en la forma en que las personas afrontan las demandas de la vida cotidiana y establecen relaciones interpersonales. Hasta la década de 1990, la investigación y la práctica organizacional tendieron a otorgar mayor importancia a la inteligencia general o capacidad cognitiva como principal referente para explicar el desempeño y la toma de decisiones (Haro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Mayorga, 2024). No obstante, estudios posteriores han mostrado que la inteligencia emocional constituye un complemento relevante de las capacidades cognitivas y se asocia con una toma de decisiones más adaptativa y con un mejor desempeño en diversos contextos personales y laborales (Arrabal, 2018). En consecuencia, la inteligencia emocional se ha consolidado como una variable de interés en el estudio del comportamiento organizacional.</w:t>
      </w:r>
    </w:p>
    <w:p w14:paraId="740077F1"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285C6D05" w14:textId="77777777" w:rsidR="007C4BDC" w:rsidRDefault="007C4BDC"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 inteligencia emocional puede definirse, desde el modelo de habilidad, como el conjunto de capacidades relacionadas con la percepción, comprensión y regulación de las emociones propias y ajenas, las cuales favorecen una interacción más efectiva en los ámbitos personal y laboral (Mayer et al., 2022). Desde una perspectiva complementaria, el modelo mixto propuesto por Goleman (1995, 2020) incorpora competencias como el autocontrol, la empatía, la motivación y las habilidades sociales, destacando su relevancia para el desempeño en contextos organizacionales. En este sentido, se ha señalado que la inteligencia emocional se relaciona con el manejo constructivo de los conflictos, la comunicación efectiva, el liderazgo y el clima organizacional (</w:t>
      </w:r>
      <w:proofErr w:type="spellStart"/>
      <w:r w:rsidRPr="002B37B7">
        <w:rPr>
          <w:rFonts w:ascii="Times New Roman" w:hAnsi="Times New Roman" w:cs="Times New Roman"/>
          <w:sz w:val="24"/>
          <w:szCs w:val="24"/>
          <w:lang w:val="es-ES_tradnl"/>
        </w:rPr>
        <w:t>Cherniss</w:t>
      </w:r>
      <w:proofErr w:type="spellEnd"/>
      <w:r w:rsidRPr="002B37B7">
        <w:rPr>
          <w:rFonts w:ascii="Times New Roman" w:hAnsi="Times New Roman" w:cs="Times New Roman"/>
          <w:sz w:val="24"/>
          <w:szCs w:val="24"/>
          <w:lang w:val="es-ES_tradnl"/>
        </w:rPr>
        <w:t>, 2000). Asimismo, investigaciones desarrolladas en organizaciones han encontrado que el liderazgo basado en competencias emocionales se asocia con atributos de los colaboradores como la inteligencia emocional, la comunicación efectiva, la flexibilidad, el aprendizaje y aceptación del cambio, así como con una mayor disposición para el trabajo en equipo y el apoyo entre los miembros de la organización (</w:t>
      </w:r>
      <w:proofErr w:type="spellStart"/>
      <w:r w:rsidRPr="002B37B7">
        <w:rPr>
          <w:rFonts w:ascii="Times New Roman" w:hAnsi="Times New Roman" w:cs="Times New Roman"/>
          <w:sz w:val="24"/>
          <w:szCs w:val="24"/>
          <w:lang w:val="es-ES_tradnl"/>
        </w:rPr>
        <w:t>Rojero</w:t>
      </w:r>
      <w:proofErr w:type="spellEnd"/>
      <w:r w:rsidRPr="002B37B7">
        <w:rPr>
          <w:rFonts w:ascii="Times New Roman" w:hAnsi="Times New Roman" w:cs="Times New Roman"/>
          <w:sz w:val="24"/>
          <w:szCs w:val="24"/>
          <w:lang w:val="es-ES_tradnl"/>
        </w:rPr>
        <w:t xml:space="preserve">-Jiménez et al., 2019). Debido a la diversidad de enfoques teóricos desarrollados para explicar este constructo, la Tabla 1 presenta una síntesis de los principales modelos de inteligencia emocional con base en García y Giménez (2010). Entre ellos destacan el modelo de habilidad, el modelo mixto y el </w:t>
      </w:r>
      <w:r w:rsidRPr="002B37B7">
        <w:rPr>
          <w:rFonts w:ascii="Times New Roman" w:hAnsi="Times New Roman" w:cs="Times New Roman"/>
          <w:sz w:val="24"/>
          <w:szCs w:val="24"/>
          <w:lang w:val="es-ES_tradnl"/>
        </w:rPr>
        <w:lastRenderedPageBreak/>
        <w:t>modelo de rasgo; no obstante, la presente investigación adopta el modelo mixto de Goleman (1995) como fundamento para la operacionalización de la variable inteligencia emocional.</w:t>
      </w:r>
    </w:p>
    <w:p w14:paraId="779C8311"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2188C614" w14:textId="31EE91CE" w:rsidR="008834F3" w:rsidRPr="002B37B7" w:rsidRDefault="008834F3" w:rsidP="00261DAC">
      <w:pPr>
        <w:spacing w:after="0" w:line="360" w:lineRule="auto"/>
        <w:jc w:val="center"/>
        <w:rPr>
          <w:rFonts w:ascii="Times New Roman" w:hAnsi="Times New Roman" w:cs="Times New Roman"/>
          <w:bCs/>
          <w:i/>
          <w:iCs/>
          <w:sz w:val="24"/>
          <w:szCs w:val="24"/>
          <w:lang w:val="es-ES_tradnl"/>
        </w:rPr>
      </w:pPr>
      <w:r w:rsidRPr="002B37B7">
        <w:rPr>
          <w:rFonts w:ascii="Times New Roman" w:hAnsi="Times New Roman" w:cs="Times New Roman"/>
          <w:b/>
          <w:sz w:val="24"/>
          <w:szCs w:val="24"/>
          <w:lang w:val="es-ES_tradnl"/>
        </w:rPr>
        <w:t>Tabla</w:t>
      </w:r>
      <w:r w:rsidR="009162C4" w:rsidRPr="002B37B7">
        <w:rPr>
          <w:rFonts w:ascii="Times New Roman" w:hAnsi="Times New Roman" w:cs="Times New Roman"/>
          <w:b/>
          <w:sz w:val="24"/>
          <w:szCs w:val="24"/>
          <w:lang w:val="es-ES_tradnl"/>
        </w:rPr>
        <w:t xml:space="preserve"> </w:t>
      </w:r>
      <w:r w:rsidRPr="002B37B7">
        <w:rPr>
          <w:rFonts w:ascii="Times New Roman" w:hAnsi="Times New Roman" w:cs="Times New Roman"/>
          <w:b/>
          <w:sz w:val="24"/>
          <w:szCs w:val="24"/>
          <w:lang w:val="es-ES_tradnl"/>
        </w:rPr>
        <w:t>1</w:t>
      </w:r>
      <w:r w:rsidR="00606CF7" w:rsidRPr="002B37B7">
        <w:rPr>
          <w:rFonts w:ascii="Times New Roman" w:hAnsi="Times New Roman" w:cs="Times New Roman"/>
          <w:bCs/>
          <w:sz w:val="24"/>
          <w:szCs w:val="24"/>
          <w:lang w:val="es-ES_tradnl"/>
        </w:rPr>
        <w:t xml:space="preserve">. </w:t>
      </w:r>
      <w:r w:rsidR="00636C84" w:rsidRPr="002B37B7">
        <w:rPr>
          <w:rFonts w:ascii="Times New Roman" w:hAnsi="Times New Roman" w:cs="Times New Roman"/>
          <w:bCs/>
          <w:i/>
          <w:iCs/>
          <w:sz w:val="24"/>
          <w:szCs w:val="24"/>
          <w:lang w:val="es-ES_tradnl"/>
        </w:rPr>
        <w:t>Mo</w:t>
      </w:r>
      <w:r w:rsidRPr="002B37B7">
        <w:rPr>
          <w:rFonts w:ascii="Times New Roman" w:hAnsi="Times New Roman" w:cs="Times New Roman"/>
          <w:bCs/>
          <w:i/>
          <w:iCs/>
          <w:sz w:val="24"/>
          <w:szCs w:val="24"/>
          <w:lang w:val="es-ES_tradnl"/>
        </w:rPr>
        <w:t>delos</w:t>
      </w:r>
      <w:r w:rsidR="009162C4" w:rsidRPr="002B37B7">
        <w:rPr>
          <w:rFonts w:ascii="Times New Roman" w:hAnsi="Times New Roman" w:cs="Times New Roman"/>
          <w:bCs/>
          <w:i/>
          <w:iCs/>
          <w:sz w:val="24"/>
          <w:szCs w:val="24"/>
          <w:lang w:val="es-ES_tradnl"/>
        </w:rPr>
        <w:t xml:space="preserve"> </w:t>
      </w:r>
      <w:r w:rsidRPr="002B37B7">
        <w:rPr>
          <w:rFonts w:ascii="Times New Roman" w:hAnsi="Times New Roman" w:cs="Times New Roman"/>
          <w:bCs/>
          <w:i/>
          <w:iCs/>
          <w:sz w:val="24"/>
          <w:szCs w:val="24"/>
          <w:lang w:val="es-ES_tradnl"/>
        </w:rPr>
        <w:t>de</w:t>
      </w:r>
      <w:r w:rsidR="009162C4" w:rsidRPr="002B37B7">
        <w:rPr>
          <w:rFonts w:ascii="Times New Roman" w:hAnsi="Times New Roman" w:cs="Times New Roman"/>
          <w:bCs/>
          <w:i/>
          <w:iCs/>
          <w:sz w:val="24"/>
          <w:szCs w:val="24"/>
          <w:lang w:val="es-ES_tradnl"/>
        </w:rPr>
        <w:t xml:space="preserve"> </w:t>
      </w:r>
      <w:r w:rsidRPr="002B37B7">
        <w:rPr>
          <w:rFonts w:ascii="Times New Roman" w:hAnsi="Times New Roman" w:cs="Times New Roman"/>
          <w:bCs/>
          <w:i/>
          <w:iCs/>
          <w:sz w:val="24"/>
          <w:szCs w:val="24"/>
          <w:lang w:val="es-ES_tradnl"/>
        </w:rPr>
        <w:t>inteligencia</w:t>
      </w:r>
      <w:r w:rsidR="009162C4" w:rsidRPr="002B37B7">
        <w:rPr>
          <w:rFonts w:ascii="Times New Roman" w:hAnsi="Times New Roman" w:cs="Times New Roman"/>
          <w:bCs/>
          <w:i/>
          <w:iCs/>
          <w:sz w:val="24"/>
          <w:szCs w:val="24"/>
          <w:lang w:val="es-ES_tradnl"/>
        </w:rPr>
        <w:t xml:space="preserve"> </w:t>
      </w:r>
      <w:r w:rsidRPr="002B37B7">
        <w:rPr>
          <w:rFonts w:ascii="Times New Roman" w:hAnsi="Times New Roman" w:cs="Times New Roman"/>
          <w:bCs/>
          <w:i/>
          <w:iCs/>
          <w:sz w:val="24"/>
          <w:szCs w:val="24"/>
          <w:lang w:val="es-ES_tradnl"/>
        </w:rPr>
        <w:t>emocion</w:t>
      </w:r>
      <w:r w:rsidR="00636C84" w:rsidRPr="002B37B7">
        <w:rPr>
          <w:rFonts w:ascii="Times New Roman" w:hAnsi="Times New Roman" w:cs="Times New Roman"/>
          <w:bCs/>
          <w:i/>
          <w:iCs/>
          <w:sz w:val="24"/>
          <w:szCs w:val="24"/>
          <w:lang w:val="es-ES_tradnl"/>
        </w:rPr>
        <w:t>al</w:t>
      </w:r>
    </w:p>
    <w:tbl>
      <w:tblPr>
        <w:tblW w:w="9487" w:type="dxa"/>
        <w:tblCellMar>
          <w:left w:w="70" w:type="dxa"/>
          <w:right w:w="70" w:type="dxa"/>
        </w:tblCellMar>
        <w:tblLook w:val="04A0" w:firstRow="1" w:lastRow="0" w:firstColumn="1" w:lastColumn="0" w:noHBand="0" w:noVBand="1"/>
      </w:tblPr>
      <w:tblGrid>
        <w:gridCol w:w="1691"/>
        <w:gridCol w:w="1843"/>
        <w:gridCol w:w="5953"/>
      </w:tblGrid>
      <w:tr w:rsidR="00A07814" w:rsidRPr="002B37B7" w14:paraId="5830BD8F" w14:textId="77777777" w:rsidTr="00A07814">
        <w:trPr>
          <w:trHeight w:val="360"/>
        </w:trPr>
        <w:tc>
          <w:tcPr>
            <w:tcW w:w="1691" w:type="dxa"/>
            <w:tcBorders>
              <w:top w:val="single" w:sz="8" w:space="0" w:color="auto"/>
              <w:left w:val="single" w:sz="8" w:space="0" w:color="auto"/>
              <w:bottom w:val="single" w:sz="8" w:space="0" w:color="auto"/>
              <w:right w:val="single" w:sz="8" w:space="0" w:color="auto"/>
            </w:tcBorders>
            <w:vAlign w:val="center"/>
            <w:hideMark/>
          </w:tcPr>
          <w:p w14:paraId="1D73BBA6"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Clasificación</w:t>
            </w:r>
          </w:p>
        </w:tc>
        <w:tc>
          <w:tcPr>
            <w:tcW w:w="1843" w:type="dxa"/>
            <w:tcBorders>
              <w:top w:val="single" w:sz="8" w:space="0" w:color="auto"/>
              <w:left w:val="nil"/>
              <w:bottom w:val="single" w:sz="8" w:space="0" w:color="auto"/>
              <w:right w:val="single" w:sz="8" w:space="0" w:color="auto"/>
            </w:tcBorders>
            <w:vAlign w:val="center"/>
            <w:hideMark/>
          </w:tcPr>
          <w:p w14:paraId="7BF2888C"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Modelo</w:t>
            </w:r>
          </w:p>
        </w:tc>
        <w:tc>
          <w:tcPr>
            <w:tcW w:w="5953" w:type="dxa"/>
            <w:tcBorders>
              <w:top w:val="single" w:sz="8" w:space="0" w:color="auto"/>
              <w:left w:val="nil"/>
              <w:bottom w:val="single" w:sz="8" w:space="0" w:color="auto"/>
              <w:right w:val="single" w:sz="8" w:space="0" w:color="auto"/>
            </w:tcBorders>
            <w:vAlign w:val="center"/>
            <w:hideMark/>
          </w:tcPr>
          <w:p w14:paraId="226D5A5F"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Descripción</w:t>
            </w:r>
          </w:p>
        </w:tc>
      </w:tr>
      <w:tr w:rsidR="00A07814" w:rsidRPr="002B37B7" w14:paraId="2E8AF10A" w14:textId="77777777" w:rsidTr="00A07814">
        <w:trPr>
          <w:trHeight w:val="1720"/>
        </w:trPr>
        <w:tc>
          <w:tcPr>
            <w:tcW w:w="1691" w:type="dxa"/>
            <w:tcBorders>
              <w:top w:val="nil"/>
              <w:left w:val="single" w:sz="8" w:space="0" w:color="auto"/>
              <w:bottom w:val="single" w:sz="8" w:space="0" w:color="auto"/>
              <w:right w:val="single" w:sz="8" w:space="0" w:color="auto"/>
            </w:tcBorders>
            <w:vAlign w:val="center"/>
            <w:hideMark/>
          </w:tcPr>
          <w:p w14:paraId="60E508FD"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Modelo de habilidad</w:t>
            </w:r>
          </w:p>
        </w:tc>
        <w:tc>
          <w:tcPr>
            <w:tcW w:w="1843" w:type="dxa"/>
            <w:tcBorders>
              <w:top w:val="nil"/>
              <w:left w:val="nil"/>
              <w:bottom w:val="single" w:sz="8" w:space="0" w:color="auto"/>
              <w:right w:val="single" w:sz="8" w:space="0" w:color="auto"/>
            </w:tcBorders>
            <w:vAlign w:val="center"/>
            <w:hideMark/>
          </w:tcPr>
          <w:p w14:paraId="4D96BD48"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Salovey y Mayer (1990); Mayer y Salovey (1997)</w:t>
            </w:r>
          </w:p>
        </w:tc>
        <w:tc>
          <w:tcPr>
            <w:tcW w:w="5953" w:type="dxa"/>
            <w:tcBorders>
              <w:top w:val="nil"/>
              <w:left w:val="nil"/>
              <w:bottom w:val="single" w:sz="8" w:space="0" w:color="auto"/>
              <w:right w:val="single" w:sz="8" w:space="0" w:color="auto"/>
            </w:tcBorders>
            <w:vAlign w:val="center"/>
            <w:hideMark/>
          </w:tcPr>
          <w:p w14:paraId="2AE85829"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Concibe la inteligencia emocional como un conjunto de habilidades cognitivas para percibir, facilitar, comprender y regular las emociones. Está integrado por cuatro ramas: percepción emocional, facilitación emocional del pensamiento, comprensión emocional y regulación de las emociones.</w:t>
            </w:r>
          </w:p>
        </w:tc>
      </w:tr>
      <w:tr w:rsidR="00A07814" w:rsidRPr="002B37B7" w14:paraId="66CD7223" w14:textId="77777777" w:rsidTr="00A07814">
        <w:trPr>
          <w:trHeight w:val="2060"/>
        </w:trPr>
        <w:tc>
          <w:tcPr>
            <w:tcW w:w="1691" w:type="dxa"/>
            <w:tcBorders>
              <w:top w:val="nil"/>
              <w:left w:val="single" w:sz="8" w:space="0" w:color="auto"/>
              <w:bottom w:val="single" w:sz="8" w:space="0" w:color="auto"/>
              <w:right w:val="single" w:sz="8" w:space="0" w:color="auto"/>
            </w:tcBorders>
            <w:vAlign w:val="center"/>
            <w:hideMark/>
          </w:tcPr>
          <w:p w14:paraId="234DE5CD"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Modelo mixto</w:t>
            </w:r>
          </w:p>
        </w:tc>
        <w:tc>
          <w:tcPr>
            <w:tcW w:w="1843" w:type="dxa"/>
            <w:tcBorders>
              <w:top w:val="nil"/>
              <w:left w:val="nil"/>
              <w:bottom w:val="single" w:sz="8" w:space="0" w:color="auto"/>
              <w:right w:val="single" w:sz="8" w:space="0" w:color="auto"/>
            </w:tcBorders>
            <w:vAlign w:val="center"/>
            <w:hideMark/>
          </w:tcPr>
          <w:p w14:paraId="7E75A2CA"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Goleman (1995, 2020)</w:t>
            </w:r>
          </w:p>
        </w:tc>
        <w:tc>
          <w:tcPr>
            <w:tcW w:w="5953" w:type="dxa"/>
            <w:tcBorders>
              <w:top w:val="nil"/>
              <w:left w:val="nil"/>
              <w:bottom w:val="single" w:sz="8" w:space="0" w:color="auto"/>
              <w:right w:val="single" w:sz="8" w:space="0" w:color="auto"/>
            </w:tcBorders>
            <w:vAlign w:val="center"/>
            <w:hideMark/>
          </w:tcPr>
          <w:p w14:paraId="01F31DDE"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Considera la inteligencia emocional como un conjunto de competencias personales y sociales que complementan las capacidades cognitivas y favorecen el desempeño individual y organizacional. Sus principales componentes son: autoconciencia, autorregulación, motivación, empatía y habilidades sociales.</w:t>
            </w:r>
          </w:p>
        </w:tc>
      </w:tr>
      <w:tr w:rsidR="00A07814" w:rsidRPr="002B37B7" w14:paraId="01D75476" w14:textId="77777777" w:rsidTr="00A07814">
        <w:trPr>
          <w:trHeight w:val="1720"/>
        </w:trPr>
        <w:tc>
          <w:tcPr>
            <w:tcW w:w="1691" w:type="dxa"/>
            <w:tcBorders>
              <w:top w:val="nil"/>
              <w:left w:val="single" w:sz="8" w:space="0" w:color="auto"/>
              <w:bottom w:val="single" w:sz="8" w:space="0" w:color="auto"/>
              <w:right w:val="single" w:sz="8" w:space="0" w:color="auto"/>
            </w:tcBorders>
            <w:vAlign w:val="center"/>
            <w:hideMark/>
          </w:tcPr>
          <w:p w14:paraId="72A09429" w14:textId="77777777" w:rsidR="00A07814" w:rsidRPr="002B37B7" w:rsidRDefault="00A07814" w:rsidP="00261DAC">
            <w:pPr>
              <w:spacing w:after="0" w:line="360" w:lineRule="auto"/>
              <w:jc w:val="both"/>
              <w:rPr>
                <w:rFonts w:ascii="Times New Roman" w:eastAsia="Times New Roman" w:hAnsi="Times New Roman" w:cs="Times New Roman"/>
                <w:b/>
                <w:bCs/>
                <w:i/>
                <w:iCs/>
                <w:color w:val="000000"/>
                <w:kern w:val="0"/>
                <w:sz w:val="24"/>
                <w:szCs w:val="24"/>
                <w:lang w:val="es-US" w:eastAsia="es-ES_tradnl"/>
                <w14:ligatures w14:val="none"/>
              </w:rPr>
            </w:pPr>
            <w:r w:rsidRPr="002B37B7">
              <w:rPr>
                <w:rFonts w:ascii="Times New Roman" w:eastAsia="Times New Roman" w:hAnsi="Times New Roman" w:cs="Times New Roman"/>
                <w:b/>
                <w:bCs/>
                <w:i/>
                <w:iCs/>
                <w:color w:val="000000"/>
                <w:kern w:val="0"/>
                <w:sz w:val="24"/>
                <w:szCs w:val="24"/>
                <w:lang w:val="es-US" w:eastAsia="es-ES_tradnl"/>
                <w14:ligatures w14:val="none"/>
              </w:rPr>
              <w:t>Modelo mixto</w:t>
            </w:r>
          </w:p>
        </w:tc>
        <w:tc>
          <w:tcPr>
            <w:tcW w:w="1843" w:type="dxa"/>
            <w:tcBorders>
              <w:top w:val="nil"/>
              <w:left w:val="nil"/>
              <w:bottom w:val="single" w:sz="8" w:space="0" w:color="auto"/>
              <w:right w:val="single" w:sz="8" w:space="0" w:color="auto"/>
            </w:tcBorders>
            <w:vAlign w:val="center"/>
            <w:hideMark/>
          </w:tcPr>
          <w:p w14:paraId="1560EBDF"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Bar-</w:t>
            </w:r>
            <w:proofErr w:type="spellStart"/>
            <w:r w:rsidRPr="002B37B7">
              <w:rPr>
                <w:rFonts w:ascii="Times New Roman" w:eastAsia="Times New Roman" w:hAnsi="Times New Roman" w:cs="Times New Roman"/>
                <w:color w:val="000000"/>
                <w:kern w:val="0"/>
                <w:sz w:val="24"/>
                <w:szCs w:val="24"/>
                <w:lang w:val="es-US" w:eastAsia="es-ES_tradnl"/>
                <w14:ligatures w14:val="none"/>
              </w:rPr>
              <w:t>On</w:t>
            </w:r>
            <w:proofErr w:type="spellEnd"/>
            <w:r w:rsidRPr="002B37B7">
              <w:rPr>
                <w:rFonts w:ascii="Times New Roman" w:eastAsia="Times New Roman" w:hAnsi="Times New Roman" w:cs="Times New Roman"/>
                <w:color w:val="000000"/>
                <w:kern w:val="0"/>
                <w:sz w:val="24"/>
                <w:szCs w:val="24"/>
                <w:lang w:val="es-US" w:eastAsia="es-ES_tradnl"/>
                <w14:ligatures w14:val="none"/>
              </w:rPr>
              <w:t xml:space="preserve"> (1997)</w:t>
            </w:r>
          </w:p>
        </w:tc>
        <w:tc>
          <w:tcPr>
            <w:tcW w:w="5953" w:type="dxa"/>
            <w:tcBorders>
              <w:top w:val="nil"/>
              <w:left w:val="nil"/>
              <w:bottom w:val="single" w:sz="8" w:space="0" w:color="auto"/>
              <w:right w:val="single" w:sz="8" w:space="0" w:color="auto"/>
            </w:tcBorders>
            <w:vAlign w:val="center"/>
            <w:hideMark/>
          </w:tcPr>
          <w:p w14:paraId="424590F8" w14:textId="77777777" w:rsidR="00A07814" w:rsidRPr="002B37B7" w:rsidRDefault="00A07814" w:rsidP="00261DAC">
            <w:pPr>
              <w:spacing w:after="0" w:line="360" w:lineRule="auto"/>
              <w:jc w:val="both"/>
              <w:rPr>
                <w:rFonts w:ascii="Times New Roman" w:eastAsia="Times New Roman" w:hAnsi="Times New Roman" w:cs="Times New Roman"/>
                <w:color w:val="000000"/>
                <w:kern w:val="0"/>
                <w:sz w:val="24"/>
                <w:szCs w:val="24"/>
                <w:lang w:val="es-US" w:eastAsia="es-ES_tradnl"/>
                <w14:ligatures w14:val="none"/>
              </w:rPr>
            </w:pPr>
            <w:r w:rsidRPr="002B37B7">
              <w:rPr>
                <w:rFonts w:ascii="Times New Roman" w:eastAsia="Times New Roman" w:hAnsi="Times New Roman" w:cs="Times New Roman"/>
                <w:color w:val="000000"/>
                <w:kern w:val="0"/>
                <w:sz w:val="24"/>
                <w:szCs w:val="24"/>
                <w:lang w:val="es-US" w:eastAsia="es-ES_tradnl"/>
                <w14:ligatures w14:val="none"/>
              </w:rPr>
              <w:t>Define la inteligencia emocional como un conjunto de competencias emocionales y sociales que facilitan la adaptación efectiva al entorno. Comprende cinco dimensiones: componente intrapersonal, componente interpersonal, adaptabilidad, manejo del estrés y estado de ánimo general.</w:t>
            </w:r>
          </w:p>
        </w:tc>
      </w:tr>
    </w:tbl>
    <w:p w14:paraId="508DBE52" w14:textId="3D5BDF97" w:rsidR="008834F3" w:rsidRDefault="009162C4"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 </w:t>
      </w:r>
      <w:r w:rsidR="00A07814" w:rsidRPr="002B37B7">
        <w:rPr>
          <w:rFonts w:ascii="Times New Roman" w:hAnsi="Times New Roman" w:cs="Times New Roman"/>
          <w:sz w:val="24"/>
          <w:szCs w:val="24"/>
          <w:lang w:val="es-ES_tradnl"/>
        </w:rPr>
        <w:t>Nota: Adaptado de García y Giménez (2010) y complementado con las propuestas originales de Salovey y Mayer (1990), Mayer y Salovey (1997), Goleman (1995, 2020) y Bar-</w:t>
      </w:r>
      <w:proofErr w:type="spellStart"/>
      <w:r w:rsidR="00A07814" w:rsidRPr="002B37B7">
        <w:rPr>
          <w:rFonts w:ascii="Times New Roman" w:hAnsi="Times New Roman" w:cs="Times New Roman"/>
          <w:sz w:val="24"/>
          <w:szCs w:val="24"/>
          <w:lang w:val="es-ES_tradnl"/>
        </w:rPr>
        <w:t>On</w:t>
      </w:r>
      <w:proofErr w:type="spellEnd"/>
      <w:r w:rsidR="00A07814" w:rsidRPr="002B37B7">
        <w:rPr>
          <w:rFonts w:ascii="Times New Roman" w:hAnsi="Times New Roman" w:cs="Times New Roman"/>
          <w:sz w:val="24"/>
          <w:szCs w:val="24"/>
          <w:lang w:val="es-ES_tradnl"/>
        </w:rPr>
        <w:t xml:space="preserve"> (1997). La presente investigación adopta el modelo mixto de Goleman (1995) como fundamento para la operacionalización de la variable inteligencia emocional.</w:t>
      </w:r>
    </w:p>
    <w:p w14:paraId="13FD2801" w14:textId="77777777" w:rsidR="00373A00" w:rsidRDefault="00373A00" w:rsidP="00261DAC">
      <w:pPr>
        <w:spacing w:after="0" w:line="360" w:lineRule="auto"/>
        <w:jc w:val="both"/>
        <w:rPr>
          <w:rFonts w:ascii="Times New Roman" w:hAnsi="Times New Roman" w:cs="Times New Roman"/>
          <w:sz w:val="24"/>
          <w:szCs w:val="24"/>
          <w:lang w:val="es-ES_tradnl"/>
        </w:rPr>
      </w:pPr>
    </w:p>
    <w:p w14:paraId="6B3495F5" w14:textId="62312FA1" w:rsidR="003A37C7" w:rsidRDefault="003A37C7"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A partir de la revisión de los principales enfoques teóricos de la inteligencia emocional, la presente investigación adopta el modelo mixto de Goleman (1995) como fundamento para la operacionalización de la variable, debido a que integra competencias personales y sociales estrechamente vinculadas con el </w:t>
      </w:r>
      <w:r w:rsidRPr="002B37B7">
        <w:rPr>
          <w:rFonts w:ascii="Times New Roman" w:hAnsi="Times New Roman" w:cs="Times New Roman"/>
          <w:sz w:val="24"/>
          <w:szCs w:val="24"/>
          <w:lang w:val="es-ES_tradnl"/>
        </w:rPr>
        <w:lastRenderedPageBreak/>
        <w:t>comportamiento organizacional y ha sido ampliamente utilizado para evaluar la inteligencia emocional en el ámbito laboral.</w:t>
      </w:r>
    </w:p>
    <w:p w14:paraId="49F248E7" w14:textId="77777777" w:rsidR="00373A00" w:rsidRPr="002B37B7" w:rsidRDefault="00373A00" w:rsidP="00261DAC">
      <w:pPr>
        <w:spacing w:after="0" w:line="360" w:lineRule="auto"/>
        <w:jc w:val="both"/>
        <w:rPr>
          <w:rFonts w:ascii="Times New Roman" w:hAnsi="Times New Roman" w:cs="Times New Roman"/>
          <w:kern w:val="0"/>
          <w:sz w:val="24"/>
          <w:szCs w:val="24"/>
          <w:lang w:val="es-ES_tradnl"/>
          <w14:ligatures w14:val="none"/>
        </w:rPr>
      </w:pPr>
    </w:p>
    <w:p w14:paraId="21A41F4A" w14:textId="493431B6" w:rsidR="003A37C7" w:rsidRPr="002B37B7" w:rsidRDefault="003A37C7" w:rsidP="00261DAC">
      <w:pPr>
        <w:numPr>
          <w:ilvl w:val="0"/>
          <w:numId w:val="7"/>
        </w:num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b/>
          <w:bCs/>
          <w:kern w:val="0"/>
          <w:sz w:val="24"/>
          <w:szCs w:val="24"/>
          <w:lang w:val="es-US"/>
          <w14:ligatures w14:val="none"/>
        </w:rPr>
        <w:t>Autoconciencia.</w:t>
      </w:r>
      <w:r w:rsidRPr="002B37B7">
        <w:rPr>
          <w:rFonts w:ascii="Times New Roman" w:hAnsi="Times New Roman" w:cs="Times New Roman"/>
          <w:kern w:val="0"/>
          <w:sz w:val="24"/>
          <w:szCs w:val="24"/>
          <w:lang w:val="es-US"/>
          <w14:ligatures w14:val="none"/>
        </w:rPr>
        <w:t xml:space="preserve"> Se refiere a la capacidad de reconocer y comprender las propias emociones, así como su influencia en el pensamiento, la conducta y la toma de decisiones en el entorno laboral.</w:t>
      </w:r>
    </w:p>
    <w:p w14:paraId="30510FE8" w14:textId="7C3EBEED" w:rsidR="003A37C7" w:rsidRPr="002B37B7" w:rsidRDefault="003A37C7" w:rsidP="00261DAC">
      <w:pPr>
        <w:numPr>
          <w:ilvl w:val="0"/>
          <w:numId w:val="7"/>
        </w:num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b/>
          <w:bCs/>
          <w:kern w:val="0"/>
          <w:sz w:val="24"/>
          <w:szCs w:val="24"/>
          <w:lang w:val="es-US"/>
          <w14:ligatures w14:val="none"/>
        </w:rPr>
        <w:t>Autorregulación.</w:t>
      </w:r>
      <w:r w:rsidRPr="002B37B7">
        <w:rPr>
          <w:rFonts w:ascii="Times New Roman" w:hAnsi="Times New Roman" w:cs="Times New Roman"/>
          <w:kern w:val="0"/>
          <w:sz w:val="24"/>
          <w:szCs w:val="24"/>
          <w:lang w:val="es-US"/>
          <w14:ligatures w14:val="none"/>
        </w:rPr>
        <w:t xml:space="preserve"> Consiste en la capacidad para gestionar las emociones y los impulsos de manera adecuada, favoreciendo la adaptación a los cambios y el manejo de situaciones laborales complejas.</w:t>
      </w:r>
    </w:p>
    <w:p w14:paraId="30DC0FB3" w14:textId="4FAE8B2B" w:rsidR="003A37C7" w:rsidRPr="002B37B7" w:rsidRDefault="003A37C7" w:rsidP="00261DAC">
      <w:pPr>
        <w:numPr>
          <w:ilvl w:val="0"/>
          <w:numId w:val="7"/>
        </w:num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b/>
          <w:bCs/>
          <w:kern w:val="0"/>
          <w:sz w:val="24"/>
          <w:szCs w:val="24"/>
          <w:lang w:val="es-US"/>
          <w14:ligatures w14:val="none"/>
        </w:rPr>
        <w:t>Motivación.</w:t>
      </w:r>
      <w:r w:rsidRPr="002B37B7">
        <w:rPr>
          <w:rFonts w:ascii="Times New Roman" w:hAnsi="Times New Roman" w:cs="Times New Roman"/>
          <w:kern w:val="0"/>
          <w:sz w:val="24"/>
          <w:szCs w:val="24"/>
          <w:lang w:val="es-US"/>
          <w14:ligatures w14:val="none"/>
        </w:rPr>
        <w:t xml:space="preserve"> Hace referencia a la disposición interna para orientar y mantener el esfuerzo hacia el logro de objetivos organizacionales, con perseverancia y compromiso.</w:t>
      </w:r>
    </w:p>
    <w:p w14:paraId="05530665" w14:textId="71E3EBE7" w:rsidR="003A37C7" w:rsidRPr="002B37B7" w:rsidRDefault="003A37C7" w:rsidP="00261DAC">
      <w:pPr>
        <w:numPr>
          <w:ilvl w:val="0"/>
          <w:numId w:val="7"/>
        </w:num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b/>
          <w:bCs/>
          <w:kern w:val="0"/>
          <w:sz w:val="24"/>
          <w:szCs w:val="24"/>
          <w:lang w:val="es-US"/>
          <w14:ligatures w14:val="none"/>
        </w:rPr>
        <w:t>Empatía.</w:t>
      </w:r>
      <w:r w:rsidRPr="002B37B7">
        <w:rPr>
          <w:rFonts w:ascii="Times New Roman" w:hAnsi="Times New Roman" w:cs="Times New Roman"/>
          <w:kern w:val="0"/>
          <w:sz w:val="24"/>
          <w:szCs w:val="24"/>
          <w:lang w:val="es-US"/>
          <w14:ligatures w14:val="none"/>
        </w:rPr>
        <w:t xml:space="preserve"> Es la capacidad para comprender las emociones, necesidades y perspectivas de otras personas, favoreciendo relaciones interpersonales efectivas dentro de la organización.</w:t>
      </w:r>
    </w:p>
    <w:p w14:paraId="5D29054A" w14:textId="135E1356" w:rsidR="003A37C7" w:rsidRPr="002B37B7" w:rsidRDefault="003A37C7" w:rsidP="00261DAC">
      <w:pPr>
        <w:numPr>
          <w:ilvl w:val="0"/>
          <w:numId w:val="7"/>
        </w:num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b/>
          <w:bCs/>
          <w:kern w:val="0"/>
          <w:sz w:val="24"/>
          <w:szCs w:val="24"/>
          <w:lang w:val="es-US"/>
          <w14:ligatures w14:val="none"/>
        </w:rPr>
        <w:t>Habilidades sociales.</w:t>
      </w:r>
      <w:r w:rsidRPr="002B37B7">
        <w:rPr>
          <w:rFonts w:ascii="Times New Roman" w:hAnsi="Times New Roman" w:cs="Times New Roman"/>
          <w:kern w:val="0"/>
          <w:sz w:val="24"/>
          <w:szCs w:val="24"/>
          <w:lang w:val="es-US"/>
          <w14:ligatures w14:val="none"/>
        </w:rPr>
        <w:t xml:space="preserve"> Comprenden las competencias para establecer y mantener relaciones interpersonales, comunicarse de manera efectiva, colaborar con otros y gestionar adecuadamente los conflictos en el ámbito laboral.</w:t>
      </w:r>
    </w:p>
    <w:p w14:paraId="2E775B83" w14:textId="77777777" w:rsidR="00373A00" w:rsidRDefault="00373A00" w:rsidP="00261DAC">
      <w:pPr>
        <w:spacing w:after="0" w:line="360" w:lineRule="auto"/>
        <w:jc w:val="both"/>
        <w:rPr>
          <w:rFonts w:ascii="Times New Roman" w:hAnsi="Times New Roman" w:cs="Times New Roman"/>
          <w:kern w:val="0"/>
          <w:sz w:val="24"/>
          <w:szCs w:val="24"/>
          <w:lang w:val="es-US"/>
          <w14:ligatures w14:val="none"/>
        </w:rPr>
      </w:pPr>
    </w:p>
    <w:p w14:paraId="09BCD55B" w14:textId="6EE3A67F" w:rsidR="003A37C7" w:rsidRPr="002B37B7" w:rsidRDefault="003A37C7" w:rsidP="00261DAC">
      <w:pPr>
        <w:spacing w:after="0" w:line="360" w:lineRule="auto"/>
        <w:jc w:val="both"/>
        <w:rPr>
          <w:rFonts w:ascii="Times New Roman" w:hAnsi="Times New Roman" w:cs="Times New Roman"/>
          <w:kern w:val="0"/>
          <w:sz w:val="24"/>
          <w:szCs w:val="24"/>
          <w:lang w:val="es-US"/>
          <w14:ligatures w14:val="none"/>
        </w:rPr>
      </w:pPr>
      <w:r w:rsidRPr="002B37B7">
        <w:rPr>
          <w:rFonts w:ascii="Times New Roman" w:hAnsi="Times New Roman" w:cs="Times New Roman"/>
          <w:kern w:val="0"/>
          <w:sz w:val="24"/>
          <w:szCs w:val="24"/>
          <w:lang w:val="es-US"/>
          <w14:ligatures w14:val="none"/>
        </w:rPr>
        <w:t>Estas cinco dimensiones constituyen la base conceptual del instrumento empleado para medir la inteligencia emocional en la presente investigación.</w:t>
      </w:r>
    </w:p>
    <w:p w14:paraId="43291CA3" w14:textId="77777777" w:rsidR="00373A00" w:rsidRDefault="00373A00" w:rsidP="00261DAC">
      <w:pPr>
        <w:spacing w:after="0" w:line="360" w:lineRule="auto"/>
        <w:jc w:val="both"/>
        <w:rPr>
          <w:rFonts w:ascii="Times New Roman" w:hAnsi="Times New Roman" w:cs="Times New Roman"/>
          <w:sz w:val="24"/>
          <w:szCs w:val="24"/>
          <w:lang w:val="es-ES_tradnl"/>
        </w:rPr>
      </w:pPr>
    </w:p>
    <w:p w14:paraId="38239AAC" w14:textId="33FE705B" w:rsidR="003A37C7" w:rsidRPr="002B37B7" w:rsidRDefault="003A37C7"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El modelo de Goleman (1995) fue seleccionado como marco conceptual para la operacionalización de la variable inteligencia emocional, debido a que sus dimensiones permiten evaluar competencias personales y sociales relevantes en el contexto organizacional. Asimismo, la evidencia empírica indica que mayores niveles de inteligencia emocional se asocian con un mayor compromiso organizacional, satisfacción laboral, desempeño y comportamientos de ciudadanía organizacional, así como con menores niveles de estrés laboral (</w:t>
      </w:r>
      <w:proofErr w:type="spellStart"/>
      <w:r w:rsidRPr="002B37B7">
        <w:rPr>
          <w:rFonts w:ascii="Times New Roman" w:hAnsi="Times New Roman" w:cs="Times New Roman"/>
          <w:sz w:val="24"/>
          <w:szCs w:val="24"/>
          <w:lang w:val="es-ES_tradnl"/>
        </w:rPr>
        <w:t>Doğru</w:t>
      </w:r>
      <w:proofErr w:type="spellEnd"/>
      <w:r w:rsidRPr="002B37B7">
        <w:rPr>
          <w:rFonts w:ascii="Times New Roman" w:hAnsi="Times New Roman" w:cs="Times New Roman"/>
          <w:sz w:val="24"/>
          <w:szCs w:val="24"/>
          <w:lang w:val="es-ES_tradnl"/>
        </w:rPr>
        <w:t>, 2022).</w:t>
      </w:r>
    </w:p>
    <w:p w14:paraId="7309847A" w14:textId="54180278" w:rsidR="009C227D" w:rsidRPr="002B37B7" w:rsidRDefault="009162C4" w:rsidP="00261DAC">
      <w:pPr>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M</w:t>
      </w:r>
      <w:r w:rsidR="00606CF7" w:rsidRPr="002B37B7">
        <w:rPr>
          <w:rFonts w:ascii="Times New Roman" w:hAnsi="Times New Roman" w:cs="Times New Roman"/>
          <w:b/>
          <w:bCs/>
          <w:sz w:val="24"/>
          <w:szCs w:val="24"/>
          <w:lang w:val="es-ES_tradnl"/>
        </w:rPr>
        <w:t>étodos</w:t>
      </w:r>
    </w:p>
    <w:p w14:paraId="06E85DD5" w14:textId="77777777" w:rsidR="00000D2A" w:rsidRDefault="00000D2A" w:rsidP="00261DAC">
      <w:pPr>
        <w:spacing w:after="0" w:line="360" w:lineRule="auto"/>
        <w:ind w:firstLine="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 presente investigación se desarrolló bajo un enfoque cuantitativo, con un diseño no experimental, de alcance correlacional y de corte transversal, ya que la información se recopiló en un único momento temporal (Hernández-Sampieri y Mendoza, 2018).</w:t>
      </w:r>
    </w:p>
    <w:p w14:paraId="7B38D92F"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1B646BC1" w14:textId="52276E81" w:rsidR="00000D2A" w:rsidRDefault="00000D2A"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La satisfacción laboral se evaluó mediante el cuestionario de Meliá y Peiró (1989), en su versión de 37 ítems, el cual comprende diversas dimensiones relacionadas con la percepción que los trabajadores tienen de su entorno, condiciones y relaciones laborales. Las respuestas se registraron en una escala tipo Likert de cinco puntos, desde “Muy insatisfecho” hasta “Muy satisfecho”. Por su parte, la inteligencia emocional se midió mediante un instrumento basado en el modelo de Goleman (1995), integrado por las dimensiones de autoconciencia, autorregulación, motivación, empatía y habilidades sociales, utilizando una escala tipo Likert de cinco puntos, desde Nunca hasta Siempre. Ambos instrumentos fueron aplicados durante septiembre de 2024. La consistencia interna de los instrumentos fue adecuada, obteniéndose un coeficiente Alfa de Cronbach de 0.980 para satisfacción laboral y de 0.901 para inteligencia emocional.</w:t>
      </w:r>
    </w:p>
    <w:p w14:paraId="076BF17A"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76868781" w14:textId="77777777" w:rsidR="00000D2A" w:rsidRDefault="00000D2A"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El estudio se realizó en micro, pequeñas y medianas empresas de la ciudad de Durango, México. De acuerdo con el Directorio Estadístico Nacional de Unidades Económicas (DENUE) del INEGI (2024), la población estuvo conformada por 88,535 unidades económicas. El tamaño de la muestra se determinó mediante el software STATS® versión 2.0 para Windows, considerando un nivel de confianza del 95 % y un margen de error del 5 %, obteniéndose una muestra de 385 empresas. La selección de los participantes se realizó mediante un muestreo probabilístico por conglomerados, considerando como conglomerados el tamaño y el giro de las empresas, con el propósito de mantener la representatividad de las </w:t>
      </w:r>
      <w:proofErr w:type="spellStart"/>
      <w:r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de la ciudad de Durango. En cada empresa participante se seleccionó aleatoriamente a un trabajador activo para responder los instrumentos. Se excluyeron del análisis los cuestionarios que presentaban información incompleta.</w:t>
      </w:r>
    </w:p>
    <w:p w14:paraId="7D07BA55" w14:textId="77777777" w:rsidR="00373A00" w:rsidRPr="002B37B7" w:rsidRDefault="00373A00" w:rsidP="00261DAC">
      <w:pPr>
        <w:spacing w:after="0" w:line="360" w:lineRule="auto"/>
        <w:jc w:val="both"/>
        <w:rPr>
          <w:rFonts w:ascii="Times New Roman" w:hAnsi="Times New Roman" w:cs="Times New Roman"/>
          <w:sz w:val="24"/>
          <w:szCs w:val="24"/>
          <w:lang w:val="es-ES_tradnl"/>
        </w:rPr>
      </w:pPr>
    </w:p>
    <w:p w14:paraId="76D21F28" w14:textId="22094924" w:rsidR="00B55341" w:rsidRPr="002B37B7" w:rsidRDefault="00000D2A"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Las empresas fueron contactadas mediante visitas personales para solicitar su participación en el estudio.</w:t>
      </w:r>
    </w:p>
    <w:p w14:paraId="6A33F1E0" w14:textId="77777777" w:rsidR="00373A00" w:rsidRDefault="00373A00" w:rsidP="00261DAC">
      <w:pPr>
        <w:pStyle w:val="Tabla"/>
        <w:numPr>
          <w:ilvl w:val="0"/>
          <w:numId w:val="0"/>
        </w:numPr>
        <w:ind w:left="357"/>
        <w:jc w:val="center"/>
        <w:rPr>
          <w:color w:val="auto"/>
          <w:lang w:val="es-ES_tradnl"/>
        </w:rPr>
      </w:pPr>
      <w:bookmarkStart w:id="1" w:name="_Toc80898551"/>
      <w:bookmarkStart w:id="2" w:name="_Toc81557938"/>
    </w:p>
    <w:p w14:paraId="652BB94F" w14:textId="77777777" w:rsidR="00A72B19" w:rsidRDefault="00A72B19" w:rsidP="00261DAC">
      <w:pPr>
        <w:pStyle w:val="Tabla"/>
        <w:numPr>
          <w:ilvl w:val="0"/>
          <w:numId w:val="0"/>
        </w:numPr>
        <w:ind w:left="357"/>
        <w:jc w:val="center"/>
        <w:rPr>
          <w:color w:val="auto"/>
          <w:lang w:val="es-ES_tradnl"/>
        </w:rPr>
      </w:pPr>
    </w:p>
    <w:p w14:paraId="600AD84A" w14:textId="77777777" w:rsidR="00A72B19" w:rsidRDefault="00A72B19" w:rsidP="00261DAC">
      <w:pPr>
        <w:pStyle w:val="Tabla"/>
        <w:numPr>
          <w:ilvl w:val="0"/>
          <w:numId w:val="0"/>
        </w:numPr>
        <w:ind w:left="357"/>
        <w:jc w:val="center"/>
        <w:rPr>
          <w:color w:val="auto"/>
          <w:lang w:val="es-ES_tradnl"/>
        </w:rPr>
      </w:pPr>
    </w:p>
    <w:p w14:paraId="12B86FE8" w14:textId="77777777" w:rsidR="00A72B19" w:rsidRDefault="00A72B19" w:rsidP="00261DAC">
      <w:pPr>
        <w:pStyle w:val="Tabla"/>
        <w:numPr>
          <w:ilvl w:val="0"/>
          <w:numId w:val="0"/>
        </w:numPr>
        <w:ind w:left="357"/>
        <w:jc w:val="center"/>
        <w:rPr>
          <w:color w:val="auto"/>
          <w:lang w:val="es-ES_tradnl"/>
        </w:rPr>
      </w:pPr>
    </w:p>
    <w:p w14:paraId="37CE03E1" w14:textId="77777777" w:rsidR="00A72B19" w:rsidRDefault="00A72B19" w:rsidP="00261DAC">
      <w:pPr>
        <w:pStyle w:val="Tabla"/>
        <w:numPr>
          <w:ilvl w:val="0"/>
          <w:numId w:val="0"/>
        </w:numPr>
        <w:ind w:left="357"/>
        <w:jc w:val="center"/>
        <w:rPr>
          <w:color w:val="auto"/>
          <w:lang w:val="es-ES_tradnl"/>
        </w:rPr>
      </w:pPr>
    </w:p>
    <w:p w14:paraId="07CAC720" w14:textId="77777777" w:rsidR="00A72B19" w:rsidRDefault="00A72B19" w:rsidP="00261DAC">
      <w:pPr>
        <w:pStyle w:val="Tabla"/>
        <w:numPr>
          <w:ilvl w:val="0"/>
          <w:numId w:val="0"/>
        </w:numPr>
        <w:ind w:left="357"/>
        <w:jc w:val="center"/>
        <w:rPr>
          <w:color w:val="auto"/>
          <w:lang w:val="es-ES_tradnl"/>
        </w:rPr>
      </w:pPr>
    </w:p>
    <w:p w14:paraId="572D44AF" w14:textId="77777777" w:rsidR="00A72B19" w:rsidRDefault="00A72B19" w:rsidP="00261DAC">
      <w:pPr>
        <w:pStyle w:val="Tabla"/>
        <w:numPr>
          <w:ilvl w:val="0"/>
          <w:numId w:val="0"/>
        </w:numPr>
        <w:ind w:left="357"/>
        <w:jc w:val="center"/>
        <w:rPr>
          <w:color w:val="auto"/>
          <w:lang w:val="es-ES_tradnl"/>
        </w:rPr>
      </w:pPr>
    </w:p>
    <w:p w14:paraId="5EF5FE25" w14:textId="77777777" w:rsidR="00A72B19" w:rsidRDefault="00A72B19" w:rsidP="00261DAC">
      <w:pPr>
        <w:pStyle w:val="Tabla"/>
        <w:numPr>
          <w:ilvl w:val="0"/>
          <w:numId w:val="0"/>
        </w:numPr>
        <w:ind w:left="357"/>
        <w:jc w:val="center"/>
        <w:rPr>
          <w:color w:val="auto"/>
          <w:lang w:val="es-ES_tradnl"/>
        </w:rPr>
      </w:pPr>
    </w:p>
    <w:p w14:paraId="0E70B99B" w14:textId="2C844ABD" w:rsidR="00B55341" w:rsidRPr="002B37B7" w:rsidRDefault="00B55341" w:rsidP="00261DAC">
      <w:pPr>
        <w:pStyle w:val="Tabla"/>
        <w:numPr>
          <w:ilvl w:val="0"/>
          <w:numId w:val="0"/>
        </w:numPr>
        <w:ind w:left="357"/>
        <w:jc w:val="center"/>
        <w:rPr>
          <w:b w:val="0"/>
          <w:bCs/>
          <w:i/>
          <w:iCs/>
          <w:color w:val="auto"/>
          <w:lang w:val="es-ES_tradnl"/>
        </w:rPr>
      </w:pPr>
      <w:r w:rsidRPr="002B37B7">
        <w:rPr>
          <w:color w:val="auto"/>
          <w:lang w:val="es-ES_tradnl"/>
        </w:rPr>
        <w:lastRenderedPageBreak/>
        <w:t>Tabla</w:t>
      </w:r>
      <w:r w:rsidR="009162C4" w:rsidRPr="002B37B7">
        <w:rPr>
          <w:color w:val="auto"/>
          <w:lang w:val="es-ES_tradnl"/>
        </w:rPr>
        <w:t xml:space="preserve"> </w:t>
      </w:r>
      <w:r w:rsidR="005F0654" w:rsidRPr="002B37B7">
        <w:rPr>
          <w:color w:val="auto"/>
          <w:lang w:val="es-ES_tradnl"/>
        </w:rPr>
        <w:t>2</w:t>
      </w:r>
      <w:r w:rsidRPr="002B37B7">
        <w:rPr>
          <w:color w:val="auto"/>
          <w:lang w:val="es-ES_tradnl"/>
        </w:rPr>
        <w:t>.</w:t>
      </w:r>
      <w:r w:rsidR="009162C4" w:rsidRPr="002B37B7">
        <w:rPr>
          <w:color w:val="auto"/>
          <w:lang w:val="es-ES_tradnl"/>
        </w:rPr>
        <w:t xml:space="preserve"> </w:t>
      </w:r>
      <w:r w:rsidRPr="002B37B7">
        <w:rPr>
          <w:b w:val="0"/>
          <w:bCs/>
          <w:i/>
          <w:iCs/>
          <w:color w:val="auto"/>
          <w:lang w:val="es-ES_tradnl"/>
        </w:rPr>
        <w:t>Distribución</w:t>
      </w:r>
      <w:r w:rsidR="009162C4" w:rsidRPr="002B37B7">
        <w:rPr>
          <w:b w:val="0"/>
          <w:bCs/>
          <w:i/>
          <w:iCs/>
          <w:color w:val="auto"/>
          <w:lang w:val="es-ES_tradnl"/>
        </w:rPr>
        <w:t xml:space="preserve"> </w:t>
      </w:r>
      <w:r w:rsidRPr="002B37B7">
        <w:rPr>
          <w:b w:val="0"/>
          <w:bCs/>
          <w:i/>
          <w:iCs/>
          <w:color w:val="auto"/>
          <w:lang w:val="es-ES_tradnl"/>
        </w:rPr>
        <w:t>muestral</w:t>
      </w:r>
      <w:r w:rsidR="009162C4" w:rsidRPr="002B37B7">
        <w:rPr>
          <w:b w:val="0"/>
          <w:bCs/>
          <w:i/>
          <w:iCs/>
          <w:color w:val="auto"/>
          <w:lang w:val="es-ES_tradnl"/>
        </w:rPr>
        <w:t xml:space="preserve"> </w:t>
      </w:r>
      <w:r w:rsidRPr="002B37B7">
        <w:rPr>
          <w:b w:val="0"/>
          <w:bCs/>
          <w:i/>
          <w:iCs/>
          <w:color w:val="auto"/>
          <w:lang w:val="es-ES_tradnl"/>
        </w:rPr>
        <w:t>de</w:t>
      </w:r>
      <w:r w:rsidR="009162C4" w:rsidRPr="002B37B7">
        <w:rPr>
          <w:b w:val="0"/>
          <w:bCs/>
          <w:i/>
          <w:iCs/>
          <w:color w:val="auto"/>
          <w:lang w:val="es-ES_tradnl"/>
        </w:rPr>
        <w:t xml:space="preserve"> </w:t>
      </w:r>
      <w:r w:rsidR="00A732F0" w:rsidRPr="002B37B7">
        <w:rPr>
          <w:b w:val="0"/>
          <w:bCs/>
          <w:i/>
          <w:iCs/>
          <w:color w:val="auto"/>
          <w:lang w:val="es-ES_tradnl"/>
        </w:rPr>
        <w:t>MiPyMEs</w:t>
      </w:r>
      <w:r w:rsidR="009162C4" w:rsidRPr="002B37B7">
        <w:rPr>
          <w:b w:val="0"/>
          <w:bCs/>
          <w:i/>
          <w:iCs/>
          <w:color w:val="auto"/>
          <w:lang w:val="es-ES_tradnl"/>
        </w:rPr>
        <w:t xml:space="preserve"> </w:t>
      </w:r>
      <w:r w:rsidRPr="002B37B7">
        <w:rPr>
          <w:b w:val="0"/>
          <w:bCs/>
          <w:i/>
          <w:iCs/>
          <w:color w:val="auto"/>
          <w:lang w:val="es-ES_tradnl"/>
        </w:rPr>
        <w:t>en</w:t>
      </w:r>
      <w:r w:rsidR="009162C4" w:rsidRPr="002B37B7">
        <w:rPr>
          <w:b w:val="0"/>
          <w:bCs/>
          <w:i/>
          <w:iCs/>
          <w:color w:val="auto"/>
          <w:lang w:val="es-ES_tradnl"/>
        </w:rPr>
        <w:t xml:space="preserve"> </w:t>
      </w:r>
      <w:r w:rsidRPr="002B37B7">
        <w:rPr>
          <w:b w:val="0"/>
          <w:bCs/>
          <w:i/>
          <w:iCs/>
          <w:color w:val="auto"/>
          <w:lang w:val="es-ES_tradnl"/>
        </w:rPr>
        <w:t>la</w:t>
      </w:r>
      <w:r w:rsidR="009162C4" w:rsidRPr="002B37B7">
        <w:rPr>
          <w:b w:val="0"/>
          <w:bCs/>
          <w:i/>
          <w:iCs/>
          <w:color w:val="auto"/>
          <w:lang w:val="es-ES_tradnl"/>
        </w:rPr>
        <w:t xml:space="preserve"> </w:t>
      </w:r>
      <w:r w:rsidR="00000D2A" w:rsidRPr="002B37B7">
        <w:rPr>
          <w:b w:val="0"/>
          <w:bCs/>
          <w:i/>
          <w:iCs/>
          <w:color w:val="auto"/>
          <w:lang w:val="es-ES_tradnl"/>
        </w:rPr>
        <w:t>c</w:t>
      </w:r>
      <w:r w:rsidRPr="002B37B7">
        <w:rPr>
          <w:b w:val="0"/>
          <w:bCs/>
          <w:i/>
          <w:iCs/>
          <w:color w:val="auto"/>
          <w:lang w:val="es-ES_tradnl"/>
        </w:rPr>
        <w:t>iudad</w:t>
      </w:r>
      <w:r w:rsidR="009162C4" w:rsidRPr="002B37B7">
        <w:rPr>
          <w:b w:val="0"/>
          <w:bCs/>
          <w:i/>
          <w:iCs/>
          <w:color w:val="auto"/>
          <w:lang w:val="es-ES_tradnl"/>
        </w:rPr>
        <w:t xml:space="preserve"> </w:t>
      </w:r>
      <w:r w:rsidRPr="002B37B7">
        <w:rPr>
          <w:b w:val="0"/>
          <w:bCs/>
          <w:i/>
          <w:iCs/>
          <w:color w:val="auto"/>
          <w:lang w:val="es-ES_tradnl"/>
        </w:rPr>
        <w:t>de</w:t>
      </w:r>
      <w:r w:rsidR="009162C4" w:rsidRPr="002B37B7">
        <w:rPr>
          <w:b w:val="0"/>
          <w:bCs/>
          <w:i/>
          <w:iCs/>
          <w:color w:val="auto"/>
          <w:lang w:val="es-ES_tradnl"/>
        </w:rPr>
        <w:t xml:space="preserve"> </w:t>
      </w:r>
      <w:r w:rsidRPr="002B37B7">
        <w:rPr>
          <w:b w:val="0"/>
          <w:bCs/>
          <w:i/>
          <w:iCs/>
          <w:color w:val="auto"/>
          <w:lang w:val="es-ES_tradnl"/>
        </w:rPr>
        <w:t>Durango</w:t>
      </w:r>
      <w:bookmarkEnd w:id="1"/>
      <w:bookmarkEnd w:id="2"/>
    </w:p>
    <w:tbl>
      <w:tblPr>
        <w:tblStyle w:val="Tablaconcuadrcula"/>
        <w:tblW w:w="9725" w:type="dxa"/>
        <w:tblLook w:val="04A0" w:firstRow="1" w:lastRow="0" w:firstColumn="1" w:lastColumn="0" w:noHBand="0" w:noVBand="1"/>
      </w:tblPr>
      <w:tblGrid>
        <w:gridCol w:w="1123"/>
        <w:gridCol w:w="1011"/>
        <w:gridCol w:w="1145"/>
        <w:gridCol w:w="1011"/>
        <w:gridCol w:w="1145"/>
        <w:gridCol w:w="1011"/>
        <w:gridCol w:w="1145"/>
        <w:gridCol w:w="1011"/>
        <w:gridCol w:w="1145"/>
      </w:tblGrid>
      <w:tr w:rsidR="00000D2A" w:rsidRPr="002B37B7" w14:paraId="3896BE6B" w14:textId="77777777" w:rsidTr="00373A00">
        <w:trPr>
          <w:trHeight w:val="327"/>
        </w:trPr>
        <w:tc>
          <w:tcPr>
            <w:tcW w:w="1053" w:type="dxa"/>
            <w:vMerge w:val="restart"/>
            <w:hideMark/>
          </w:tcPr>
          <w:p w14:paraId="35D8584D" w14:textId="77777777" w:rsidR="00000D2A" w:rsidRPr="002B37B7" w:rsidRDefault="00000D2A" w:rsidP="00261DAC">
            <w:pPr>
              <w:spacing w:line="360" w:lineRule="auto"/>
              <w:jc w:val="both"/>
              <w:rPr>
                <w:rFonts w:ascii="Times New Roman" w:hAnsi="Times New Roman" w:cs="Times New Roman"/>
                <w:b/>
                <w:bCs/>
                <w:sz w:val="24"/>
                <w:szCs w:val="24"/>
                <w:lang w:val="es-MX"/>
              </w:rPr>
            </w:pPr>
          </w:p>
        </w:tc>
        <w:tc>
          <w:tcPr>
            <w:tcW w:w="2168" w:type="dxa"/>
            <w:gridSpan w:val="2"/>
            <w:hideMark/>
          </w:tcPr>
          <w:p w14:paraId="47C056B7"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Industrial</w:t>
            </w:r>
          </w:p>
        </w:tc>
        <w:tc>
          <w:tcPr>
            <w:tcW w:w="2168" w:type="dxa"/>
            <w:gridSpan w:val="2"/>
            <w:hideMark/>
          </w:tcPr>
          <w:p w14:paraId="38CB9507"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Comercial</w:t>
            </w:r>
          </w:p>
        </w:tc>
        <w:tc>
          <w:tcPr>
            <w:tcW w:w="2168" w:type="dxa"/>
            <w:gridSpan w:val="2"/>
            <w:hideMark/>
          </w:tcPr>
          <w:p w14:paraId="7521129E"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Servicios</w:t>
            </w:r>
          </w:p>
        </w:tc>
        <w:tc>
          <w:tcPr>
            <w:tcW w:w="2168" w:type="dxa"/>
            <w:gridSpan w:val="2"/>
            <w:hideMark/>
          </w:tcPr>
          <w:p w14:paraId="10D438E1"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Total</w:t>
            </w:r>
          </w:p>
        </w:tc>
      </w:tr>
      <w:tr w:rsidR="00000D2A" w:rsidRPr="002B37B7" w14:paraId="1A985101" w14:textId="77777777" w:rsidTr="00373A00">
        <w:trPr>
          <w:trHeight w:val="327"/>
        </w:trPr>
        <w:tc>
          <w:tcPr>
            <w:tcW w:w="1053" w:type="dxa"/>
            <w:vMerge/>
            <w:hideMark/>
          </w:tcPr>
          <w:p w14:paraId="0A13EEEF" w14:textId="77777777" w:rsidR="00000D2A" w:rsidRPr="002B37B7" w:rsidRDefault="00000D2A" w:rsidP="00261DAC">
            <w:pPr>
              <w:spacing w:line="360" w:lineRule="auto"/>
              <w:jc w:val="both"/>
              <w:rPr>
                <w:rFonts w:ascii="Times New Roman" w:hAnsi="Times New Roman" w:cs="Times New Roman"/>
                <w:b/>
                <w:bCs/>
                <w:sz w:val="24"/>
                <w:szCs w:val="24"/>
                <w:lang w:val="es-MX"/>
              </w:rPr>
            </w:pPr>
          </w:p>
        </w:tc>
        <w:tc>
          <w:tcPr>
            <w:tcW w:w="1015" w:type="dxa"/>
            <w:hideMark/>
          </w:tcPr>
          <w:p w14:paraId="39C1F50E"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Cantidad</w:t>
            </w:r>
          </w:p>
        </w:tc>
        <w:tc>
          <w:tcPr>
            <w:tcW w:w="1152" w:type="dxa"/>
            <w:hideMark/>
          </w:tcPr>
          <w:p w14:paraId="60E2F6B2"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Porcentaje</w:t>
            </w:r>
          </w:p>
        </w:tc>
        <w:tc>
          <w:tcPr>
            <w:tcW w:w="1015" w:type="dxa"/>
            <w:hideMark/>
          </w:tcPr>
          <w:p w14:paraId="7E1EF7FB"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Cantidad</w:t>
            </w:r>
          </w:p>
        </w:tc>
        <w:tc>
          <w:tcPr>
            <w:tcW w:w="1152" w:type="dxa"/>
            <w:hideMark/>
          </w:tcPr>
          <w:p w14:paraId="051C58EA"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Porcentaje</w:t>
            </w:r>
          </w:p>
        </w:tc>
        <w:tc>
          <w:tcPr>
            <w:tcW w:w="1015" w:type="dxa"/>
            <w:hideMark/>
          </w:tcPr>
          <w:p w14:paraId="2B8BBEBC"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Cantidad</w:t>
            </w:r>
          </w:p>
        </w:tc>
        <w:tc>
          <w:tcPr>
            <w:tcW w:w="1152" w:type="dxa"/>
            <w:hideMark/>
          </w:tcPr>
          <w:p w14:paraId="2B20EED7"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Porcentaje</w:t>
            </w:r>
          </w:p>
        </w:tc>
        <w:tc>
          <w:tcPr>
            <w:tcW w:w="1015" w:type="dxa"/>
            <w:hideMark/>
          </w:tcPr>
          <w:p w14:paraId="29777EF4"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Cantidad</w:t>
            </w:r>
          </w:p>
        </w:tc>
        <w:tc>
          <w:tcPr>
            <w:tcW w:w="1152" w:type="dxa"/>
            <w:hideMark/>
          </w:tcPr>
          <w:p w14:paraId="684E301A" w14:textId="77777777" w:rsidR="00000D2A" w:rsidRPr="00373A00" w:rsidRDefault="00000D2A" w:rsidP="00261DAC">
            <w:pPr>
              <w:spacing w:line="360" w:lineRule="auto"/>
              <w:jc w:val="both"/>
              <w:rPr>
                <w:rFonts w:ascii="Times New Roman" w:hAnsi="Times New Roman" w:cs="Times New Roman"/>
                <w:lang w:val="es-MX"/>
              </w:rPr>
            </w:pPr>
            <w:r w:rsidRPr="00373A00">
              <w:rPr>
                <w:rFonts w:ascii="Times New Roman" w:hAnsi="Times New Roman" w:cs="Times New Roman"/>
                <w:lang w:val="es-ES_tradnl"/>
              </w:rPr>
              <w:t>Porcentaje</w:t>
            </w:r>
          </w:p>
        </w:tc>
      </w:tr>
      <w:tr w:rsidR="00000D2A" w:rsidRPr="002B37B7" w14:paraId="30642ABF" w14:textId="77777777" w:rsidTr="00373A00">
        <w:trPr>
          <w:trHeight w:val="327"/>
        </w:trPr>
        <w:tc>
          <w:tcPr>
            <w:tcW w:w="1053" w:type="dxa"/>
            <w:hideMark/>
          </w:tcPr>
          <w:p w14:paraId="60685AFE"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Micro</w:t>
            </w:r>
          </w:p>
        </w:tc>
        <w:tc>
          <w:tcPr>
            <w:tcW w:w="1015" w:type="dxa"/>
            <w:hideMark/>
          </w:tcPr>
          <w:p w14:paraId="1E77B4FE"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33</w:t>
            </w:r>
          </w:p>
        </w:tc>
        <w:tc>
          <w:tcPr>
            <w:tcW w:w="1152" w:type="dxa"/>
            <w:hideMark/>
          </w:tcPr>
          <w:p w14:paraId="71672B45"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8.57%</w:t>
            </w:r>
          </w:p>
        </w:tc>
        <w:tc>
          <w:tcPr>
            <w:tcW w:w="1015" w:type="dxa"/>
            <w:hideMark/>
          </w:tcPr>
          <w:p w14:paraId="1DF3DC59"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153</w:t>
            </w:r>
          </w:p>
        </w:tc>
        <w:tc>
          <w:tcPr>
            <w:tcW w:w="1152" w:type="dxa"/>
            <w:hideMark/>
          </w:tcPr>
          <w:p w14:paraId="2F58F390"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39.74%</w:t>
            </w:r>
          </w:p>
        </w:tc>
        <w:tc>
          <w:tcPr>
            <w:tcW w:w="1015" w:type="dxa"/>
            <w:hideMark/>
          </w:tcPr>
          <w:p w14:paraId="02849BC1"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173</w:t>
            </w:r>
          </w:p>
        </w:tc>
        <w:tc>
          <w:tcPr>
            <w:tcW w:w="1152" w:type="dxa"/>
            <w:hideMark/>
          </w:tcPr>
          <w:p w14:paraId="3457F6AF"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44.94%</w:t>
            </w:r>
          </w:p>
        </w:tc>
        <w:tc>
          <w:tcPr>
            <w:tcW w:w="1015" w:type="dxa"/>
            <w:hideMark/>
          </w:tcPr>
          <w:p w14:paraId="2D9F5A90"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359</w:t>
            </w:r>
          </w:p>
        </w:tc>
        <w:tc>
          <w:tcPr>
            <w:tcW w:w="1152" w:type="dxa"/>
            <w:hideMark/>
          </w:tcPr>
          <w:p w14:paraId="55621FA0"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93.25%</w:t>
            </w:r>
          </w:p>
        </w:tc>
      </w:tr>
      <w:tr w:rsidR="00000D2A" w:rsidRPr="002B37B7" w14:paraId="5818F4C4" w14:textId="77777777" w:rsidTr="00373A00">
        <w:trPr>
          <w:trHeight w:val="327"/>
        </w:trPr>
        <w:tc>
          <w:tcPr>
            <w:tcW w:w="1053" w:type="dxa"/>
            <w:hideMark/>
          </w:tcPr>
          <w:p w14:paraId="0DC8B143"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Pequeña</w:t>
            </w:r>
          </w:p>
        </w:tc>
        <w:tc>
          <w:tcPr>
            <w:tcW w:w="1015" w:type="dxa"/>
            <w:hideMark/>
          </w:tcPr>
          <w:p w14:paraId="674522F1"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2</w:t>
            </w:r>
          </w:p>
        </w:tc>
        <w:tc>
          <w:tcPr>
            <w:tcW w:w="1152" w:type="dxa"/>
            <w:hideMark/>
          </w:tcPr>
          <w:p w14:paraId="625A5BF4"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0.52%</w:t>
            </w:r>
          </w:p>
        </w:tc>
        <w:tc>
          <w:tcPr>
            <w:tcW w:w="1015" w:type="dxa"/>
            <w:hideMark/>
          </w:tcPr>
          <w:p w14:paraId="3F8688C4"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6</w:t>
            </w:r>
          </w:p>
        </w:tc>
        <w:tc>
          <w:tcPr>
            <w:tcW w:w="1152" w:type="dxa"/>
            <w:hideMark/>
          </w:tcPr>
          <w:p w14:paraId="27399AFA"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1.56%</w:t>
            </w:r>
          </w:p>
        </w:tc>
        <w:tc>
          <w:tcPr>
            <w:tcW w:w="1015" w:type="dxa"/>
            <w:hideMark/>
          </w:tcPr>
          <w:p w14:paraId="67FB1F24"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15</w:t>
            </w:r>
          </w:p>
        </w:tc>
        <w:tc>
          <w:tcPr>
            <w:tcW w:w="1152" w:type="dxa"/>
            <w:hideMark/>
          </w:tcPr>
          <w:p w14:paraId="27E69C5E"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3.90%</w:t>
            </w:r>
          </w:p>
        </w:tc>
        <w:tc>
          <w:tcPr>
            <w:tcW w:w="1015" w:type="dxa"/>
            <w:hideMark/>
          </w:tcPr>
          <w:p w14:paraId="55099864"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23</w:t>
            </w:r>
          </w:p>
        </w:tc>
        <w:tc>
          <w:tcPr>
            <w:tcW w:w="1152" w:type="dxa"/>
            <w:hideMark/>
          </w:tcPr>
          <w:p w14:paraId="6C2810CA"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5.97%</w:t>
            </w:r>
          </w:p>
        </w:tc>
      </w:tr>
      <w:tr w:rsidR="00000D2A" w:rsidRPr="002B37B7" w14:paraId="6B7C0B25" w14:textId="77777777" w:rsidTr="00373A00">
        <w:trPr>
          <w:trHeight w:val="327"/>
        </w:trPr>
        <w:tc>
          <w:tcPr>
            <w:tcW w:w="1053" w:type="dxa"/>
            <w:hideMark/>
          </w:tcPr>
          <w:p w14:paraId="5072E5E2"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Mediana</w:t>
            </w:r>
          </w:p>
        </w:tc>
        <w:tc>
          <w:tcPr>
            <w:tcW w:w="1015" w:type="dxa"/>
            <w:hideMark/>
          </w:tcPr>
          <w:p w14:paraId="62E9F168"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w:t>
            </w:r>
          </w:p>
        </w:tc>
        <w:tc>
          <w:tcPr>
            <w:tcW w:w="1152" w:type="dxa"/>
            <w:hideMark/>
          </w:tcPr>
          <w:p w14:paraId="43DF089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0.00%</w:t>
            </w:r>
          </w:p>
        </w:tc>
        <w:tc>
          <w:tcPr>
            <w:tcW w:w="1015" w:type="dxa"/>
            <w:hideMark/>
          </w:tcPr>
          <w:p w14:paraId="5E5A1CBD"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w:t>
            </w:r>
          </w:p>
        </w:tc>
        <w:tc>
          <w:tcPr>
            <w:tcW w:w="1152" w:type="dxa"/>
            <w:hideMark/>
          </w:tcPr>
          <w:p w14:paraId="420D7738"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0.26%</w:t>
            </w:r>
          </w:p>
        </w:tc>
        <w:tc>
          <w:tcPr>
            <w:tcW w:w="1015" w:type="dxa"/>
            <w:hideMark/>
          </w:tcPr>
          <w:p w14:paraId="19A38327"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2</w:t>
            </w:r>
          </w:p>
        </w:tc>
        <w:tc>
          <w:tcPr>
            <w:tcW w:w="1152" w:type="dxa"/>
            <w:hideMark/>
          </w:tcPr>
          <w:p w14:paraId="30EB208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0.52%</w:t>
            </w:r>
          </w:p>
        </w:tc>
        <w:tc>
          <w:tcPr>
            <w:tcW w:w="1015" w:type="dxa"/>
            <w:hideMark/>
          </w:tcPr>
          <w:p w14:paraId="474C693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w:t>
            </w:r>
          </w:p>
        </w:tc>
        <w:tc>
          <w:tcPr>
            <w:tcW w:w="1152" w:type="dxa"/>
            <w:hideMark/>
          </w:tcPr>
          <w:p w14:paraId="596DFC7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0.78%</w:t>
            </w:r>
          </w:p>
        </w:tc>
      </w:tr>
      <w:tr w:rsidR="00000D2A" w:rsidRPr="002B37B7" w14:paraId="21E0BD2B" w14:textId="77777777" w:rsidTr="00373A00">
        <w:trPr>
          <w:trHeight w:val="327"/>
        </w:trPr>
        <w:tc>
          <w:tcPr>
            <w:tcW w:w="1053" w:type="dxa"/>
            <w:hideMark/>
          </w:tcPr>
          <w:p w14:paraId="10C46C14" w14:textId="77777777" w:rsidR="00000D2A" w:rsidRPr="002B37B7" w:rsidRDefault="00000D2A" w:rsidP="00261DAC">
            <w:pPr>
              <w:spacing w:line="360" w:lineRule="auto"/>
              <w:jc w:val="both"/>
              <w:rPr>
                <w:rFonts w:ascii="Times New Roman" w:hAnsi="Times New Roman" w:cs="Times New Roman"/>
                <w:b/>
                <w:bCs/>
                <w:sz w:val="24"/>
                <w:szCs w:val="24"/>
                <w:lang w:val="es-MX"/>
              </w:rPr>
            </w:pPr>
            <w:r w:rsidRPr="002B37B7">
              <w:rPr>
                <w:rFonts w:ascii="Times New Roman" w:hAnsi="Times New Roman" w:cs="Times New Roman"/>
                <w:b/>
                <w:bCs/>
                <w:sz w:val="24"/>
                <w:szCs w:val="24"/>
                <w:lang w:val="es-ES_tradnl"/>
              </w:rPr>
              <w:t>Total</w:t>
            </w:r>
          </w:p>
        </w:tc>
        <w:tc>
          <w:tcPr>
            <w:tcW w:w="1015" w:type="dxa"/>
            <w:hideMark/>
          </w:tcPr>
          <w:p w14:paraId="5A72E274"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35</w:t>
            </w:r>
          </w:p>
        </w:tc>
        <w:tc>
          <w:tcPr>
            <w:tcW w:w="1152" w:type="dxa"/>
            <w:hideMark/>
          </w:tcPr>
          <w:p w14:paraId="046655E9"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9.09%</w:t>
            </w:r>
          </w:p>
        </w:tc>
        <w:tc>
          <w:tcPr>
            <w:tcW w:w="1015" w:type="dxa"/>
            <w:hideMark/>
          </w:tcPr>
          <w:p w14:paraId="64FA6FF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160</w:t>
            </w:r>
          </w:p>
        </w:tc>
        <w:tc>
          <w:tcPr>
            <w:tcW w:w="1152" w:type="dxa"/>
            <w:hideMark/>
          </w:tcPr>
          <w:p w14:paraId="76A6F40E"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41.56%</w:t>
            </w:r>
          </w:p>
        </w:tc>
        <w:tc>
          <w:tcPr>
            <w:tcW w:w="1015" w:type="dxa"/>
            <w:hideMark/>
          </w:tcPr>
          <w:p w14:paraId="7DEDB14C"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190</w:t>
            </w:r>
          </w:p>
        </w:tc>
        <w:tc>
          <w:tcPr>
            <w:tcW w:w="1152" w:type="dxa"/>
            <w:hideMark/>
          </w:tcPr>
          <w:p w14:paraId="22B7A653"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49.35%</w:t>
            </w:r>
          </w:p>
        </w:tc>
        <w:tc>
          <w:tcPr>
            <w:tcW w:w="1015" w:type="dxa"/>
            <w:hideMark/>
          </w:tcPr>
          <w:p w14:paraId="7A747F69"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385</w:t>
            </w:r>
          </w:p>
        </w:tc>
        <w:tc>
          <w:tcPr>
            <w:tcW w:w="1152" w:type="dxa"/>
            <w:hideMark/>
          </w:tcPr>
          <w:p w14:paraId="6248E75D" w14:textId="77777777" w:rsidR="00000D2A" w:rsidRPr="00373A00" w:rsidRDefault="00000D2A" w:rsidP="00261DAC">
            <w:pPr>
              <w:spacing w:line="360" w:lineRule="auto"/>
              <w:jc w:val="both"/>
              <w:rPr>
                <w:rFonts w:ascii="Times New Roman" w:hAnsi="Times New Roman" w:cs="Times New Roman"/>
                <w:b/>
                <w:bCs/>
                <w:lang w:val="es-MX"/>
              </w:rPr>
            </w:pPr>
            <w:r w:rsidRPr="00373A00">
              <w:rPr>
                <w:rFonts w:ascii="Times New Roman" w:hAnsi="Times New Roman" w:cs="Times New Roman"/>
                <w:b/>
                <w:bCs/>
                <w:lang w:val="es-ES_tradnl"/>
              </w:rPr>
              <w:t>100.00%</w:t>
            </w:r>
          </w:p>
        </w:tc>
      </w:tr>
    </w:tbl>
    <w:p w14:paraId="6F2A4795" w14:textId="452BEEC2" w:rsidR="008834F3" w:rsidRPr="002B37B7" w:rsidRDefault="005F0654" w:rsidP="00261DAC">
      <w:pPr>
        <w:spacing w:after="0" w:line="360" w:lineRule="auto"/>
        <w:jc w:val="center"/>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Nota: total de empresas existentes en Durango</w:t>
      </w:r>
    </w:p>
    <w:p w14:paraId="6BD66D23" w14:textId="77777777" w:rsidR="00373A00" w:rsidRDefault="00373A00" w:rsidP="00261DAC">
      <w:pPr>
        <w:spacing w:after="0" w:line="360" w:lineRule="auto"/>
        <w:jc w:val="both"/>
        <w:rPr>
          <w:rFonts w:ascii="Times New Roman" w:hAnsi="Times New Roman" w:cs="Times New Roman"/>
          <w:sz w:val="24"/>
          <w:szCs w:val="24"/>
          <w:lang w:val="es-ES_tradnl"/>
        </w:rPr>
      </w:pPr>
    </w:p>
    <w:p w14:paraId="6E026438" w14:textId="65D30793" w:rsidR="0083562E" w:rsidRDefault="00C77209" w:rsidP="00261DAC">
      <w:pPr>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Una vez concluida la recolección de datos, el análisis estadístico se realizó mediante el software IBM SPSS </w:t>
      </w:r>
      <w:proofErr w:type="spellStart"/>
      <w:r w:rsidRPr="002B37B7">
        <w:rPr>
          <w:rFonts w:ascii="Times New Roman" w:hAnsi="Times New Roman" w:cs="Times New Roman"/>
          <w:sz w:val="24"/>
          <w:szCs w:val="24"/>
          <w:lang w:val="es-ES_tradnl"/>
        </w:rPr>
        <w:t>Statistics</w:t>
      </w:r>
      <w:proofErr w:type="spellEnd"/>
      <w:r w:rsidRPr="002B37B7">
        <w:rPr>
          <w:rFonts w:ascii="Times New Roman" w:hAnsi="Times New Roman" w:cs="Times New Roman"/>
          <w:sz w:val="24"/>
          <w:szCs w:val="24"/>
          <w:lang w:val="es-ES_tradnl"/>
        </w:rPr>
        <w:t xml:space="preserve"> versión 26.0. En primer lugar, se evaluó la consistencia interna de los instrumentos mediante el coeficiente alfa de Cronbach, ampliamente utilizado para estimar la fiabilidad de escalas de medición en investigaciones de las ciencias sociales (Cronbach, 1951; </w:t>
      </w:r>
      <w:proofErr w:type="spellStart"/>
      <w:r w:rsidRPr="002B37B7">
        <w:rPr>
          <w:rFonts w:ascii="Times New Roman" w:hAnsi="Times New Roman" w:cs="Times New Roman"/>
          <w:sz w:val="24"/>
          <w:szCs w:val="24"/>
          <w:lang w:val="es-ES_tradnl"/>
        </w:rPr>
        <w:t>Nunnally</w:t>
      </w:r>
      <w:proofErr w:type="spellEnd"/>
      <w:r w:rsidRPr="002B37B7">
        <w:rPr>
          <w:rFonts w:ascii="Times New Roman" w:hAnsi="Times New Roman" w:cs="Times New Roman"/>
          <w:sz w:val="24"/>
          <w:szCs w:val="24"/>
          <w:lang w:val="es-ES_tradnl"/>
        </w:rPr>
        <w:t xml:space="preserve"> y Bernstein, 1994). Posteriormente, se verificó el supuesto de normalidad mediante la prueba de </w:t>
      </w:r>
      <w:proofErr w:type="spellStart"/>
      <w:r w:rsidRPr="002B37B7">
        <w:rPr>
          <w:rFonts w:ascii="Times New Roman" w:hAnsi="Times New Roman" w:cs="Times New Roman"/>
          <w:sz w:val="24"/>
          <w:szCs w:val="24"/>
          <w:lang w:val="es-ES_tradnl"/>
        </w:rPr>
        <w:t>Kolmogorov-Smirnov</w:t>
      </w:r>
      <w:proofErr w:type="spellEnd"/>
      <w:r w:rsidRPr="002B37B7">
        <w:rPr>
          <w:rFonts w:ascii="Times New Roman" w:hAnsi="Times New Roman" w:cs="Times New Roman"/>
          <w:sz w:val="24"/>
          <w:szCs w:val="24"/>
          <w:lang w:val="es-ES_tradnl"/>
        </w:rPr>
        <w:t>, la cual evidenció un comportamiento compatible con el uso de las pruebas paramétricas aplicadas en la investigación. Debido a restricciones de espacio, los resultados detallados de esta prueba no se presentan, aunque se encuentran disponibles a solicitud. Finalmente, se realizaron análisis estadísticos descriptivos e inferenciales para dar respuesta a los objetivos de la investigación. Los coeficientes de fiabilidad obtenidos para ambos instrumentos se presentan en la Tabla 3.</w:t>
      </w:r>
    </w:p>
    <w:p w14:paraId="6480D314" w14:textId="77777777" w:rsidR="00373A00" w:rsidRPr="002B37B7" w:rsidRDefault="00373A00" w:rsidP="00261DAC">
      <w:pPr>
        <w:spacing w:after="0" w:line="360" w:lineRule="auto"/>
        <w:jc w:val="both"/>
        <w:rPr>
          <w:rFonts w:ascii="Times New Roman" w:hAnsi="Times New Roman" w:cs="Times New Roman"/>
          <w:b/>
          <w:bCs/>
          <w:sz w:val="24"/>
          <w:szCs w:val="24"/>
          <w:lang w:val="es-ES_tradnl"/>
        </w:rPr>
      </w:pPr>
    </w:p>
    <w:p w14:paraId="6CCBA463" w14:textId="73954AC1" w:rsidR="0083562E" w:rsidRPr="002B37B7" w:rsidRDefault="0083562E" w:rsidP="00261DAC">
      <w:pPr>
        <w:tabs>
          <w:tab w:val="left" w:pos="1982"/>
        </w:tabs>
        <w:spacing w:after="0" w:line="360" w:lineRule="auto"/>
        <w:jc w:val="center"/>
        <w:rPr>
          <w:rFonts w:ascii="Times New Roman" w:hAnsi="Times New Roman" w:cs="Times New Roman"/>
          <w:i/>
          <w:iCs/>
          <w:sz w:val="24"/>
          <w:szCs w:val="24"/>
          <w:lang w:val="es-ES_tradnl"/>
        </w:rPr>
      </w:pPr>
      <w:r w:rsidRPr="002B37B7">
        <w:rPr>
          <w:rFonts w:ascii="Times New Roman" w:hAnsi="Times New Roman" w:cs="Times New Roman"/>
          <w:b/>
          <w:bCs/>
          <w:sz w:val="24"/>
          <w:szCs w:val="24"/>
          <w:lang w:val="es-ES_tradnl"/>
        </w:rPr>
        <w:t>Tabla</w:t>
      </w:r>
      <w:r w:rsidR="009162C4" w:rsidRPr="002B37B7">
        <w:rPr>
          <w:rFonts w:ascii="Times New Roman" w:hAnsi="Times New Roman" w:cs="Times New Roman"/>
          <w:b/>
          <w:bCs/>
          <w:sz w:val="24"/>
          <w:szCs w:val="24"/>
          <w:lang w:val="es-ES_tradnl"/>
        </w:rPr>
        <w:t xml:space="preserve"> </w:t>
      </w:r>
      <w:r w:rsidR="005F0654" w:rsidRPr="002B37B7">
        <w:rPr>
          <w:rFonts w:ascii="Times New Roman" w:hAnsi="Times New Roman" w:cs="Times New Roman"/>
          <w:b/>
          <w:bCs/>
          <w:sz w:val="24"/>
          <w:szCs w:val="24"/>
          <w:lang w:val="es-ES_tradnl"/>
        </w:rPr>
        <w:t>3</w:t>
      </w:r>
      <w:r w:rsidRPr="002B37B7">
        <w:rPr>
          <w:rFonts w:ascii="Times New Roman" w:hAnsi="Times New Roman" w:cs="Times New Roman"/>
          <w:b/>
          <w:bCs/>
          <w:sz w:val="24"/>
          <w:szCs w:val="24"/>
          <w:lang w:val="es-ES_tradnl"/>
        </w:rPr>
        <w:t>.</w:t>
      </w:r>
      <w:r w:rsidR="00606CF7" w:rsidRPr="002B37B7">
        <w:rPr>
          <w:rFonts w:ascii="Times New Roman" w:hAnsi="Times New Roman" w:cs="Times New Roman"/>
          <w:b/>
          <w:bCs/>
          <w:sz w:val="24"/>
          <w:szCs w:val="24"/>
          <w:lang w:val="es-ES_tradnl"/>
        </w:rPr>
        <w:t xml:space="preserve"> </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Alfa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00125822" w:rsidRPr="002B37B7">
        <w:rPr>
          <w:rFonts w:ascii="Times New Roman" w:hAnsi="Times New Roman" w:cs="Times New Roman"/>
          <w:i/>
          <w:iCs/>
          <w:sz w:val="24"/>
          <w:szCs w:val="24"/>
          <w:lang w:val="es-ES_tradnl"/>
        </w:rPr>
        <w:t>C</w:t>
      </w:r>
      <w:r w:rsidRPr="002B37B7">
        <w:rPr>
          <w:rFonts w:ascii="Times New Roman" w:hAnsi="Times New Roman" w:cs="Times New Roman"/>
          <w:i/>
          <w:iCs/>
          <w:sz w:val="24"/>
          <w:szCs w:val="24"/>
          <w:lang w:val="es-ES_tradnl"/>
        </w:rPr>
        <w:t>ronbach</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muestra</w:t>
      </w:r>
    </w:p>
    <w:tbl>
      <w:tblPr>
        <w:tblW w:w="0" w:type="auto"/>
        <w:jc w:val="center"/>
        <w:tblBorders>
          <w:top w:val="single" w:sz="8" w:space="0" w:color="000000" w:themeColor="text1"/>
          <w:bottom w:val="single" w:sz="8" w:space="0" w:color="000000" w:themeColor="text1"/>
          <w:insideH w:val="single" w:sz="18" w:space="0" w:color="FFFFFF" w:themeColor="background1"/>
        </w:tblBorders>
        <w:tblCellMar>
          <w:left w:w="0" w:type="dxa"/>
          <w:right w:w="0" w:type="dxa"/>
        </w:tblCellMar>
        <w:tblLook w:val="0000" w:firstRow="0" w:lastRow="0" w:firstColumn="0" w:lastColumn="0" w:noHBand="0" w:noVBand="0"/>
      </w:tblPr>
      <w:tblGrid>
        <w:gridCol w:w="3119"/>
        <w:gridCol w:w="2835"/>
        <w:gridCol w:w="2050"/>
      </w:tblGrid>
      <w:tr w:rsidR="009162C4" w:rsidRPr="002B37B7" w14:paraId="528BCFA9" w14:textId="77777777" w:rsidTr="00E8472C">
        <w:trPr>
          <w:cantSplit/>
          <w:trHeight w:val="291"/>
          <w:jc w:val="center"/>
        </w:trPr>
        <w:tc>
          <w:tcPr>
            <w:tcW w:w="3119" w:type="dxa"/>
            <w:tcBorders>
              <w:top w:val="single" w:sz="4" w:space="0" w:color="auto"/>
              <w:left w:val="nil"/>
              <w:bottom w:val="single" w:sz="4" w:space="0" w:color="auto"/>
              <w:right w:val="nil"/>
            </w:tcBorders>
          </w:tcPr>
          <w:p w14:paraId="570478D1" w14:textId="77777777" w:rsidR="00490D29" w:rsidRPr="002B37B7" w:rsidRDefault="00490D29" w:rsidP="00261DAC">
            <w:pPr>
              <w:tabs>
                <w:tab w:val="left" w:pos="1982"/>
              </w:tabs>
              <w:spacing w:after="0" w:line="360" w:lineRule="auto"/>
              <w:jc w:val="both"/>
              <w:rPr>
                <w:rFonts w:ascii="Times New Roman" w:hAnsi="Times New Roman" w:cs="Times New Roman"/>
                <w:b/>
                <w:bCs/>
                <w:sz w:val="24"/>
                <w:szCs w:val="24"/>
                <w:lang w:val="es-ES_tradnl"/>
              </w:rPr>
            </w:pPr>
          </w:p>
        </w:tc>
        <w:tc>
          <w:tcPr>
            <w:tcW w:w="2835" w:type="dxa"/>
            <w:tcBorders>
              <w:top w:val="single" w:sz="4" w:space="0" w:color="auto"/>
              <w:left w:val="nil"/>
              <w:bottom w:val="single" w:sz="4" w:space="0" w:color="auto"/>
              <w:right w:val="nil"/>
            </w:tcBorders>
          </w:tcPr>
          <w:p w14:paraId="619BC855" w14:textId="7AC8DBDF" w:rsidR="00490D29" w:rsidRPr="002B37B7" w:rsidRDefault="00490D29" w:rsidP="00261DAC">
            <w:pPr>
              <w:tabs>
                <w:tab w:val="left" w:pos="1982"/>
              </w:tabs>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Índice</w:t>
            </w:r>
            <w:r w:rsidR="009162C4" w:rsidRPr="002B37B7">
              <w:rPr>
                <w:rFonts w:ascii="Times New Roman" w:hAnsi="Times New Roman" w:cs="Times New Roman"/>
                <w:b/>
                <w:bCs/>
                <w:sz w:val="24"/>
                <w:szCs w:val="24"/>
                <w:lang w:val="es-ES_tradnl"/>
              </w:rPr>
              <w:t xml:space="preserve"> </w:t>
            </w:r>
            <w:r w:rsidRPr="002B37B7">
              <w:rPr>
                <w:rFonts w:ascii="Times New Roman" w:hAnsi="Times New Roman" w:cs="Times New Roman"/>
                <w:b/>
                <w:bCs/>
                <w:sz w:val="24"/>
                <w:szCs w:val="24"/>
                <w:lang w:val="es-ES_tradnl"/>
              </w:rPr>
              <w:t>Alfa</w:t>
            </w:r>
            <w:r w:rsidR="00C77209" w:rsidRPr="002B37B7">
              <w:rPr>
                <w:rFonts w:ascii="Times New Roman" w:hAnsi="Times New Roman" w:cs="Times New Roman"/>
                <w:b/>
                <w:bCs/>
                <w:sz w:val="24"/>
                <w:szCs w:val="24"/>
                <w:lang w:val="es-ES_tradnl"/>
              </w:rPr>
              <w:t xml:space="preserve"> de </w:t>
            </w:r>
            <w:proofErr w:type="spellStart"/>
            <w:r w:rsidR="00C77209" w:rsidRPr="002B37B7">
              <w:rPr>
                <w:rFonts w:ascii="Times New Roman" w:hAnsi="Times New Roman" w:cs="Times New Roman"/>
                <w:b/>
                <w:bCs/>
                <w:sz w:val="24"/>
                <w:szCs w:val="24"/>
                <w:lang w:val="es-ES_tradnl"/>
              </w:rPr>
              <w:t>cronbach</w:t>
            </w:r>
            <w:proofErr w:type="spellEnd"/>
          </w:p>
        </w:tc>
        <w:tc>
          <w:tcPr>
            <w:tcW w:w="2050" w:type="dxa"/>
            <w:tcBorders>
              <w:top w:val="single" w:sz="4" w:space="0" w:color="auto"/>
              <w:left w:val="nil"/>
              <w:bottom w:val="single" w:sz="4" w:space="0" w:color="auto"/>
              <w:right w:val="nil"/>
            </w:tcBorders>
          </w:tcPr>
          <w:p w14:paraId="357E8A49" w14:textId="3F09006C" w:rsidR="00490D29" w:rsidRPr="002B37B7" w:rsidRDefault="00C77209" w:rsidP="00261DAC">
            <w:pPr>
              <w:tabs>
                <w:tab w:val="left" w:pos="1982"/>
              </w:tabs>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Número de ítems</w:t>
            </w:r>
          </w:p>
        </w:tc>
      </w:tr>
      <w:tr w:rsidR="009162C4" w:rsidRPr="002B37B7" w14:paraId="44783DB7" w14:textId="77777777" w:rsidTr="00E8472C">
        <w:trPr>
          <w:cantSplit/>
          <w:trHeight w:val="20"/>
          <w:jc w:val="center"/>
        </w:trPr>
        <w:tc>
          <w:tcPr>
            <w:tcW w:w="3119" w:type="dxa"/>
            <w:tcBorders>
              <w:top w:val="single" w:sz="4" w:space="0" w:color="auto"/>
            </w:tcBorders>
            <w:vAlign w:val="center"/>
          </w:tcPr>
          <w:p w14:paraId="3C033D03" w14:textId="399C9882" w:rsidR="0083562E" w:rsidRPr="002B37B7" w:rsidRDefault="0083562E" w:rsidP="00261DAC">
            <w:pPr>
              <w:tabs>
                <w:tab w:val="left" w:pos="1982"/>
              </w:tabs>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Inteligencia</w:t>
            </w:r>
            <w:r w:rsidR="009162C4" w:rsidRPr="002B37B7">
              <w:rPr>
                <w:rFonts w:ascii="Times New Roman" w:hAnsi="Times New Roman" w:cs="Times New Roman"/>
                <w:b/>
                <w:bCs/>
                <w:sz w:val="24"/>
                <w:szCs w:val="24"/>
                <w:lang w:val="es-ES_tradnl"/>
              </w:rPr>
              <w:t xml:space="preserve"> </w:t>
            </w:r>
            <w:r w:rsidRPr="002B37B7">
              <w:rPr>
                <w:rFonts w:ascii="Times New Roman" w:hAnsi="Times New Roman" w:cs="Times New Roman"/>
                <w:b/>
                <w:bCs/>
                <w:sz w:val="24"/>
                <w:szCs w:val="24"/>
                <w:lang w:val="es-ES_tradnl"/>
              </w:rPr>
              <w:t>emocional</w:t>
            </w:r>
          </w:p>
        </w:tc>
        <w:tc>
          <w:tcPr>
            <w:tcW w:w="2835" w:type="dxa"/>
            <w:tcBorders>
              <w:top w:val="single" w:sz="4" w:space="0" w:color="auto"/>
            </w:tcBorders>
          </w:tcPr>
          <w:p w14:paraId="63486212" w14:textId="73E0D3D9" w:rsidR="0083562E" w:rsidRPr="002B37B7" w:rsidRDefault="0083562E"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0.</w:t>
            </w:r>
            <w:r w:rsidR="000B6D38" w:rsidRPr="002B37B7">
              <w:rPr>
                <w:rFonts w:ascii="Times New Roman" w:hAnsi="Times New Roman" w:cs="Times New Roman"/>
                <w:sz w:val="24"/>
                <w:szCs w:val="24"/>
                <w:lang w:val="es-ES_tradnl"/>
              </w:rPr>
              <w:t>901</w:t>
            </w:r>
          </w:p>
        </w:tc>
        <w:tc>
          <w:tcPr>
            <w:tcW w:w="2050" w:type="dxa"/>
            <w:tcBorders>
              <w:top w:val="single" w:sz="4" w:space="0" w:color="auto"/>
            </w:tcBorders>
          </w:tcPr>
          <w:p w14:paraId="6AE73F67" w14:textId="77777777" w:rsidR="0083562E" w:rsidRPr="002B37B7" w:rsidRDefault="0083562E"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24</w:t>
            </w:r>
          </w:p>
        </w:tc>
      </w:tr>
      <w:tr w:rsidR="009162C4" w:rsidRPr="002B37B7" w14:paraId="41E303A2" w14:textId="77777777" w:rsidTr="00E8472C">
        <w:trPr>
          <w:cantSplit/>
          <w:trHeight w:val="20"/>
          <w:jc w:val="center"/>
        </w:trPr>
        <w:tc>
          <w:tcPr>
            <w:tcW w:w="3119" w:type="dxa"/>
            <w:vAlign w:val="center"/>
          </w:tcPr>
          <w:p w14:paraId="53E47384" w14:textId="02EAF31A" w:rsidR="0083562E" w:rsidRPr="002B37B7" w:rsidRDefault="0083562E" w:rsidP="00261DAC">
            <w:pPr>
              <w:tabs>
                <w:tab w:val="left" w:pos="1982"/>
              </w:tabs>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Satisfacción</w:t>
            </w:r>
            <w:r w:rsidR="009162C4" w:rsidRPr="002B37B7">
              <w:rPr>
                <w:rFonts w:ascii="Times New Roman" w:hAnsi="Times New Roman" w:cs="Times New Roman"/>
                <w:b/>
                <w:bCs/>
                <w:sz w:val="24"/>
                <w:szCs w:val="24"/>
                <w:lang w:val="es-ES_tradnl"/>
              </w:rPr>
              <w:t xml:space="preserve"> </w:t>
            </w:r>
            <w:r w:rsidRPr="002B37B7">
              <w:rPr>
                <w:rFonts w:ascii="Times New Roman" w:hAnsi="Times New Roman" w:cs="Times New Roman"/>
                <w:b/>
                <w:bCs/>
                <w:sz w:val="24"/>
                <w:szCs w:val="24"/>
                <w:lang w:val="es-ES_tradnl"/>
              </w:rPr>
              <w:t>laboral</w:t>
            </w:r>
          </w:p>
        </w:tc>
        <w:tc>
          <w:tcPr>
            <w:tcW w:w="2835" w:type="dxa"/>
          </w:tcPr>
          <w:p w14:paraId="7E306737" w14:textId="05EE6794" w:rsidR="0083562E" w:rsidRPr="002B37B7" w:rsidRDefault="0083562E" w:rsidP="00261DAC">
            <w:pPr>
              <w:tabs>
                <w:tab w:val="left" w:pos="1982"/>
              </w:tabs>
              <w:spacing w:after="0" w:line="360" w:lineRule="auto"/>
              <w:jc w:val="both"/>
              <w:rPr>
                <w:rFonts w:ascii="Times New Roman" w:hAnsi="Times New Roman" w:cs="Times New Roman"/>
                <w:bCs/>
                <w:sz w:val="24"/>
                <w:szCs w:val="24"/>
                <w:lang w:val="es-ES_tradnl"/>
              </w:rPr>
            </w:pPr>
            <w:r w:rsidRPr="002B37B7">
              <w:rPr>
                <w:rFonts w:ascii="Times New Roman" w:hAnsi="Times New Roman" w:cs="Times New Roman"/>
                <w:bCs/>
                <w:sz w:val="24"/>
                <w:szCs w:val="24"/>
                <w:lang w:val="es-ES_tradnl"/>
              </w:rPr>
              <w:t>0.</w:t>
            </w:r>
            <w:r w:rsidR="00E8472C" w:rsidRPr="002B37B7">
              <w:rPr>
                <w:rFonts w:ascii="Times New Roman" w:hAnsi="Times New Roman" w:cs="Times New Roman"/>
                <w:bCs/>
                <w:sz w:val="24"/>
                <w:szCs w:val="24"/>
                <w:lang w:val="es-ES_tradnl"/>
              </w:rPr>
              <w:t>980</w:t>
            </w:r>
          </w:p>
        </w:tc>
        <w:tc>
          <w:tcPr>
            <w:tcW w:w="2050" w:type="dxa"/>
          </w:tcPr>
          <w:p w14:paraId="21F4A823" w14:textId="0A2B6D9F" w:rsidR="0083562E" w:rsidRPr="002B37B7" w:rsidRDefault="0083562E" w:rsidP="00261DAC">
            <w:pPr>
              <w:tabs>
                <w:tab w:val="left" w:pos="1982"/>
              </w:tabs>
              <w:spacing w:after="0" w:line="360" w:lineRule="auto"/>
              <w:jc w:val="both"/>
              <w:rPr>
                <w:rFonts w:ascii="Times New Roman" w:hAnsi="Times New Roman" w:cs="Times New Roman"/>
                <w:bCs/>
                <w:sz w:val="24"/>
                <w:szCs w:val="24"/>
                <w:lang w:val="es-ES_tradnl"/>
              </w:rPr>
            </w:pPr>
            <w:r w:rsidRPr="002B37B7">
              <w:rPr>
                <w:rFonts w:ascii="Times New Roman" w:hAnsi="Times New Roman" w:cs="Times New Roman"/>
                <w:bCs/>
                <w:sz w:val="24"/>
                <w:szCs w:val="24"/>
                <w:lang w:val="es-ES_tradnl"/>
              </w:rPr>
              <w:t>37</w:t>
            </w:r>
          </w:p>
        </w:tc>
      </w:tr>
    </w:tbl>
    <w:p w14:paraId="3D0F2B2E" w14:textId="03D65ADD" w:rsidR="0083562E" w:rsidRPr="002B37B7" w:rsidRDefault="005F0654" w:rsidP="00261DAC">
      <w:pPr>
        <w:tabs>
          <w:tab w:val="left" w:pos="1982"/>
        </w:tabs>
        <w:spacing w:after="0" w:line="360" w:lineRule="auto"/>
        <w:jc w:val="center"/>
        <w:rPr>
          <w:rFonts w:ascii="Times New Roman" w:hAnsi="Times New Roman" w:cs="Times New Roman"/>
          <w:i/>
          <w:iCs/>
          <w:sz w:val="24"/>
          <w:szCs w:val="24"/>
          <w:lang w:val="es-ES_tradnl"/>
        </w:rPr>
      </w:pPr>
      <w:r w:rsidRPr="002B37B7">
        <w:rPr>
          <w:rFonts w:ascii="Times New Roman" w:hAnsi="Times New Roman" w:cs="Times New Roman"/>
          <w:sz w:val="24"/>
          <w:szCs w:val="24"/>
          <w:lang w:val="es-ES_tradnl"/>
        </w:rPr>
        <w:t>Nota. Resultados de aplicar la prueba alfa de Cronbach</w:t>
      </w:r>
    </w:p>
    <w:p w14:paraId="3EAA1E50" w14:textId="77777777" w:rsidR="00373A00" w:rsidRDefault="00373A00" w:rsidP="00261DAC">
      <w:pPr>
        <w:tabs>
          <w:tab w:val="left" w:pos="1982"/>
        </w:tabs>
        <w:spacing w:after="0" w:line="360" w:lineRule="auto"/>
        <w:jc w:val="both"/>
        <w:rPr>
          <w:rFonts w:ascii="Times New Roman" w:hAnsi="Times New Roman" w:cs="Times New Roman"/>
          <w:sz w:val="24"/>
          <w:szCs w:val="24"/>
          <w:lang w:val="es-ES_tradnl"/>
        </w:rPr>
      </w:pPr>
    </w:p>
    <w:p w14:paraId="4A0A96C2" w14:textId="5CAE4164" w:rsidR="00757B59" w:rsidRPr="002B37B7" w:rsidRDefault="00757B59"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Como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aprecia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tabla</w:t>
      </w:r>
      <w:r w:rsidR="009162C4" w:rsidRPr="002B37B7">
        <w:rPr>
          <w:rFonts w:ascii="Times New Roman" w:hAnsi="Times New Roman" w:cs="Times New Roman"/>
          <w:sz w:val="24"/>
          <w:szCs w:val="24"/>
          <w:lang w:val="es-ES_tradnl"/>
        </w:rPr>
        <w:t xml:space="preserve"> </w:t>
      </w:r>
      <w:r w:rsidR="00C77209" w:rsidRPr="002B37B7">
        <w:rPr>
          <w:rFonts w:ascii="Times New Roman" w:hAnsi="Times New Roman" w:cs="Times New Roman"/>
          <w:sz w:val="24"/>
          <w:szCs w:val="24"/>
          <w:lang w:val="es-ES_tradnl"/>
        </w:rPr>
        <w:t>3</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ambas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estudio</w:t>
      </w:r>
      <w:r w:rsidR="00C77209" w:rsidRPr="002B37B7">
        <w:rPr>
          <w:rFonts w:ascii="Times New Roman" w:hAnsi="Times New Roman" w:cs="Times New Roman"/>
          <w:sz w:val="24"/>
          <w:szCs w:val="24"/>
          <w:lang w:val="es-ES_tradnl"/>
        </w:rPr>
        <w:t xml:space="preserve">, </w:t>
      </w:r>
      <w:r w:rsidR="00373A00" w:rsidRPr="002B37B7">
        <w:rPr>
          <w:rFonts w:ascii="Times New Roman" w:hAnsi="Times New Roman" w:cs="Times New Roman"/>
          <w:sz w:val="24"/>
          <w:szCs w:val="24"/>
          <w:lang w:val="es-ES_tradnl"/>
        </w:rPr>
        <w:t>tanta satisfacción laboral evaluada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mediante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Meli</w:t>
      </w:r>
      <w:r w:rsidR="00C77209" w:rsidRPr="002B37B7">
        <w:rPr>
          <w:rFonts w:ascii="Times New Roman" w:hAnsi="Times New Roman" w:cs="Times New Roman"/>
          <w:sz w:val="24"/>
          <w:szCs w:val="24"/>
          <w:lang w:val="es-ES_tradnl"/>
        </w:rPr>
        <w:t>á</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Peiró</w:t>
      </w:r>
      <w:r w:rsidR="009162C4" w:rsidRPr="002B37B7">
        <w:rPr>
          <w:rFonts w:ascii="Times New Roman" w:hAnsi="Times New Roman" w:cs="Times New Roman"/>
          <w:sz w:val="24"/>
          <w:szCs w:val="24"/>
          <w:lang w:val="es-ES_tradnl"/>
        </w:rPr>
        <w:t xml:space="preserve"> </w:t>
      </w:r>
      <w:r w:rsidR="00425326" w:rsidRPr="002B37B7">
        <w:rPr>
          <w:rFonts w:ascii="Times New Roman" w:hAnsi="Times New Roman" w:cs="Times New Roman"/>
          <w:sz w:val="24"/>
          <w:szCs w:val="24"/>
          <w:lang w:val="es-ES_tradnl"/>
        </w:rPr>
        <w:t xml:space="preserve">(1989) con </w:t>
      </w:r>
      <w:r w:rsidRPr="002B37B7">
        <w:rPr>
          <w:rFonts w:ascii="Times New Roman" w:hAnsi="Times New Roman" w:cs="Times New Roman"/>
          <w:sz w:val="24"/>
          <w:szCs w:val="24"/>
          <w:lang w:val="es-ES_tradnl"/>
        </w:rPr>
        <w:t>37</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ítems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basada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Goleman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(1995)</w:t>
      </w:r>
      <w:r w:rsidR="00C77209"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presentaron</w:t>
      </w:r>
      <w:r w:rsidR="009162C4" w:rsidRPr="002B37B7">
        <w:rPr>
          <w:rFonts w:ascii="Times New Roman" w:hAnsi="Times New Roman" w:cs="Times New Roman"/>
          <w:sz w:val="24"/>
          <w:szCs w:val="24"/>
          <w:lang w:val="es-ES_tradnl"/>
        </w:rPr>
        <w:t xml:space="preserve"> </w:t>
      </w:r>
      <w:r w:rsidR="00C77209" w:rsidRPr="002B37B7">
        <w:rPr>
          <w:rFonts w:ascii="Times New Roman" w:hAnsi="Times New Roman" w:cs="Times New Roman"/>
          <w:sz w:val="24"/>
          <w:szCs w:val="24"/>
          <w:lang w:val="es-ES_tradnl"/>
        </w:rPr>
        <w:t>coeficientes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Alfa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Cronbach</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dentro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rangos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confiables</w:t>
      </w:r>
      <w:r w:rsidR="00C77209" w:rsidRPr="002B37B7">
        <w:rPr>
          <w:rFonts w:ascii="Times New Roman" w:hAnsi="Times New Roman" w:cs="Times New Roman"/>
          <w:sz w:val="24"/>
          <w:szCs w:val="24"/>
          <w:lang w:val="es-ES_tradnl"/>
        </w:rPr>
        <w:t>, superiores a 0.700</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permitió</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proceder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verificación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través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prueba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estadística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C77209" w:rsidRPr="002B37B7">
        <w:rPr>
          <w:rFonts w:ascii="Times New Roman" w:hAnsi="Times New Roman" w:cs="Times New Roman"/>
          <w:sz w:val="24"/>
          <w:szCs w:val="24"/>
          <w:lang w:val="es-ES_tradnl"/>
        </w:rPr>
        <w:t>a</w:t>
      </w:r>
      <w:r w:rsidRPr="002B37B7">
        <w:rPr>
          <w:rFonts w:ascii="Times New Roman" w:hAnsi="Times New Roman" w:cs="Times New Roman"/>
          <w:sz w:val="24"/>
          <w:szCs w:val="24"/>
          <w:lang w:val="es-ES_tradnl"/>
        </w:rPr>
        <w:t>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C77209" w:rsidRPr="002B37B7">
        <w:rPr>
          <w:rFonts w:ascii="Times New Roman" w:hAnsi="Times New Roman" w:cs="Times New Roman"/>
          <w:sz w:val="24"/>
          <w:szCs w:val="24"/>
          <w:lang w:val="es-ES_tradnl"/>
        </w:rPr>
        <w:t>va</w:t>
      </w:r>
      <w:r w:rsidRPr="002B37B7">
        <w:rPr>
          <w:rFonts w:ascii="Times New Roman" w:hAnsi="Times New Roman" w:cs="Times New Roman"/>
          <w:sz w:val="24"/>
          <w:szCs w:val="24"/>
          <w:lang w:val="es-ES_tradnl"/>
        </w:rPr>
        <w:t>rianza.</w:t>
      </w:r>
    </w:p>
    <w:p w14:paraId="514354FE" w14:textId="77777777" w:rsidR="00373A00" w:rsidRDefault="00373A00" w:rsidP="00261DAC">
      <w:pPr>
        <w:tabs>
          <w:tab w:val="left" w:pos="1982"/>
        </w:tabs>
        <w:spacing w:after="0" w:line="360" w:lineRule="auto"/>
        <w:jc w:val="both"/>
        <w:rPr>
          <w:rFonts w:ascii="Times New Roman" w:hAnsi="Times New Roman" w:cs="Times New Roman"/>
          <w:sz w:val="24"/>
          <w:szCs w:val="24"/>
          <w:lang w:val="es-ES_tradnl"/>
        </w:rPr>
      </w:pPr>
    </w:p>
    <w:p w14:paraId="1046CD25" w14:textId="1F59C0BA" w:rsidR="00757B59" w:rsidRDefault="0092147F"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El análisis de varianza (ANOVA) de un factor se empleó para determinar la existencia de diferencias estadísticamente significativas entre las medias de los grupos analizados respecto a las variables de interés (Field, 2018). Para la aplicación de este procedimiento se verificó previamente el cumplimiento de los supuestos de normalidad, homogeneidad de varianzas e independencia de las observaciones (</w:t>
      </w:r>
      <w:proofErr w:type="spellStart"/>
      <w:r w:rsidRPr="002B37B7">
        <w:rPr>
          <w:rFonts w:ascii="Times New Roman" w:hAnsi="Times New Roman" w:cs="Times New Roman"/>
          <w:sz w:val="24"/>
          <w:szCs w:val="24"/>
          <w:lang w:val="es-ES_tradnl"/>
        </w:rPr>
        <w:t>Hair</w:t>
      </w:r>
      <w:proofErr w:type="spellEnd"/>
      <w:r w:rsidRPr="002B37B7">
        <w:rPr>
          <w:rFonts w:ascii="Times New Roman" w:hAnsi="Times New Roman" w:cs="Times New Roman"/>
          <w:sz w:val="24"/>
          <w:szCs w:val="24"/>
          <w:lang w:val="es-ES_tradnl"/>
        </w:rPr>
        <w:t xml:space="preserve"> et al., 2019). En este estudio, el ANOVA se aplicó para analizar las diferencias en las dimensiones de la inteligencia emocional y de la satisfacción laboral, de acuerdo con la estructura de los instrumentos utilizados. La inteligencia emocional se evaluó mediante sus cinco dimensiones (autoconciencia, autorregulación, motivación, empatía y habilidades sociales), mientras que la satisfacción laboral se analizó considerando las dimensiones contempladas en el cuestionario de Meliá y Peiró (1989). Los resultados obtenidos se presentan en las Tablas 4 y 5.</w:t>
      </w:r>
    </w:p>
    <w:p w14:paraId="0023C5E6"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1F5DFF98" w14:textId="345D4358" w:rsidR="00CD1EF0" w:rsidRPr="002B37B7" w:rsidRDefault="00CD1EF0" w:rsidP="00261DAC">
      <w:pPr>
        <w:tabs>
          <w:tab w:val="left" w:pos="1049"/>
        </w:tabs>
        <w:spacing w:after="0" w:line="360" w:lineRule="auto"/>
        <w:jc w:val="center"/>
        <w:rPr>
          <w:rFonts w:ascii="Times New Roman" w:hAnsi="Times New Roman" w:cs="Times New Roman"/>
          <w:i/>
          <w:iCs/>
          <w:sz w:val="24"/>
          <w:szCs w:val="24"/>
          <w:lang w:val="es-ES_tradnl"/>
        </w:rPr>
      </w:pPr>
      <w:r w:rsidRPr="002B37B7">
        <w:rPr>
          <w:rFonts w:ascii="Times New Roman" w:hAnsi="Times New Roman" w:cs="Times New Roman"/>
          <w:b/>
          <w:bCs/>
          <w:sz w:val="24"/>
          <w:szCs w:val="24"/>
          <w:lang w:val="es-ES_tradnl"/>
        </w:rPr>
        <w:t>Tabla</w:t>
      </w:r>
      <w:r w:rsidR="009162C4" w:rsidRPr="002B37B7">
        <w:rPr>
          <w:rFonts w:ascii="Times New Roman" w:hAnsi="Times New Roman" w:cs="Times New Roman"/>
          <w:b/>
          <w:bCs/>
          <w:sz w:val="24"/>
          <w:szCs w:val="24"/>
          <w:lang w:val="es-ES_tradnl"/>
        </w:rPr>
        <w:t xml:space="preserve"> </w:t>
      </w:r>
      <w:r w:rsidR="005F0654" w:rsidRPr="002B37B7">
        <w:rPr>
          <w:rFonts w:ascii="Times New Roman" w:hAnsi="Times New Roman" w:cs="Times New Roman"/>
          <w:b/>
          <w:bCs/>
          <w:sz w:val="24"/>
          <w:szCs w:val="24"/>
          <w:lang w:val="es-ES_tradnl"/>
        </w:rPr>
        <w:t>4</w:t>
      </w:r>
      <w:r w:rsidRPr="002B37B7">
        <w:rPr>
          <w:rFonts w:ascii="Times New Roman" w:hAnsi="Times New Roman" w:cs="Times New Roman"/>
          <w:b/>
          <w:bCs/>
          <w:sz w:val="24"/>
          <w:szCs w:val="24"/>
          <w:lang w:val="es-ES_tradnl"/>
        </w:rPr>
        <w:t>.</w:t>
      </w:r>
      <w:r w:rsidR="009162C4" w:rsidRPr="002B37B7">
        <w:rPr>
          <w:rFonts w:ascii="Times New Roman" w:hAnsi="Times New Roman" w:cs="Times New Roman"/>
          <w:b/>
          <w:bCs/>
          <w:sz w:val="24"/>
          <w:szCs w:val="24"/>
          <w:lang w:val="es-ES_tradnl"/>
        </w:rPr>
        <w:t xml:space="preserve"> </w:t>
      </w:r>
      <w:proofErr w:type="spellStart"/>
      <w:r w:rsidRPr="002B37B7">
        <w:rPr>
          <w:rFonts w:ascii="Times New Roman" w:hAnsi="Times New Roman" w:cs="Times New Roman"/>
          <w:i/>
          <w:iCs/>
          <w:sz w:val="24"/>
          <w:szCs w:val="24"/>
          <w:lang w:val="es-ES_tradnl"/>
        </w:rPr>
        <w:t>Anova</w:t>
      </w:r>
      <w:proofErr w:type="spellEnd"/>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variable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Inteligencia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Emocional.</w:t>
      </w:r>
    </w:p>
    <w:tbl>
      <w:tblPr>
        <w:tblW w:w="8540" w:type="dxa"/>
        <w:tblBorders>
          <w:top w:val="single" w:sz="4" w:space="0" w:color="auto"/>
          <w:bottom w:val="single" w:sz="4" w:space="0" w:color="auto"/>
          <w:insideH w:val="single" w:sz="4" w:space="0" w:color="D9D9D9" w:themeColor="background1" w:themeShade="D9"/>
        </w:tblBorders>
        <w:tblCellMar>
          <w:left w:w="70" w:type="dxa"/>
          <w:right w:w="70" w:type="dxa"/>
        </w:tblCellMar>
        <w:tblLook w:val="04A0" w:firstRow="1" w:lastRow="0" w:firstColumn="1" w:lastColumn="0" w:noHBand="0" w:noVBand="1"/>
      </w:tblPr>
      <w:tblGrid>
        <w:gridCol w:w="2102"/>
        <w:gridCol w:w="2077"/>
        <w:gridCol w:w="1207"/>
        <w:gridCol w:w="500"/>
        <w:gridCol w:w="1234"/>
        <w:gridCol w:w="740"/>
        <w:gridCol w:w="680"/>
      </w:tblGrid>
      <w:tr w:rsidR="009162C4" w:rsidRPr="002B37B7" w14:paraId="36082B2B" w14:textId="77777777" w:rsidTr="00AF56B7">
        <w:trPr>
          <w:trHeight w:val="560"/>
        </w:trPr>
        <w:tc>
          <w:tcPr>
            <w:tcW w:w="4340" w:type="dxa"/>
            <w:gridSpan w:val="2"/>
            <w:tcBorders>
              <w:top w:val="single" w:sz="4" w:space="0" w:color="auto"/>
              <w:bottom w:val="single" w:sz="4" w:space="0" w:color="000000" w:themeColor="text1"/>
            </w:tcBorders>
            <w:vAlign w:val="center"/>
            <w:hideMark/>
          </w:tcPr>
          <w:p w14:paraId="74232FC0"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ANOVA</w:t>
            </w:r>
          </w:p>
        </w:tc>
        <w:tc>
          <w:tcPr>
            <w:tcW w:w="1160" w:type="dxa"/>
            <w:tcBorders>
              <w:top w:val="single" w:sz="4" w:space="0" w:color="auto"/>
              <w:bottom w:val="single" w:sz="4" w:space="0" w:color="000000" w:themeColor="text1"/>
            </w:tcBorders>
            <w:vAlign w:val="center"/>
            <w:hideMark/>
          </w:tcPr>
          <w:p w14:paraId="04EBC82C" w14:textId="4C4DC7AA"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Suma</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de</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cuadrados</w:t>
            </w:r>
          </w:p>
        </w:tc>
        <w:tc>
          <w:tcPr>
            <w:tcW w:w="500" w:type="dxa"/>
            <w:tcBorders>
              <w:top w:val="single" w:sz="4" w:space="0" w:color="auto"/>
              <w:bottom w:val="single" w:sz="4" w:space="0" w:color="000000" w:themeColor="text1"/>
            </w:tcBorders>
            <w:vAlign w:val="center"/>
            <w:hideMark/>
          </w:tcPr>
          <w:p w14:paraId="646AF75B" w14:textId="14BEF195"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proofErr w:type="spellStart"/>
            <w:r w:rsidRPr="002B37B7">
              <w:rPr>
                <w:rFonts w:ascii="Times New Roman" w:eastAsia="Times New Roman" w:hAnsi="Times New Roman" w:cs="Times New Roman"/>
                <w:b/>
                <w:bCs/>
                <w:sz w:val="24"/>
                <w:szCs w:val="24"/>
                <w:lang w:val="es-ES_tradnl" w:eastAsia="es-MX"/>
              </w:rPr>
              <w:t>gl</w:t>
            </w:r>
            <w:proofErr w:type="spellEnd"/>
          </w:p>
        </w:tc>
        <w:tc>
          <w:tcPr>
            <w:tcW w:w="1120" w:type="dxa"/>
            <w:tcBorders>
              <w:top w:val="single" w:sz="4" w:space="0" w:color="auto"/>
              <w:bottom w:val="single" w:sz="4" w:space="0" w:color="000000" w:themeColor="text1"/>
            </w:tcBorders>
            <w:vAlign w:val="center"/>
            <w:hideMark/>
          </w:tcPr>
          <w:p w14:paraId="76A040D0" w14:textId="796EE1F2"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Media</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cuadrática</w:t>
            </w:r>
          </w:p>
        </w:tc>
        <w:tc>
          <w:tcPr>
            <w:tcW w:w="740" w:type="dxa"/>
            <w:tcBorders>
              <w:top w:val="single" w:sz="4" w:space="0" w:color="auto"/>
              <w:bottom w:val="single" w:sz="4" w:space="0" w:color="000000" w:themeColor="text1"/>
            </w:tcBorders>
            <w:vAlign w:val="center"/>
            <w:hideMark/>
          </w:tcPr>
          <w:p w14:paraId="7CE354D5"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F</w:t>
            </w:r>
          </w:p>
        </w:tc>
        <w:tc>
          <w:tcPr>
            <w:tcW w:w="680" w:type="dxa"/>
            <w:tcBorders>
              <w:top w:val="single" w:sz="4" w:space="0" w:color="auto"/>
              <w:bottom w:val="single" w:sz="4" w:space="0" w:color="000000" w:themeColor="text1"/>
            </w:tcBorders>
            <w:vAlign w:val="center"/>
            <w:hideMark/>
          </w:tcPr>
          <w:p w14:paraId="383A7786"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Sig.</w:t>
            </w:r>
          </w:p>
        </w:tc>
      </w:tr>
      <w:tr w:rsidR="009162C4" w:rsidRPr="002B37B7" w14:paraId="6E60B14F" w14:textId="77777777" w:rsidTr="00AF56B7">
        <w:trPr>
          <w:trHeight w:val="260"/>
        </w:trPr>
        <w:tc>
          <w:tcPr>
            <w:tcW w:w="2263" w:type="dxa"/>
            <w:vMerge w:val="restart"/>
            <w:tcBorders>
              <w:top w:val="single" w:sz="4" w:space="0" w:color="000000" w:themeColor="text1"/>
            </w:tcBorders>
            <w:hideMark/>
          </w:tcPr>
          <w:p w14:paraId="726CE224" w14:textId="5D4963F1"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Autoconciencia</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emocional</w:t>
            </w:r>
          </w:p>
        </w:tc>
        <w:tc>
          <w:tcPr>
            <w:tcW w:w="2077" w:type="dxa"/>
            <w:tcBorders>
              <w:top w:val="single" w:sz="4" w:space="0" w:color="000000" w:themeColor="text1"/>
            </w:tcBorders>
            <w:noWrap/>
            <w:vAlign w:val="bottom"/>
            <w:hideMark/>
          </w:tcPr>
          <w:p w14:paraId="562C70E5" w14:textId="0D8F7E1C"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tcBorders>
              <w:top w:val="single" w:sz="4" w:space="0" w:color="000000" w:themeColor="text1"/>
            </w:tcBorders>
            <w:noWrap/>
            <w:vAlign w:val="bottom"/>
            <w:hideMark/>
          </w:tcPr>
          <w:p w14:paraId="01F3D7B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200.2</w:t>
            </w:r>
          </w:p>
        </w:tc>
        <w:tc>
          <w:tcPr>
            <w:tcW w:w="500" w:type="dxa"/>
            <w:tcBorders>
              <w:top w:val="single" w:sz="4" w:space="0" w:color="000000" w:themeColor="text1"/>
            </w:tcBorders>
            <w:noWrap/>
            <w:vAlign w:val="bottom"/>
            <w:hideMark/>
          </w:tcPr>
          <w:p w14:paraId="02A81946"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w:t>
            </w:r>
          </w:p>
        </w:tc>
        <w:tc>
          <w:tcPr>
            <w:tcW w:w="1120" w:type="dxa"/>
            <w:tcBorders>
              <w:top w:val="single" w:sz="4" w:space="0" w:color="000000" w:themeColor="text1"/>
            </w:tcBorders>
            <w:noWrap/>
            <w:vAlign w:val="bottom"/>
            <w:hideMark/>
          </w:tcPr>
          <w:p w14:paraId="05DE3AF9"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1.157</w:t>
            </w:r>
          </w:p>
        </w:tc>
        <w:tc>
          <w:tcPr>
            <w:tcW w:w="740" w:type="dxa"/>
            <w:tcBorders>
              <w:top w:val="single" w:sz="4" w:space="0" w:color="000000" w:themeColor="text1"/>
            </w:tcBorders>
            <w:noWrap/>
            <w:vAlign w:val="bottom"/>
            <w:hideMark/>
          </w:tcPr>
          <w:p w14:paraId="398910D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4.435</w:t>
            </w:r>
          </w:p>
        </w:tc>
        <w:tc>
          <w:tcPr>
            <w:tcW w:w="680" w:type="dxa"/>
            <w:tcBorders>
              <w:top w:val="single" w:sz="4" w:space="0" w:color="000000" w:themeColor="text1"/>
            </w:tcBorders>
            <w:noWrap/>
            <w:vAlign w:val="bottom"/>
            <w:hideMark/>
          </w:tcPr>
          <w:p w14:paraId="5A579E4C"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3C38B8C8" w14:textId="77777777" w:rsidTr="00AF56B7">
        <w:trPr>
          <w:trHeight w:val="260"/>
        </w:trPr>
        <w:tc>
          <w:tcPr>
            <w:tcW w:w="2263" w:type="dxa"/>
            <w:vMerge/>
            <w:vAlign w:val="center"/>
            <w:hideMark/>
          </w:tcPr>
          <w:p w14:paraId="0E7F0C87"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3B104F04" w14:textId="11FBAB2C"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7BB41A3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55.058</w:t>
            </w:r>
          </w:p>
        </w:tc>
        <w:tc>
          <w:tcPr>
            <w:tcW w:w="500" w:type="dxa"/>
            <w:noWrap/>
            <w:vAlign w:val="bottom"/>
            <w:hideMark/>
          </w:tcPr>
          <w:p w14:paraId="475F11B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211</w:t>
            </w:r>
          </w:p>
        </w:tc>
        <w:tc>
          <w:tcPr>
            <w:tcW w:w="1120" w:type="dxa"/>
            <w:noWrap/>
            <w:vAlign w:val="bottom"/>
            <w:hideMark/>
          </w:tcPr>
          <w:p w14:paraId="25386471"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0.261</w:t>
            </w:r>
          </w:p>
        </w:tc>
        <w:tc>
          <w:tcPr>
            <w:tcW w:w="740" w:type="dxa"/>
            <w:noWrap/>
            <w:vAlign w:val="bottom"/>
            <w:hideMark/>
          </w:tcPr>
          <w:p w14:paraId="7F720249" w14:textId="51EC8214"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53CEB669" w14:textId="36DD02AC"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536608F8" w14:textId="77777777" w:rsidTr="00AF56B7">
        <w:trPr>
          <w:trHeight w:val="260"/>
        </w:trPr>
        <w:tc>
          <w:tcPr>
            <w:tcW w:w="2263" w:type="dxa"/>
            <w:vMerge/>
            <w:vAlign w:val="center"/>
            <w:hideMark/>
          </w:tcPr>
          <w:p w14:paraId="671593F1"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41D962BC"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160" w:type="dxa"/>
            <w:noWrap/>
            <w:vAlign w:val="bottom"/>
            <w:hideMark/>
          </w:tcPr>
          <w:p w14:paraId="4BADAC80"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255.258</w:t>
            </w:r>
          </w:p>
        </w:tc>
        <w:tc>
          <w:tcPr>
            <w:tcW w:w="500" w:type="dxa"/>
            <w:noWrap/>
            <w:vAlign w:val="bottom"/>
            <w:hideMark/>
          </w:tcPr>
          <w:p w14:paraId="60BF7B0C"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120" w:type="dxa"/>
            <w:noWrap/>
            <w:vAlign w:val="bottom"/>
            <w:hideMark/>
          </w:tcPr>
          <w:p w14:paraId="2CE05F51" w14:textId="6CEB15F7"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740" w:type="dxa"/>
            <w:noWrap/>
            <w:vAlign w:val="bottom"/>
            <w:hideMark/>
          </w:tcPr>
          <w:p w14:paraId="36B565BE" w14:textId="232221C5"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680CF027" w14:textId="254BF270"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25345E8E" w14:textId="77777777" w:rsidTr="00AF56B7">
        <w:trPr>
          <w:trHeight w:val="260"/>
        </w:trPr>
        <w:tc>
          <w:tcPr>
            <w:tcW w:w="2263" w:type="dxa"/>
            <w:vMerge w:val="restart"/>
            <w:hideMark/>
          </w:tcPr>
          <w:p w14:paraId="0C72F527" w14:textId="3F3C96C1"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Autocontrol</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emocional</w:t>
            </w:r>
          </w:p>
        </w:tc>
        <w:tc>
          <w:tcPr>
            <w:tcW w:w="2077" w:type="dxa"/>
            <w:noWrap/>
            <w:vAlign w:val="bottom"/>
            <w:hideMark/>
          </w:tcPr>
          <w:p w14:paraId="31339197" w14:textId="793EEA0D"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22651F14"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195.057</w:t>
            </w:r>
          </w:p>
        </w:tc>
        <w:tc>
          <w:tcPr>
            <w:tcW w:w="500" w:type="dxa"/>
            <w:noWrap/>
            <w:vAlign w:val="bottom"/>
            <w:hideMark/>
          </w:tcPr>
          <w:p w14:paraId="1C661836"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w:t>
            </w:r>
          </w:p>
        </w:tc>
        <w:tc>
          <w:tcPr>
            <w:tcW w:w="1120" w:type="dxa"/>
            <w:noWrap/>
            <w:vAlign w:val="bottom"/>
            <w:hideMark/>
          </w:tcPr>
          <w:p w14:paraId="13BB903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1.127</w:t>
            </w:r>
          </w:p>
        </w:tc>
        <w:tc>
          <w:tcPr>
            <w:tcW w:w="740" w:type="dxa"/>
            <w:noWrap/>
            <w:vAlign w:val="bottom"/>
            <w:hideMark/>
          </w:tcPr>
          <w:p w14:paraId="1D980AC3"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4.775</w:t>
            </w:r>
          </w:p>
        </w:tc>
        <w:tc>
          <w:tcPr>
            <w:tcW w:w="680" w:type="dxa"/>
            <w:noWrap/>
            <w:vAlign w:val="bottom"/>
            <w:hideMark/>
          </w:tcPr>
          <w:p w14:paraId="6CE1959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09541145" w14:textId="77777777" w:rsidTr="00AF56B7">
        <w:trPr>
          <w:trHeight w:val="260"/>
        </w:trPr>
        <w:tc>
          <w:tcPr>
            <w:tcW w:w="2263" w:type="dxa"/>
            <w:vMerge/>
            <w:vAlign w:val="center"/>
            <w:hideMark/>
          </w:tcPr>
          <w:p w14:paraId="651C36F0"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06748EBA" w14:textId="52762E9E"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40941A83"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49.822</w:t>
            </w:r>
          </w:p>
        </w:tc>
        <w:tc>
          <w:tcPr>
            <w:tcW w:w="500" w:type="dxa"/>
            <w:noWrap/>
            <w:vAlign w:val="bottom"/>
            <w:hideMark/>
          </w:tcPr>
          <w:p w14:paraId="0CC9DC20"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211</w:t>
            </w:r>
          </w:p>
        </w:tc>
        <w:tc>
          <w:tcPr>
            <w:tcW w:w="1120" w:type="dxa"/>
            <w:noWrap/>
            <w:vAlign w:val="bottom"/>
            <w:hideMark/>
          </w:tcPr>
          <w:p w14:paraId="370E6482"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0.236</w:t>
            </w:r>
          </w:p>
        </w:tc>
        <w:tc>
          <w:tcPr>
            <w:tcW w:w="740" w:type="dxa"/>
            <w:noWrap/>
            <w:vAlign w:val="bottom"/>
            <w:hideMark/>
          </w:tcPr>
          <w:p w14:paraId="3E32A180" w14:textId="3344E8EC"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376A6FE9" w14:textId="588FA5F9"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0E5C7F90" w14:textId="77777777" w:rsidTr="00AF56B7">
        <w:trPr>
          <w:trHeight w:val="260"/>
        </w:trPr>
        <w:tc>
          <w:tcPr>
            <w:tcW w:w="2263" w:type="dxa"/>
            <w:vMerge/>
            <w:vAlign w:val="center"/>
            <w:hideMark/>
          </w:tcPr>
          <w:p w14:paraId="79272C73"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6EE1344E"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160" w:type="dxa"/>
            <w:noWrap/>
            <w:vAlign w:val="bottom"/>
            <w:hideMark/>
          </w:tcPr>
          <w:p w14:paraId="50A09031"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244.879</w:t>
            </w:r>
          </w:p>
        </w:tc>
        <w:tc>
          <w:tcPr>
            <w:tcW w:w="500" w:type="dxa"/>
            <w:noWrap/>
            <w:vAlign w:val="bottom"/>
            <w:hideMark/>
          </w:tcPr>
          <w:p w14:paraId="3AC88B62"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120" w:type="dxa"/>
            <w:noWrap/>
            <w:vAlign w:val="bottom"/>
            <w:hideMark/>
          </w:tcPr>
          <w:p w14:paraId="3A97F170" w14:textId="23B60FC7"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740" w:type="dxa"/>
            <w:noWrap/>
            <w:vAlign w:val="bottom"/>
            <w:hideMark/>
          </w:tcPr>
          <w:p w14:paraId="7216306C" w14:textId="6F875668"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584C9E29" w14:textId="54CA2674"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466CFA27" w14:textId="77777777" w:rsidTr="00AF56B7">
        <w:trPr>
          <w:trHeight w:val="260"/>
        </w:trPr>
        <w:tc>
          <w:tcPr>
            <w:tcW w:w="2263" w:type="dxa"/>
            <w:vMerge w:val="restart"/>
            <w:hideMark/>
          </w:tcPr>
          <w:p w14:paraId="0D9663AC" w14:textId="1DCC8750"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Relaciones</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interpersonales</w:t>
            </w:r>
          </w:p>
        </w:tc>
        <w:tc>
          <w:tcPr>
            <w:tcW w:w="2077" w:type="dxa"/>
            <w:noWrap/>
            <w:vAlign w:val="bottom"/>
            <w:hideMark/>
          </w:tcPr>
          <w:p w14:paraId="5D7A8557" w14:textId="3EBEE92C"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405A3BD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191.122</w:t>
            </w:r>
          </w:p>
        </w:tc>
        <w:tc>
          <w:tcPr>
            <w:tcW w:w="500" w:type="dxa"/>
            <w:noWrap/>
            <w:vAlign w:val="bottom"/>
            <w:hideMark/>
          </w:tcPr>
          <w:p w14:paraId="60B75E48"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w:t>
            </w:r>
          </w:p>
        </w:tc>
        <w:tc>
          <w:tcPr>
            <w:tcW w:w="1120" w:type="dxa"/>
            <w:noWrap/>
            <w:vAlign w:val="bottom"/>
            <w:hideMark/>
          </w:tcPr>
          <w:p w14:paraId="75A8D78E"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1.105</w:t>
            </w:r>
          </w:p>
        </w:tc>
        <w:tc>
          <w:tcPr>
            <w:tcW w:w="740" w:type="dxa"/>
            <w:noWrap/>
            <w:vAlign w:val="bottom"/>
            <w:hideMark/>
          </w:tcPr>
          <w:p w14:paraId="696255E6"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4.495</w:t>
            </w:r>
          </w:p>
        </w:tc>
        <w:tc>
          <w:tcPr>
            <w:tcW w:w="680" w:type="dxa"/>
            <w:noWrap/>
            <w:vAlign w:val="bottom"/>
            <w:hideMark/>
          </w:tcPr>
          <w:p w14:paraId="7C86475F"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5EFCB4AD" w14:textId="77777777" w:rsidTr="00AF56B7">
        <w:trPr>
          <w:trHeight w:val="260"/>
        </w:trPr>
        <w:tc>
          <w:tcPr>
            <w:tcW w:w="2263" w:type="dxa"/>
            <w:vMerge/>
            <w:vAlign w:val="center"/>
            <w:hideMark/>
          </w:tcPr>
          <w:p w14:paraId="5DC5808F"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7CE1D858" w14:textId="228FF98A"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7F35A578"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51.854</w:t>
            </w:r>
          </w:p>
        </w:tc>
        <w:tc>
          <w:tcPr>
            <w:tcW w:w="500" w:type="dxa"/>
            <w:noWrap/>
            <w:vAlign w:val="bottom"/>
            <w:hideMark/>
          </w:tcPr>
          <w:p w14:paraId="4819F663"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211</w:t>
            </w:r>
          </w:p>
        </w:tc>
        <w:tc>
          <w:tcPr>
            <w:tcW w:w="1120" w:type="dxa"/>
            <w:noWrap/>
            <w:vAlign w:val="bottom"/>
            <w:hideMark/>
          </w:tcPr>
          <w:p w14:paraId="270E0F4E"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0.246</w:t>
            </w:r>
          </w:p>
        </w:tc>
        <w:tc>
          <w:tcPr>
            <w:tcW w:w="740" w:type="dxa"/>
            <w:noWrap/>
            <w:vAlign w:val="bottom"/>
            <w:hideMark/>
          </w:tcPr>
          <w:p w14:paraId="616DE6EB" w14:textId="21CBB65A"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5040BF6E" w14:textId="114E4568"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3D379678" w14:textId="77777777" w:rsidTr="00AF56B7">
        <w:trPr>
          <w:trHeight w:val="260"/>
        </w:trPr>
        <w:tc>
          <w:tcPr>
            <w:tcW w:w="2263" w:type="dxa"/>
            <w:vMerge/>
            <w:vAlign w:val="center"/>
            <w:hideMark/>
          </w:tcPr>
          <w:p w14:paraId="1FAC4942"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2F833ED9"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160" w:type="dxa"/>
            <w:noWrap/>
            <w:vAlign w:val="bottom"/>
            <w:hideMark/>
          </w:tcPr>
          <w:p w14:paraId="590EC473"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242.976</w:t>
            </w:r>
          </w:p>
        </w:tc>
        <w:tc>
          <w:tcPr>
            <w:tcW w:w="500" w:type="dxa"/>
            <w:noWrap/>
            <w:vAlign w:val="bottom"/>
            <w:hideMark/>
          </w:tcPr>
          <w:p w14:paraId="269363C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120" w:type="dxa"/>
            <w:noWrap/>
            <w:vAlign w:val="bottom"/>
            <w:hideMark/>
          </w:tcPr>
          <w:p w14:paraId="7F6736EF" w14:textId="02A3BBA0"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740" w:type="dxa"/>
            <w:noWrap/>
            <w:vAlign w:val="bottom"/>
            <w:hideMark/>
          </w:tcPr>
          <w:p w14:paraId="35B35BC5" w14:textId="61BEC8BE"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3CD47274" w14:textId="6F9B563E"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483B1F21" w14:textId="77777777" w:rsidTr="00AF56B7">
        <w:trPr>
          <w:trHeight w:val="260"/>
        </w:trPr>
        <w:tc>
          <w:tcPr>
            <w:tcW w:w="2263" w:type="dxa"/>
            <w:vMerge w:val="restart"/>
            <w:hideMark/>
          </w:tcPr>
          <w:p w14:paraId="18945AA1" w14:textId="60D5A9D8"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Empatía</w:t>
            </w:r>
          </w:p>
        </w:tc>
        <w:tc>
          <w:tcPr>
            <w:tcW w:w="2077" w:type="dxa"/>
            <w:noWrap/>
            <w:vAlign w:val="bottom"/>
            <w:hideMark/>
          </w:tcPr>
          <w:p w14:paraId="0E658E96" w14:textId="38DAAE8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691BB787"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210.285</w:t>
            </w:r>
          </w:p>
        </w:tc>
        <w:tc>
          <w:tcPr>
            <w:tcW w:w="500" w:type="dxa"/>
            <w:noWrap/>
            <w:vAlign w:val="bottom"/>
            <w:hideMark/>
          </w:tcPr>
          <w:p w14:paraId="675CA83B"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w:t>
            </w:r>
          </w:p>
        </w:tc>
        <w:tc>
          <w:tcPr>
            <w:tcW w:w="1120" w:type="dxa"/>
            <w:noWrap/>
            <w:vAlign w:val="bottom"/>
            <w:hideMark/>
          </w:tcPr>
          <w:p w14:paraId="68AED8BE"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1.216</w:t>
            </w:r>
          </w:p>
        </w:tc>
        <w:tc>
          <w:tcPr>
            <w:tcW w:w="740" w:type="dxa"/>
            <w:noWrap/>
            <w:vAlign w:val="bottom"/>
            <w:hideMark/>
          </w:tcPr>
          <w:p w14:paraId="16BDCDC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3.597</w:t>
            </w:r>
          </w:p>
        </w:tc>
        <w:tc>
          <w:tcPr>
            <w:tcW w:w="680" w:type="dxa"/>
            <w:noWrap/>
            <w:vAlign w:val="bottom"/>
            <w:hideMark/>
          </w:tcPr>
          <w:p w14:paraId="0A8C6CEB"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3F15D5B9" w14:textId="77777777" w:rsidTr="00AF56B7">
        <w:trPr>
          <w:trHeight w:val="260"/>
        </w:trPr>
        <w:tc>
          <w:tcPr>
            <w:tcW w:w="2263" w:type="dxa"/>
            <w:vMerge/>
            <w:vAlign w:val="center"/>
            <w:hideMark/>
          </w:tcPr>
          <w:p w14:paraId="1F2611D4"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1286A784" w14:textId="43751BEA"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52D540F4"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71.294</w:t>
            </w:r>
          </w:p>
        </w:tc>
        <w:tc>
          <w:tcPr>
            <w:tcW w:w="500" w:type="dxa"/>
            <w:noWrap/>
            <w:vAlign w:val="bottom"/>
            <w:hideMark/>
          </w:tcPr>
          <w:p w14:paraId="5A29ADD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211</w:t>
            </w:r>
          </w:p>
        </w:tc>
        <w:tc>
          <w:tcPr>
            <w:tcW w:w="1120" w:type="dxa"/>
            <w:noWrap/>
            <w:vAlign w:val="bottom"/>
            <w:hideMark/>
          </w:tcPr>
          <w:p w14:paraId="0BFF5C8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0.338</w:t>
            </w:r>
          </w:p>
        </w:tc>
        <w:tc>
          <w:tcPr>
            <w:tcW w:w="740" w:type="dxa"/>
            <w:noWrap/>
            <w:vAlign w:val="bottom"/>
            <w:hideMark/>
          </w:tcPr>
          <w:p w14:paraId="5E8DD387" w14:textId="2721A34D"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01F8C122" w14:textId="3C0FBF88"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0A529ABA" w14:textId="77777777" w:rsidTr="00AF56B7">
        <w:trPr>
          <w:trHeight w:val="260"/>
        </w:trPr>
        <w:tc>
          <w:tcPr>
            <w:tcW w:w="2263" w:type="dxa"/>
            <w:vMerge/>
            <w:vAlign w:val="center"/>
            <w:hideMark/>
          </w:tcPr>
          <w:p w14:paraId="43B4DFAB"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0CF57C37"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160" w:type="dxa"/>
            <w:noWrap/>
            <w:vAlign w:val="bottom"/>
            <w:hideMark/>
          </w:tcPr>
          <w:p w14:paraId="40AAFC5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281.579</w:t>
            </w:r>
          </w:p>
        </w:tc>
        <w:tc>
          <w:tcPr>
            <w:tcW w:w="500" w:type="dxa"/>
            <w:noWrap/>
            <w:vAlign w:val="bottom"/>
            <w:hideMark/>
          </w:tcPr>
          <w:p w14:paraId="7A9F251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120" w:type="dxa"/>
            <w:noWrap/>
            <w:vAlign w:val="bottom"/>
            <w:hideMark/>
          </w:tcPr>
          <w:p w14:paraId="465FBA61" w14:textId="2B8D481E"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740" w:type="dxa"/>
            <w:noWrap/>
            <w:vAlign w:val="bottom"/>
            <w:hideMark/>
          </w:tcPr>
          <w:p w14:paraId="617DE3D8" w14:textId="3701195B"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359AAFAF" w14:textId="08B5F429"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00ACD4A2" w14:textId="77777777" w:rsidTr="00AF56B7">
        <w:trPr>
          <w:trHeight w:val="260"/>
        </w:trPr>
        <w:tc>
          <w:tcPr>
            <w:tcW w:w="2263" w:type="dxa"/>
            <w:vMerge w:val="restart"/>
            <w:hideMark/>
          </w:tcPr>
          <w:p w14:paraId="1E06965B" w14:textId="44C892B4"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Automotivación</w:t>
            </w:r>
          </w:p>
        </w:tc>
        <w:tc>
          <w:tcPr>
            <w:tcW w:w="2077" w:type="dxa"/>
            <w:noWrap/>
            <w:vAlign w:val="bottom"/>
            <w:hideMark/>
          </w:tcPr>
          <w:p w14:paraId="7DC2F127" w14:textId="7690C855"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3AAA6C0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188.73</w:t>
            </w:r>
          </w:p>
        </w:tc>
        <w:tc>
          <w:tcPr>
            <w:tcW w:w="500" w:type="dxa"/>
            <w:noWrap/>
            <w:vAlign w:val="bottom"/>
            <w:hideMark/>
          </w:tcPr>
          <w:p w14:paraId="36FF93A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w:t>
            </w:r>
          </w:p>
        </w:tc>
        <w:tc>
          <w:tcPr>
            <w:tcW w:w="1120" w:type="dxa"/>
            <w:noWrap/>
            <w:vAlign w:val="bottom"/>
            <w:hideMark/>
          </w:tcPr>
          <w:p w14:paraId="05D117B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1.091</w:t>
            </w:r>
          </w:p>
        </w:tc>
        <w:tc>
          <w:tcPr>
            <w:tcW w:w="740" w:type="dxa"/>
            <w:noWrap/>
            <w:vAlign w:val="bottom"/>
            <w:hideMark/>
          </w:tcPr>
          <w:p w14:paraId="41885081"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4.515</w:t>
            </w:r>
          </w:p>
        </w:tc>
        <w:tc>
          <w:tcPr>
            <w:tcW w:w="680" w:type="dxa"/>
            <w:noWrap/>
            <w:vAlign w:val="bottom"/>
            <w:hideMark/>
          </w:tcPr>
          <w:p w14:paraId="25852A19"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6239AE32" w14:textId="77777777" w:rsidTr="00AF56B7">
        <w:trPr>
          <w:trHeight w:val="260"/>
        </w:trPr>
        <w:tc>
          <w:tcPr>
            <w:tcW w:w="2263" w:type="dxa"/>
            <w:vMerge/>
            <w:vAlign w:val="center"/>
            <w:hideMark/>
          </w:tcPr>
          <w:p w14:paraId="0165EC46"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3E25ED5B" w14:textId="5DB157EF"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160" w:type="dxa"/>
            <w:noWrap/>
            <w:vAlign w:val="bottom"/>
            <w:hideMark/>
          </w:tcPr>
          <w:p w14:paraId="500F9CA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50.981</w:t>
            </w:r>
          </w:p>
        </w:tc>
        <w:tc>
          <w:tcPr>
            <w:tcW w:w="500" w:type="dxa"/>
            <w:noWrap/>
            <w:vAlign w:val="bottom"/>
            <w:hideMark/>
          </w:tcPr>
          <w:p w14:paraId="01FA7790"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211</w:t>
            </w:r>
          </w:p>
        </w:tc>
        <w:tc>
          <w:tcPr>
            <w:tcW w:w="1120" w:type="dxa"/>
            <w:noWrap/>
            <w:vAlign w:val="bottom"/>
            <w:hideMark/>
          </w:tcPr>
          <w:p w14:paraId="00C9733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0.242</w:t>
            </w:r>
          </w:p>
        </w:tc>
        <w:tc>
          <w:tcPr>
            <w:tcW w:w="740" w:type="dxa"/>
            <w:noWrap/>
            <w:vAlign w:val="bottom"/>
            <w:hideMark/>
          </w:tcPr>
          <w:p w14:paraId="4B556BF5" w14:textId="1B23C0F5"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271B6D37" w14:textId="49F050B2"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7DBFE537" w14:textId="77777777" w:rsidTr="00AF56B7">
        <w:trPr>
          <w:trHeight w:val="260"/>
        </w:trPr>
        <w:tc>
          <w:tcPr>
            <w:tcW w:w="2263" w:type="dxa"/>
            <w:vMerge/>
            <w:vAlign w:val="center"/>
            <w:hideMark/>
          </w:tcPr>
          <w:p w14:paraId="59DC9E7C"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077" w:type="dxa"/>
            <w:noWrap/>
            <w:vAlign w:val="bottom"/>
            <w:hideMark/>
          </w:tcPr>
          <w:p w14:paraId="7FB8F194"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160" w:type="dxa"/>
            <w:noWrap/>
            <w:vAlign w:val="bottom"/>
            <w:hideMark/>
          </w:tcPr>
          <w:p w14:paraId="7518C89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239.711</w:t>
            </w:r>
          </w:p>
        </w:tc>
        <w:tc>
          <w:tcPr>
            <w:tcW w:w="500" w:type="dxa"/>
            <w:noWrap/>
            <w:vAlign w:val="bottom"/>
            <w:hideMark/>
          </w:tcPr>
          <w:p w14:paraId="52D4B64D"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120" w:type="dxa"/>
            <w:noWrap/>
            <w:vAlign w:val="bottom"/>
            <w:hideMark/>
          </w:tcPr>
          <w:p w14:paraId="456299A4" w14:textId="7D9D75DD"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740" w:type="dxa"/>
            <w:noWrap/>
            <w:vAlign w:val="bottom"/>
            <w:hideMark/>
          </w:tcPr>
          <w:p w14:paraId="72ACF11B" w14:textId="7AC9F905"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c>
          <w:tcPr>
            <w:tcW w:w="680" w:type="dxa"/>
            <w:noWrap/>
            <w:vAlign w:val="bottom"/>
            <w:hideMark/>
          </w:tcPr>
          <w:p w14:paraId="6FAA926A" w14:textId="469F6ADC"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bl>
    <w:p w14:paraId="45C960CC" w14:textId="5CA6124E" w:rsidR="00CD1EF0" w:rsidRDefault="005F0654" w:rsidP="00261DAC">
      <w:pPr>
        <w:spacing w:after="0" w:line="360" w:lineRule="auto"/>
        <w:ind w:left="709" w:hanging="709"/>
        <w:jc w:val="center"/>
        <w:rPr>
          <w:rFonts w:ascii="Times New Roman" w:hAnsi="Times New Roman" w:cs="Times New Roman"/>
          <w:sz w:val="24"/>
          <w:szCs w:val="24"/>
          <w:lang w:val="es-ES_tradnl"/>
        </w:rPr>
      </w:pPr>
      <w:bookmarkStart w:id="3" w:name="_Hlk209456717"/>
      <w:r w:rsidRPr="002B37B7">
        <w:rPr>
          <w:rFonts w:ascii="Times New Roman" w:hAnsi="Times New Roman" w:cs="Times New Roman"/>
          <w:sz w:val="24"/>
          <w:szCs w:val="24"/>
          <w:lang w:val="es-ES_tradnl"/>
        </w:rPr>
        <w:t xml:space="preserve">Nota: resultado de aplicar la prueba </w:t>
      </w:r>
      <w:proofErr w:type="spellStart"/>
      <w:r w:rsidRPr="002B37B7">
        <w:rPr>
          <w:rFonts w:ascii="Times New Roman" w:hAnsi="Times New Roman" w:cs="Times New Roman"/>
          <w:sz w:val="24"/>
          <w:szCs w:val="24"/>
          <w:lang w:val="es-ES_tradnl"/>
        </w:rPr>
        <w:t>Anova</w:t>
      </w:r>
      <w:proofErr w:type="spellEnd"/>
    </w:p>
    <w:bookmarkEnd w:id="3"/>
    <w:p w14:paraId="0FDF443B" w14:textId="22DEE638" w:rsidR="00214F62" w:rsidRDefault="0092147F" w:rsidP="00261DAC">
      <w:pPr>
        <w:tabs>
          <w:tab w:val="left" w:pos="1049"/>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El análisis de varianza mostró diferencias estadísticamente significativas en las cinco dimensiones de la inteligencia emocional (p &lt; .001). Los estadísticos F obtenidos fueron de 4.435 para autoconciencia, 4.775 para autorregulación, 4.495 para habilidades sociales, 3.597 para empatía y 4.515 para motivación, cuyos resultados se presentan en la Tabla 4. Estos hallazgos indican la existencia de diferencias estadísticamente significativas entre los grupos analizados; sin embargo, el ANOVA no permite identificar entre qué grupos se presentan dichas diferencias, por lo que su interpretación debe limitarse a la significancia global del modelo.</w:t>
      </w:r>
    </w:p>
    <w:p w14:paraId="76D7744F" w14:textId="77777777" w:rsidR="00373A00" w:rsidRPr="002B37B7" w:rsidRDefault="00373A00" w:rsidP="00261DAC">
      <w:pPr>
        <w:tabs>
          <w:tab w:val="left" w:pos="1049"/>
        </w:tabs>
        <w:spacing w:after="0" w:line="360" w:lineRule="auto"/>
        <w:jc w:val="both"/>
        <w:rPr>
          <w:rFonts w:ascii="Times New Roman" w:hAnsi="Times New Roman" w:cs="Times New Roman"/>
          <w:sz w:val="24"/>
          <w:szCs w:val="24"/>
          <w:lang w:val="es-ES_tradnl"/>
        </w:rPr>
      </w:pPr>
    </w:p>
    <w:p w14:paraId="5750ADF0" w14:textId="1E3C3BEA" w:rsidR="00CD1EF0" w:rsidRPr="002B37B7" w:rsidRDefault="00CD1EF0" w:rsidP="00261DAC">
      <w:pPr>
        <w:tabs>
          <w:tab w:val="left" w:pos="1049"/>
        </w:tabs>
        <w:spacing w:after="0" w:line="360" w:lineRule="auto"/>
        <w:jc w:val="center"/>
        <w:rPr>
          <w:rFonts w:ascii="Times New Roman" w:hAnsi="Times New Roman" w:cs="Times New Roman"/>
          <w:i/>
          <w:iCs/>
          <w:sz w:val="24"/>
          <w:szCs w:val="24"/>
          <w:lang w:val="es-ES_tradnl"/>
        </w:rPr>
      </w:pPr>
      <w:r w:rsidRPr="002B37B7">
        <w:rPr>
          <w:rFonts w:ascii="Times New Roman" w:hAnsi="Times New Roman" w:cs="Times New Roman"/>
          <w:b/>
          <w:bCs/>
          <w:sz w:val="24"/>
          <w:szCs w:val="24"/>
          <w:lang w:val="es-ES_tradnl"/>
        </w:rPr>
        <w:t>Tabla</w:t>
      </w:r>
      <w:r w:rsidR="009162C4" w:rsidRPr="002B37B7">
        <w:rPr>
          <w:rFonts w:ascii="Times New Roman" w:hAnsi="Times New Roman" w:cs="Times New Roman"/>
          <w:b/>
          <w:bCs/>
          <w:sz w:val="24"/>
          <w:szCs w:val="24"/>
          <w:lang w:val="es-ES_tradnl"/>
        </w:rPr>
        <w:t xml:space="preserve"> </w:t>
      </w:r>
      <w:r w:rsidR="005F0654" w:rsidRPr="002B37B7">
        <w:rPr>
          <w:rFonts w:ascii="Times New Roman" w:hAnsi="Times New Roman" w:cs="Times New Roman"/>
          <w:b/>
          <w:bCs/>
          <w:sz w:val="24"/>
          <w:szCs w:val="24"/>
          <w:lang w:val="es-ES_tradnl"/>
        </w:rPr>
        <w:t>5</w:t>
      </w:r>
      <w:r w:rsidRPr="002B37B7">
        <w:rPr>
          <w:rFonts w:ascii="Times New Roman" w:hAnsi="Times New Roman" w:cs="Times New Roman"/>
          <w:b/>
          <w:bCs/>
          <w:sz w:val="24"/>
          <w:szCs w:val="24"/>
          <w:lang w:val="es-ES_tradnl"/>
        </w:rPr>
        <w:t>.</w:t>
      </w:r>
      <w:r w:rsidR="00AF56B7" w:rsidRPr="002B37B7">
        <w:rPr>
          <w:rFonts w:ascii="Times New Roman" w:hAnsi="Times New Roman" w:cs="Times New Roman"/>
          <w:b/>
          <w:bCs/>
          <w:sz w:val="24"/>
          <w:szCs w:val="24"/>
          <w:lang w:val="es-ES_tradnl"/>
        </w:rPr>
        <w:t xml:space="preserve"> </w:t>
      </w:r>
      <w:proofErr w:type="spellStart"/>
      <w:r w:rsidRPr="002B37B7">
        <w:rPr>
          <w:rFonts w:ascii="Times New Roman" w:hAnsi="Times New Roman" w:cs="Times New Roman"/>
          <w:i/>
          <w:iCs/>
          <w:sz w:val="24"/>
          <w:szCs w:val="24"/>
          <w:lang w:val="es-ES_tradnl"/>
        </w:rPr>
        <w:t>Anova</w:t>
      </w:r>
      <w:proofErr w:type="spellEnd"/>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variable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Satisfacción</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laboral.</w:t>
      </w:r>
    </w:p>
    <w:tbl>
      <w:tblPr>
        <w:tblW w:w="9770" w:type="dxa"/>
        <w:tblBorders>
          <w:top w:val="single" w:sz="4" w:space="0" w:color="auto"/>
          <w:bottom w:val="single" w:sz="4" w:space="0" w:color="auto"/>
          <w:insideH w:val="single" w:sz="4" w:space="0" w:color="D9D9D9" w:themeColor="background1" w:themeShade="D9"/>
        </w:tblBorders>
        <w:tblCellMar>
          <w:left w:w="70" w:type="dxa"/>
          <w:right w:w="70" w:type="dxa"/>
        </w:tblCellMar>
        <w:tblLook w:val="04A0" w:firstRow="1" w:lastRow="0" w:firstColumn="1" w:lastColumn="0" w:noHBand="0" w:noVBand="1"/>
      </w:tblPr>
      <w:tblGrid>
        <w:gridCol w:w="2239"/>
        <w:gridCol w:w="2377"/>
        <w:gridCol w:w="1433"/>
        <w:gridCol w:w="581"/>
        <w:gridCol w:w="1420"/>
        <w:gridCol w:w="930"/>
        <w:gridCol w:w="790"/>
      </w:tblGrid>
      <w:tr w:rsidR="009162C4" w:rsidRPr="002B37B7" w14:paraId="47B78E73" w14:textId="77777777" w:rsidTr="00373A00">
        <w:trPr>
          <w:trHeight w:val="557"/>
        </w:trPr>
        <w:tc>
          <w:tcPr>
            <w:tcW w:w="4616" w:type="dxa"/>
            <w:gridSpan w:val="2"/>
            <w:tcBorders>
              <w:top w:val="single" w:sz="4" w:space="0" w:color="auto"/>
              <w:bottom w:val="single" w:sz="4" w:space="0" w:color="000000" w:themeColor="text1"/>
            </w:tcBorders>
            <w:vAlign w:val="center"/>
            <w:hideMark/>
          </w:tcPr>
          <w:p w14:paraId="4D2DA7DA"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ANOVA</w:t>
            </w:r>
          </w:p>
        </w:tc>
        <w:tc>
          <w:tcPr>
            <w:tcW w:w="1433" w:type="dxa"/>
            <w:tcBorders>
              <w:top w:val="single" w:sz="4" w:space="0" w:color="auto"/>
              <w:bottom w:val="single" w:sz="4" w:space="0" w:color="000000" w:themeColor="text1"/>
            </w:tcBorders>
            <w:vAlign w:val="center"/>
            <w:hideMark/>
          </w:tcPr>
          <w:p w14:paraId="6B8D43F7" w14:textId="04BFF499"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Suma</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de</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cuadrados</w:t>
            </w:r>
          </w:p>
        </w:tc>
        <w:tc>
          <w:tcPr>
            <w:tcW w:w="581" w:type="dxa"/>
            <w:tcBorders>
              <w:top w:val="single" w:sz="4" w:space="0" w:color="auto"/>
              <w:bottom w:val="single" w:sz="4" w:space="0" w:color="000000" w:themeColor="text1"/>
            </w:tcBorders>
            <w:vAlign w:val="center"/>
            <w:hideMark/>
          </w:tcPr>
          <w:p w14:paraId="2575388B"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proofErr w:type="spellStart"/>
            <w:r w:rsidRPr="002B37B7">
              <w:rPr>
                <w:rFonts w:ascii="Times New Roman" w:eastAsia="Times New Roman" w:hAnsi="Times New Roman" w:cs="Times New Roman"/>
                <w:b/>
                <w:bCs/>
                <w:sz w:val="24"/>
                <w:szCs w:val="24"/>
                <w:lang w:val="es-ES_tradnl" w:eastAsia="es-MX"/>
              </w:rPr>
              <w:t>gl</w:t>
            </w:r>
            <w:proofErr w:type="spellEnd"/>
          </w:p>
        </w:tc>
        <w:tc>
          <w:tcPr>
            <w:tcW w:w="1420" w:type="dxa"/>
            <w:tcBorders>
              <w:top w:val="single" w:sz="4" w:space="0" w:color="auto"/>
              <w:bottom w:val="single" w:sz="4" w:space="0" w:color="000000" w:themeColor="text1"/>
            </w:tcBorders>
            <w:vAlign w:val="center"/>
            <w:hideMark/>
          </w:tcPr>
          <w:p w14:paraId="1D06EFDC" w14:textId="41000842"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Media</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cuadrática</w:t>
            </w:r>
          </w:p>
        </w:tc>
        <w:tc>
          <w:tcPr>
            <w:tcW w:w="930" w:type="dxa"/>
            <w:tcBorders>
              <w:top w:val="single" w:sz="4" w:space="0" w:color="auto"/>
              <w:bottom w:val="single" w:sz="4" w:space="0" w:color="000000" w:themeColor="text1"/>
            </w:tcBorders>
            <w:vAlign w:val="center"/>
            <w:hideMark/>
          </w:tcPr>
          <w:p w14:paraId="2E2C89B7"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F</w:t>
            </w:r>
          </w:p>
        </w:tc>
        <w:tc>
          <w:tcPr>
            <w:tcW w:w="790" w:type="dxa"/>
            <w:tcBorders>
              <w:top w:val="single" w:sz="4" w:space="0" w:color="auto"/>
              <w:bottom w:val="single" w:sz="4" w:space="0" w:color="000000" w:themeColor="text1"/>
            </w:tcBorders>
            <w:vAlign w:val="center"/>
            <w:hideMark/>
          </w:tcPr>
          <w:p w14:paraId="7DABED32" w14:textId="77777777" w:rsidR="00CD1EF0" w:rsidRPr="002B37B7" w:rsidRDefault="00CD1EF0"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Sig.</w:t>
            </w:r>
          </w:p>
        </w:tc>
      </w:tr>
      <w:tr w:rsidR="009162C4" w:rsidRPr="002B37B7" w14:paraId="1EB7749A" w14:textId="77777777" w:rsidTr="00373A00">
        <w:trPr>
          <w:trHeight w:val="258"/>
        </w:trPr>
        <w:tc>
          <w:tcPr>
            <w:tcW w:w="2239" w:type="dxa"/>
            <w:vMerge w:val="restart"/>
            <w:tcBorders>
              <w:top w:val="single" w:sz="4" w:space="0" w:color="000000" w:themeColor="text1"/>
            </w:tcBorders>
            <w:hideMark/>
          </w:tcPr>
          <w:p w14:paraId="67E0B235" w14:textId="6BE79141"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con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la</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supervisión</w:t>
            </w:r>
          </w:p>
        </w:tc>
        <w:tc>
          <w:tcPr>
            <w:tcW w:w="2376" w:type="dxa"/>
            <w:tcBorders>
              <w:top w:val="single" w:sz="4" w:space="0" w:color="000000" w:themeColor="text1"/>
            </w:tcBorders>
            <w:noWrap/>
            <w:vAlign w:val="bottom"/>
            <w:hideMark/>
          </w:tcPr>
          <w:p w14:paraId="322192B1" w14:textId="2F18B429"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tcBorders>
              <w:top w:val="single" w:sz="4" w:space="0" w:color="000000" w:themeColor="text1"/>
            </w:tcBorders>
            <w:noWrap/>
            <w:vAlign w:val="bottom"/>
          </w:tcPr>
          <w:p w14:paraId="4D05584E" w14:textId="1CB6AA14"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260.119</w:t>
            </w:r>
          </w:p>
        </w:tc>
        <w:tc>
          <w:tcPr>
            <w:tcW w:w="581" w:type="dxa"/>
            <w:tcBorders>
              <w:top w:val="single" w:sz="4" w:space="0" w:color="000000" w:themeColor="text1"/>
            </w:tcBorders>
            <w:noWrap/>
            <w:vAlign w:val="bottom"/>
          </w:tcPr>
          <w:p w14:paraId="61199787" w14:textId="649959B2"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tcBorders>
              <w:top w:val="single" w:sz="4" w:space="0" w:color="000000" w:themeColor="text1"/>
            </w:tcBorders>
            <w:noWrap/>
            <w:vAlign w:val="bottom"/>
          </w:tcPr>
          <w:p w14:paraId="2DD7052A" w14:textId="3B29D2C5"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1.398</w:t>
            </w:r>
          </w:p>
        </w:tc>
        <w:tc>
          <w:tcPr>
            <w:tcW w:w="930" w:type="dxa"/>
            <w:tcBorders>
              <w:top w:val="single" w:sz="4" w:space="0" w:color="000000" w:themeColor="text1"/>
            </w:tcBorders>
            <w:noWrap/>
            <w:vAlign w:val="bottom"/>
          </w:tcPr>
          <w:p w14:paraId="2CEDDE0C" w14:textId="023F59A2"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13.052</w:t>
            </w:r>
          </w:p>
        </w:tc>
        <w:tc>
          <w:tcPr>
            <w:tcW w:w="790" w:type="dxa"/>
            <w:tcBorders>
              <w:top w:val="single" w:sz="4" w:space="0" w:color="000000" w:themeColor="text1"/>
            </w:tcBorders>
            <w:noWrap/>
            <w:vAlign w:val="bottom"/>
            <w:hideMark/>
          </w:tcPr>
          <w:p w14:paraId="3C6C3845"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014C5B20" w14:textId="77777777" w:rsidTr="00373A00">
        <w:trPr>
          <w:trHeight w:val="258"/>
        </w:trPr>
        <w:tc>
          <w:tcPr>
            <w:tcW w:w="2239" w:type="dxa"/>
            <w:vMerge/>
            <w:vAlign w:val="center"/>
            <w:hideMark/>
          </w:tcPr>
          <w:p w14:paraId="7F0100FF"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64903AA9" w14:textId="182DE658"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0C27412F" w14:textId="21158180"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21.215</w:t>
            </w:r>
          </w:p>
        </w:tc>
        <w:tc>
          <w:tcPr>
            <w:tcW w:w="581" w:type="dxa"/>
            <w:noWrap/>
            <w:vAlign w:val="bottom"/>
          </w:tcPr>
          <w:p w14:paraId="58FC6F1B" w14:textId="5AA4CE59"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673F4023" w14:textId="608A5BAE"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0.107</w:t>
            </w:r>
          </w:p>
        </w:tc>
        <w:tc>
          <w:tcPr>
            <w:tcW w:w="930" w:type="dxa"/>
            <w:noWrap/>
            <w:vAlign w:val="bottom"/>
          </w:tcPr>
          <w:p w14:paraId="008C7D0C" w14:textId="6F5C90F5"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28A5F247" w14:textId="45148851"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227806E8" w14:textId="77777777" w:rsidTr="00373A00">
        <w:trPr>
          <w:trHeight w:val="258"/>
        </w:trPr>
        <w:tc>
          <w:tcPr>
            <w:tcW w:w="2239" w:type="dxa"/>
            <w:vMerge/>
            <w:vAlign w:val="center"/>
            <w:hideMark/>
          </w:tcPr>
          <w:p w14:paraId="6950849F"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50FCAD7A" w14:textId="77777777"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089809A0" w14:textId="02910C32"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281.334</w:t>
            </w:r>
          </w:p>
        </w:tc>
        <w:tc>
          <w:tcPr>
            <w:tcW w:w="581" w:type="dxa"/>
            <w:noWrap/>
            <w:vAlign w:val="bottom"/>
          </w:tcPr>
          <w:p w14:paraId="4BB5EC9B" w14:textId="561C8B37" w:rsidR="00CD1EF0"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1D42D9F7" w14:textId="0D25B704"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28B0A289" w14:textId="707D2C9F" w:rsidR="00CD1EF0" w:rsidRPr="002B37B7" w:rsidRDefault="00CD1EF0"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1B583864" w14:textId="07790548" w:rsidR="00CD1EF0"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1D0D6434" w14:textId="77777777" w:rsidTr="00373A00">
        <w:trPr>
          <w:trHeight w:val="258"/>
        </w:trPr>
        <w:tc>
          <w:tcPr>
            <w:tcW w:w="2239" w:type="dxa"/>
            <w:vMerge w:val="restart"/>
            <w:hideMark/>
          </w:tcPr>
          <w:p w14:paraId="71ADBD0F" w14:textId="0FB836B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con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el</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ambiente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físico</w:t>
            </w:r>
          </w:p>
        </w:tc>
        <w:tc>
          <w:tcPr>
            <w:tcW w:w="2376" w:type="dxa"/>
            <w:noWrap/>
            <w:vAlign w:val="bottom"/>
            <w:hideMark/>
          </w:tcPr>
          <w:p w14:paraId="313ACCEE" w14:textId="7CD101A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37D49044" w14:textId="2FCDEC23"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275.337</w:t>
            </w:r>
          </w:p>
        </w:tc>
        <w:tc>
          <w:tcPr>
            <w:tcW w:w="581" w:type="dxa"/>
            <w:noWrap/>
            <w:vAlign w:val="bottom"/>
          </w:tcPr>
          <w:p w14:paraId="70AF5751" w14:textId="46A70AC2"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noWrap/>
            <w:vAlign w:val="bottom"/>
          </w:tcPr>
          <w:p w14:paraId="11B5BDBB" w14:textId="3BED92DA"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1.481</w:t>
            </w:r>
          </w:p>
        </w:tc>
        <w:tc>
          <w:tcPr>
            <w:tcW w:w="930" w:type="dxa"/>
            <w:noWrap/>
            <w:vAlign w:val="bottom"/>
          </w:tcPr>
          <w:p w14:paraId="043C79CA" w14:textId="5944479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11.927</w:t>
            </w:r>
          </w:p>
        </w:tc>
        <w:tc>
          <w:tcPr>
            <w:tcW w:w="790" w:type="dxa"/>
            <w:noWrap/>
            <w:vAlign w:val="bottom"/>
            <w:hideMark/>
          </w:tcPr>
          <w:p w14:paraId="1F18FF78"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2EBDCCD2" w14:textId="77777777" w:rsidTr="00373A00">
        <w:trPr>
          <w:trHeight w:val="258"/>
        </w:trPr>
        <w:tc>
          <w:tcPr>
            <w:tcW w:w="2239" w:type="dxa"/>
            <w:vMerge/>
            <w:vAlign w:val="center"/>
            <w:hideMark/>
          </w:tcPr>
          <w:p w14:paraId="25C9EEEA"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4EDF608C" w14:textId="5551C50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6A87B705" w14:textId="7E188458"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24.579</w:t>
            </w:r>
          </w:p>
        </w:tc>
        <w:tc>
          <w:tcPr>
            <w:tcW w:w="581" w:type="dxa"/>
            <w:noWrap/>
            <w:vAlign w:val="bottom"/>
          </w:tcPr>
          <w:p w14:paraId="738524B0" w14:textId="7210002D"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55DD6707" w14:textId="5D4CD3F5"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0.124</w:t>
            </w:r>
          </w:p>
        </w:tc>
        <w:tc>
          <w:tcPr>
            <w:tcW w:w="930" w:type="dxa"/>
            <w:noWrap/>
            <w:vAlign w:val="bottom"/>
          </w:tcPr>
          <w:p w14:paraId="29C65162" w14:textId="0053864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382CEE46" w14:textId="537858B9"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1E6AB209" w14:textId="77777777" w:rsidTr="00373A00">
        <w:trPr>
          <w:trHeight w:val="258"/>
        </w:trPr>
        <w:tc>
          <w:tcPr>
            <w:tcW w:w="2239" w:type="dxa"/>
            <w:vMerge/>
            <w:vAlign w:val="center"/>
            <w:hideMark/>
          </w:tcPr>
          <w:p w14:paraId="42676284"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133B2DB5"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605544BB" w14:textId="79F4BE5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299.956</w:t>
            </w:r>
          </w:p>
        </w:tc>
        <w:tc>
          <w:tcPr>
            <w:tcW w:w="581" w:type="dxa"/>
            <w:noWrap/>
            <w:vAlign w:val="bottom"/>
          </w:tcPr>
          <w:p w14:paraId="423A9AD1" w14:textId="3B2F3A22"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5D521872" w14:textId="73F72FF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3180A30F" w14:textId="145DF7C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2EFC4187" w14:textId="0CA533E9"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4A8E396E" w14:textId="77777777" w:rsidTr="00373A00">
        <w:trPr>
          <w:trHeight w:val="258"/>
        </w:trPr>
        <w:tc>
          <w:tcPr>
            <w:tcW w:w="2239" w:type="dxa"/>
            <w:vMerge w:val="restart"/>
            <w:hideMark/>
          </w:tcPr>
          <w:p w14:paraId="7E3CBC83" w14:textId="184E301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con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las</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prestaciones</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recibidas</w:t>
            </w:r>
          </w:p>
        </w:tc>
        <w:tc>
          <w:tcPr>
            <w:tcW w:w="2376" w:type="dxa"/>
            <w:noWrap/>
            <w:vAlign w:val="bottom"/>
            <w:hideMark/>
          </w:tcPr>
          <w:p w14:paraId="7B18E519" w14:textId="7287532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0519E580" w14:textId="3D38265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283.590</w:t>
            </w:r>
          </w:p>
        </w:tc>
        <w:tc>
          <w:tcPr>
            <w:tcW w:w="581" w:type="dxa"/>
            <w:noWrap/>
            <w:vAlign w:val="bottom"/>
          </w:tcPr>
          <w:p w14:paraId="4D8604E4" w14:textId="3317EEA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noWrap/>
            <w:vAlign w:val="bottom"/>
          </w:tcPr>
          <w:p w14:paraId="29766ACF" w14:textId="74FE1BC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1.525</w:t>
            </w:r>
          </w:p>
        </w:tc>
        <w:tc>
          <w:tcPr>
            <w:tcW w:w="930" w:type="dxa"/>
            <w:noWrap/>
            <w:vAlign w:val="bottom"/>
          </w:tcPr>
          <w:p w14:paraId="3EEC41B8" w14:textId="5B72AEF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16.358</w:t>
            </w:r>
          </w:p>
        </w:tc>
        <w:tc>
          <w:tcPr>
            <w:tcW w:w="790" w:type="dxa"/>
            <w:noWrap/>
            <w:vAlign w:val="bottom"/>
            <w:hideMark/>
          </w:tcPr>
          <w:p w14:paraId="08A2045E"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51189193" w14:textId="77777777" w:rsidTr="00373A00">
        <w:trPr>
          <w:trHeight w:val="258"/>
        </w:trPr>
        <w:tc>
          <w:tcPr>
            <w:tcW w:w="2239" w:type="dxa"/>
            <w:vMerge/>
            <w:vAlign w:val="center"/>
            <w:hideMark/>
          </w:tcPr>
          <w:p w14:paraId="4D3DFC0A"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5DFAE59F" w14:textId="50637D72"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7D47E45E" w14:textId="2E22C92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18.454</w:t>
            </w:r>
          </w:p>
        </w:tc>
        <w:tc>
          <w:tcPr>
            <w:tcW w:w="581" w:type="dxa"/>
            <w:noWrap/>
            <w:vAlign w:val="bottom"/>
          </w:tcPr>
          <w:p w14:paraId="4A10E1A9" w14:textId="382BE6A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04ADDF73" w14:textId="5A79615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0.093</w:t>
            </w:r>
          </w:p>
        </w:tc>
        <w:tc>
          <w:tcPr>
            <w:tcW w:w="930" w:type="dxa"/>
            <w:noWrap/>
            <w:vAlign w:val="bottom"/>
          </w:tcPr>
          <w:p w14:paraId="1D61E418" w14:textId="74C3D888"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4F7831BA" w14:textId="3C21186A"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3F72A456" w14:textId="77777777" w:rsidTr="00373A00">
        <w:trPr>
          <w:trHeight w:val="258"/>
        </w:trPr>
        <w:tc>
          <w:tcPr>
            <w:tcW w:w="2239" w:type="dxa"/>
            <w:vMerge/>
            <w:vAlign w:val="center"/>
            <w:hideMark/>
          </w:tcPr>
          <w:p w14:paraId="3695888C"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21A43C07"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349F91DD" w14:textId="1C4E2DB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302.045</w:t>
            </w:r>
          </w:p>
        </w:tc>
        <w:tc>
          <w:tcPr>
            <w:tcW w:w="581" w:type="dxa"/>
            <w:noWrap/>
            <w:vAlign w:val="bottom"/>
          </w:tcPr>
          <w:p w14:paraId="68ABA366" w14:textId="073D121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1BA87146" w14:textId="0134DABA"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280E4F84" w14:textId="105E000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480D4090" w14:textId="430CC430"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65209B6F" w14:textId="77777777" w:rsidTr="00373A00">
        <w:trPr>
          <w:trHeight w:val="258"/>
        </w:trPr>
        <w:tc>
          <w:tcPr>
            <w:tcW w:w="2239" w:type="dxa"/>
            <w:vMerge w:val="restart"/>
            <w:hideMark/>
          </w:tcPr>
          <w:p w14:paraId="2C1750C8" w14:textId="1F87DF1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intrínseca</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del</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trabajo</w:t>
            </w:r>
          </w:p>
        </w:tc>
        <w:tc>
          <w:tcPr>
            <w:tcW w:w="2376" w:type="dxa"/>
            <w:noWrap/>
            <w:vAlign w:val="bottom"/>
            <w:hideMark/>
          </w:tcPr>
          <w:p w14:paraId="1582E4D2" w14:textId="485A9F3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59910FCC" w14:textId="32ED8FD3"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274.949</w:t>
            </w:r>
          </w:p>
        </w:tc>
        <w:tc>
          <w:tcPr>
            <w:tcW w:w="581" w:type="dxa"/>
            <w:noWrap/>
            <w:vAlign w:val="bottom"/>
          </w:tcPr>
          <w:p w14:paraId="2D17F833" w14:textId="41AA161F"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noWrap/>
            <w:vAlign w:val="bottom"/>
          </w:tcPr>
          <w:p w14:paraId="0B99965F" w14:textId="2781E23C"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1.478</w:t>
            </w:r>
          </w:p>
        </w:tc>
        <w:tc>
          <w:tcPr>
            <w:tcW w:w="930" w:type="dxa"/>
            <w:noWrap/>
            <w:vAlign w:val="bottom"/>
          </w:tcPr>
          <w:p w14:paraId="1E2A65D3" w14:textId="40ED4B8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16.878</w:t>
            </w:r>
          </w:p>
        </w:tc>
        <w:tc>
          <w:tcPr>
            <w:tcW w:w="790" w:type="dxa"/>
            <w:noWrap/>
            <w:vAlign w:val="bottom"/>
            <w:hideMark/>
          </w:tcPr>
          <w:p w14:paraId="5B9102AD"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0170602E" w14:textId="77777777" w:rsidTr="00373A00">
        <w:trPr>
          <w:trHeight w:val="258"/>
        </w:trPr>
        <w:tc>
          <w:tcPr>
            <w:tcW w:w="2239" w:type="dxa"/>
            <w:vMerge/>
            <w:vAlign w:val="center"/>
            <w:hideMark/>
          </w:tcPr>
          <w:p w14:paraId="2EF7E371"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76DD3206" w14:textId="214BF0F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1ED5176D" w14:textId="0768C46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17.342</w:t>
            </w:r>
          </w:p>
        </w:tc>
        <w:tc>
          <w:tcPr>
            <w:tcW w:w="581" w:type="dxa"/>
            <w:noWrap/>
            <w:vAlign w:val="bottom"/>
          </w:tcPr>
          <w:p w14:paraId="6FF08530" w14:textId="351F6D8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79328569" w14:textId="53F741F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0.088</w:t>
            </w:r>
          </w:p>
        </w:tc>
        <w:tc>
          <w:tcPr>
            <w:tcW w:w="930" w:type="dxa"/>
            <w:noWrap/>
            <w:vAlign w:val="bottom"/>
          </w:tcPr>
          <w:p w14:paraId="2234FA78" w14:textId="7718C723"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657981AB" w14:textId="4A3EC3BE"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21A3BB29" w14:textId="77777777" w:rsidTr="00373A00">
        <w:trPr>
          <w:trHeight w:val="258"/>
        </w:trPr>
        <w:tc>
          <w:tcPr>
            <w:tcW w:w="2239" w:type="dxa"/>
            <w:vMerge/>
            <w:vAlign w:val="center"/>
            <w:hideMark/>
          </w:tcPr>
          <w:p w14:paraId="4F267D22"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129B5294"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6BBBB2CF" w14:textId="5AFE0968"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292.291</w:t>
            </w:r>
          </w:p>
        </w:tc>
        <w:tc>
          <w:tcPr>
            <w:tcW w:w="581" w:type="dxa"/>
            <w:noWrap/>
            <w:vAlign w:val="bottom"/>
          </w:tcPr>
          <w:p w14:paraId="1AC78E23" w14:textId="11B93B05"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74A48D95" w14:textId="1049061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67D88829" w14:textId="74021E15"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78EC7079" w14:textId="374AAF99"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1F3DF447" w14:textId="77777777" w:rsidTr="00373A00">
        <w:trPr>
          <w:trHeight w:val="258"/>
        </w:trPr>
        <w:tc>
          <w:tcPr>
            <w:tcW w:w="2239" w:type="dxa"/>
            <w:vMerge w:val="restart"/>
            <w:hideMark/>
          </w:tcPr>
          <w:p w14:paraId="214FC846" w14:textId="32C9A960"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con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la</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participación</w:t>
            </w:r>
          </w:p>
        </w:tc>
        <w:tc>
          <w:tcPr>
            <w:tcW w:w="2376" w:type="dxa"/>
            <w:noWrap/>
            <w:vAlign w:val="bottom"/>
            <w:hideMark/>
          </w:tcPr>
          <w:p w14:paraId="0CC2D7A3" w14:textId="58B673A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29D73027" w14:textId="5308DD01"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306.960</w:t>
            </w:r>
          </w:p>
        </w:tc>
        <w:tc>
          <w:tcPr>
            <w:tcW w:w="581" w:type="dxa"/>
            <w:noWrap/>
            <w:vAlign w:val="bottom"/>
          </w:tcPr>
          <w:p w14:paraId="3F5F1AE4" w14:textId="1151476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noWrap/>
            <w:vAlign w:val="bottom"/>
          </w:tcPr>
          <w:p w14:paraId="3E9764AF" w14:textId="32145D05"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1.650</w:t>
            </w:r>
          </w:p>
        </w:tc>
        <w:tc>
          <w:tcPr>
            <w:tcW w:w="930" w:type="dxa"/>
            <w:noWrap/>
            <w:vAlign w:val="bottom"/>
          </w:tcPr>
          <w:p w14:paraId="50FE6ED5" w14:textId="04BEA07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11.258</w:t>
            </w:r>
          </w:p>
        </w:tc>
        <w:tc>
          <w:tcPr>
            <w:tcW w:w="790" w:type="dxa"/>
            <w:noWrap/>
            <w:vAlign w:val="bottom"/>
            <w:hideMark/>
          </w:tcPr>
          <w:p w14:paraId="4BEEB260"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66F0BEEB" w14:textId="77777777" w:rsidTr="00373A00">
        <w:trPr>
          <w:trHeight w:val="258"/>
        </w:trPr>
        <w:tc>
          <w:tcPr>
            <w:tcW w:w="2239" w:type="dxa"/>
            <w:vMerge/>
            <w:vAlign w:val="center"/>
            <w:hideMark/>
          </w:tcPr>
          <w:p w14:paraId="26D114BF"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3E15ABC5" w14:textId="34B837FF"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606B69E0" w14:textId="3B76C6F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29.026</w:t>
            </w:r>
          </w:p>
        </w:tc>
        <w:tc>
          <w:tcPr>
            <w:tcW w:w="581" w:type="dxa"/>
            <w:noWrap/>
            <w:vAlign w:val="bottom"/>
          </w:tcPr>
          <w:p w14:paraId="13C990E4" w14:textId="762DFB7C"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36C83E7D" w14:textId="72C9EF18"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0.147</w:t>
            </w:r>
          </w:p>
        </w:tc>
        <w:tc>
          <w:tcPr>
            <w:tcW w:w="930" w:type="dxa"/>
            <w:noWrap/>
            <w:vAlign w:val="bottom"/>
          </w:tcPr>
          <w:p w14:paraId="3B121C13" w14:textId="2E5DDDCD"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40CBD680" w14:textId="7F6117F4"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6AC3E285" w14:textId="77777777" w:rsidTr="00373A00">
        <w:trPr>
          <w:trHeight w:val="258"/>
        </w:trPr>
        <w:tc>
          <w:tcPr>
            <w:tcW w:w="2239" w:type="dxa"/>
            <w:vMerge/>
            <w:vAlign w:val="center"/>
            <w:hideMark/>
          </w:tcPr>
          <w:p w14:paraId="3CD93615"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hideMark/>
          </w:tcPr>
          <w:p w14:paraId="73FC8F01"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3B070F3A" w14:textId="30BE8C2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335.986</w:t>
            </w:r>
          </w:p>
        </w:tc>
        <w:tc>
          <w:tcPr>
            <w:tcW w:w="581" w:type="dxa"/>
            <w:noWrap/>
            <w:vAlign w:val="bottom"/>
          </w:tcPr>
          <w:p w14:paraId="18DFF346" w14:textId="5D15AA8C"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628477AE" w14:textId="1AEC927F"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0EF03158" w14:textId="61EEA2E8"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hideMark/>
          </w:tcPr>
          <w:p w14:paraId="2FA1BC5C" w14:textId="328246AE" w:rsidR="00214F62" w:rsidRPr="002B37B7" w:rsidRDefault="009162C4"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 xml:space="preserve"> </w:t>
            </w:r>
          </w:p>
        </w:tc>
      </w:tr>
      <w:tr w:rsidR="009162C4" w:rsidRPr="002B37B7" w14:paraId="53C51404" w14:textId="77777777" w:rsidTr="00373A00">
        <w:trPr>
          <w:trHeight w:val="258"/>
        </w:trPr>
        <w:tc>
          <w:tcPr>
            <w:tcW w:w="2239" w:type="dxa"/>
            <w:vMerge w:val="restart"/>
          </w:tcPr>
          <w:p w14:paraId="3ECDB136" w14:textId="404A8334"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Satisfacción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con</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el</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salario</w:t>
            </w:r>
          </w:p>
        </w:tc>
        <w:tc>
          <w:tcPr>
            <w:tcW w:w="2376" w:type="dxa"/>
            <w:noWrap/>
            <w:vAlign w:val="bottom"/>
          </w:tcPr>
          <w:p w14:paraId="74143011" w14:textId="3D495A52"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Entre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4584F902" w14:textId="410114BE"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312.677</w:t>
            </w:r>
          </w:p>
        </w:tc>
        <w:tc>
          <w:tcPr>
            <w:tcW w:w="581" w:type="dxa"/>
            <w:noWrap/>
            <w:vAlign w:val="bottom"/>
          </w:tcPr>
          <w:p w14:paraId="19518CBC" w14:textId="618910BB"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186</w:t>
            </w:r>
          </w:p>
        </w:tc>
        <w:tc>
          <w:tcPr>
            <w:tcW w:w="1420" w:type="dxa"/>
            <w:noWrap/>
            <w:vAlign w:val="bottom"/>
          </w:tcPr>
          <w:p w14:paraId="6890B4F4" w14:textId="28CC5556"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1.681</w:t>
            </w:r>
          </w:p>
        </w:tc>
        <w:tc>
          <w:tcPr>
            <w:tcW w:w="930" w:type="dxa"/>
            <w:noWrap/>
            <w:vAlign w:val="bottom"/>
          </w:tcPr>
          <w:p w14:paraId="127AD860" w14:textId="49DB5A35"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12.316</w:t>
            </w:r>
          </w:p>
        </w:tc>
        <w:tc>
          <w:tcPr>
            <w:tcW w:w="790" w:type="dxa"/>
            <w:noWrap/>
            <w:vAlign w:val="bottom"/>
          </w:tcPr>
          <w:p w14:paraId="0DCB854A" w14:textId="7ADAEAFC"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0.000</w:t>
            </w:r>
          </w:p>
        </w:tc>
      </w:tr>
      <w:tr w:rsidR="009162C4" w:rsidRPr="002B37B7" w14:paraId="42F51965" w14:textId="77777777" w:rsidTr="00373A00">
        <w:trPr>
          <w:trHeight w:val="258"/>
        </w:trPr>
        <w:tc>
          <w:tcPr>
            <w:tcW w:w="2239" w:type="dxa"/>
            <w:vMerge/>
            <w:vAlign w:val="center"/>
          </w:tcPr>
          <w:p w14:paraId="4A9DB6C4"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tcPr>
          <w:p w14:paraId="1F796AD3" w14:textId="4935693D"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Dentro</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de</w:t>
            </w:r>
            <w:r w:rsidR="009162C4" w:rsidRPr="002B37B7">
              <w:rPr>
                <w:rFonts w:ascii="Times New Roman" w:eastAsia="Times New Roman" w:hAnsi="Times New Roman" w:cs="Times New Roman"/>
                <w:sz w:val="24"/>
                <w:szCs w:val="24"/>
                <w:lang w:val="es-ES_tradnl" w:eastAsia="es-MX"/>
              </w:rPr>
              <w:t xml:space="preserve"> </w:t>
            </w:r>
            <w:r w:rsidRPr="002B37B7">
              <w:rPr>
                <w:rFonts w:ascii="Times New Roman" w:eastAsia="Times New Roman" w:hAnsi="Times New Roman" w:cs="Times New Roman"/>
                <w:sz w:val="24"/>
                <w:szCs w:val="24"/>
                <w:lang w:val="es-ES_tradnl" w:eastAsia="es-MX"/>
              </w:rPr>
              <w:t>grupos</w:t>
            </w:r>
          </w:p>
        </w:tc>
        <w:tc>
          <w:tcPr>
            <w:tcW w:w="1433" w:type="dxa"/>
            <w:noWrap/>
            <w:vAlign w:val="bottom"/>
          </w:tcPr>
          <w:p w14:paraId="1003F087" w14:textId="162291EA"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27.026</w:t>
            </w:r>
          </w:p>
        </w:tc>
        <w:tc>
          <w:tcPr>
            <w:tcW w:w="581" w:type="dxa"/>
            <w:noWrap/>
            <w:vAlign w:val="bottom"/>
          </w:tcPr>
          <w:p w14:paraId="022F36A6" w14:textId="6253C8DF"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198</w:t>
            </w:r>
          </w:p>
        </w:tc>
        <w:tc>
          <w:tcPr>
            <w:tcW w:w="1420" w:type="dxa"/>
            <w:noWrap/>
            <w:vAlign w:val="bottom"/>
          </w:tcPr>
          <w:p w14:paraId="68503C58" w14:textId="6C8DFFB9"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0.136</w:t>
            </w:r>
          </w:p>
        </w:tc>
        <w:tc>
          <w:tcPr>
            <w:tcW w:w="930" w:type="dxa"/>
            <w:noWrap/>
            <w:vAlign w:val="bottom"/>
          </w:tcPr>
          <w:p w14:paraId="6927E518"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tcPr>
          <w:p w14:paraId="3A8CB47E"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r>
      <w:tr w:rsidR="009162C4" w:rsidRPr="002B37B7" w14:paraId="77569CF1" w14:textId="77777777" w:rsidTr="00373A00">
        <w:trPr>
          <w:trHeight w:val="258"/>
        </w:trPr>
        <w:tc>
          <w:tcPr>
            <w:tcW w:w="2239" w:type="dxa"/>
            <w:vMerge/>
            <w:vAlign w:val="center"/>
          </w:tcPr>
          <w:p w14:paraId="4FDC0671"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2376" w:type="dxa"/>
            <w:noWrap/>
            <w:vAlign w:val="bottom"/>
          </w:tcPr>
          <w:p w14:paraId="46EFF338" w14:textId="78AD0D22"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Total</w:t>
            </w:r>
          </w:p>
        </w:tc>
        <w:tc>
          <w:tcPr>
            <w:tcW w:w="1433" w:type="dxa"/>
            <w:noWrap/>
            <w:vAlign w:val="bottom"/>
          </w:tcPr>
          <w:p w14:paraId="7E5280D5" w14:textId="0860A940"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339.703</w:t>
            </w:r>
          </w:p>
        </w:tc>
        <w:tc>
          <w:tcPr>
            <w:tcW w:w="581" w:type="dxa"/>
            <w:noWrap/>
            <w:vAlign w:val="bottom"/>
          </w:tcPr>
          <w:p w14:paraId="3E25753F" w14:textId="434E054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384</w:t>
            </w:r>
          </w:p>
        </w:tc>
        <w:tc>
          <w:tcPr>
            <w:tcW w:w="1420" w:type="dxa"/>
            <w:noWrap/>
            <w:vAlign w:val="bottom"/>
          </w:tcPr>
          <w:p w14:paraId="3E0FD41E"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930" w:type="dxa"/>
            <w:noWrap/>
            <w:vAlign w:val="bottom"/>
          </w:tcPr>
          <w:p w14:paraId="004961C3"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c>
          <w:tcPr>
            <w:tcW w:w="790" w:type="dxa"/>
            <w:noWrap/>
            <w:vAlign w:val="bottom"/>
          </w:tcPr>
          <w:p w14:paraId="1A3827AB" w14:textId="77777777" w:rsidR="00214F62" w:rsidRPr="002B37B7" w:rsidRDefault="00214F62" w:rsidP="00261DAC">
            <w:pPr>
              <w:spacing w:after="0" w:line="360" w:lineRule="auto"/>
              <w:jc w:val="both"/>
              <w:rPr>
                <w:rFonts w:ascii="Times New Roman" w:eastAsia="Times New Roman" w:hAnsi="Times New Roman" w:cs="Times New Roman"/>
                <w:sz w:val="24"/>
                <w:szCs w:val="24"/>
                <w:lang w:val="es-ES_tradnl" w:eastAsia="es-MX"/>
              </w:rPr>
            </w:pPr>
          </w:p>
        </w:tc>
      </w:tr>
    </w:tbl>
    <w:p w14:paraId="0218B146" w14:textId="477A6EE3" w:rsidR="00354726" w:rsidRDefault="005F0654" w:rsidP="00261DAC">
      <w:pPr>
        <w:spacing w:after="0" w:line="360" w:lineRule="auto"/>
        <w:ind w:left="709" w:hanging="709"/>
        <w:jc w:val="center"/>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Nota: resultado de aplicar la prueba </w:t>
      </w:r>
      <w:proofErr w:type="spellStart"/>
      <w:r w:rsidRPr="002B37B7">
        <w:rPr>
          <w:rFonts w:ascii="Times New Roman" w:hAnsi="Times New Roman" w:cs="Times New Roman"/>
          <w:sz w:val="24"/>
          <w:szCs w:val="24"/>
          <w:lang w:val="es-ES_tradnl"/>
        </w:rPr>
        <w:t>Anova</w:t>
      </w:r>
      <w:proofErr w:type="spellEnd"/>
    </w:p>
    <w:p w14:paraId="4C77FADA" w14:textId="77777777" w:rsidR="00373A00" w:rsidRPr="002B37B7" w:rsidRDefault="00373A00" w:rsidP="00261DAC">
      <w:pPr>
        <w:spacing w:after="0" w:line="360" w:lineRule="auto"/>
        <w:ind w:left="709" w:hanging="709"/>
        <w:jc w:val="center"/>
        <w:rPr>
          <w:rFonts w:ascii="Times New Roman" w:hAnsi="Times New Roman" w:cs="Times New Roman"/>
          <w:sz w:val="24"/>
          <w:szCs w:val="24"/>
          <w:lang w:val="es-ES_tradnl"/>
        </w:rPr>
      </w:pPr>
    </w:p>
    <w:p w14:paraId="082A972E" w14:textId="325F2DCA" w:rsidR="0092147F" w:rsidRDefault="0092147F"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El análisis de varianza aplicado a la variable satisfacción laboral mostró diferencias estadísticamente significativas en las seis dimensiones evaluadas (p &lt; .001). Los estadísticos F oscilaron entre 11.258 y 16.878, correspondiendo el valor más alto a la satisfacción intrínseca del trabajo (F = 16.878), seguido de la satisfacción con las prestaciones recibidas (F = 16.358), mientras que la satisfacción con la participación presentó el valor más bajo (F = 11.258). Los resultados completos se presentan en la Tabla 5 y evidencian diferencias estadísticamente significativas entre los grupos analizados; sin embargo, el ANOVA no permite identificar entre qué grupos se presentan dichas diferencias, por lo que su interpretación se limita a la significancia global del análisis.</w:t>
      </w:r>
    </w:p>
    <w:p w14:paraId="5F9F2B80"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2CB5BAE5" w14:textId="13A7298D" w:rsidR="00187B30" w:rsidRDefault="00C4354B"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En conjunto, los resultados obtenidos muestran diferencias estadísticamente significativas en las dimensiones evaluadas de la inteligencia emocional y de la satisfacción laboral, conforme a los análisis presentados en las Tablas 4 y 5. Estos hallazgos constituyen una descripción inicial del comportamiento de ambas variables dentro de la muestra analizada. Una vez verificada la consistencia interna de los instrumentos y el cumplimiento de los supuestos requeridos para los análisis estadísticos, se procedió a analizar la asociación entre la inteligencia emocional, evaluada con base en el modelo de Goleman (1995), y la satisfacción laboral, medida mediante el instrumento de Meliá y Peiró (1989), utilizando modelos de regresión lineal.</w:t>
      </w:r>
    </w:p>
    <w:p w14:paraId="09203C33"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27CA9941" w14:textId="277B543F" w:rsidR="00187B30" w:rsidRDefault="00B96CC0" w:rsidP="00261DAC">
      <w:pPr>
        <w:tabs>
          <w:tab w:val="left" w:pos="1982"/>
        </w:tabs>
        <w:spacing w:after="0" w:line="360" w:lineRule="auto"/>
        <w:jc w:val="center"/>
        <w:rPr>
          <w:rFonts w:ascii="Times New Roman" w:hAnsi="Times New Roman" w:cs="Times New Roman"/>
          <w:b/>
          <w:bCs/>
          <w:sz w:val="24"/>
          <w:szCs w:val="24"/>
          <w:lang w:val="es-ES_tradnl"/>
        </w:rPr>
      </w:pPr>
      <w:r w:rsidRPr="002B37B7">
        <w:rPr>
          <w:rFonts w:ascii="Times New Roman" w:hAnsi="Times New Roman" w:cs="Times New Roman"/>
          <w:b/>
          <w:bCs/>
          <w:sz w:val="24"/>
          <w:szCs w:val="24"/>
          <w:lang w:val="es-ES_tradnl"/>
        </w:rPr>
        <w:t>Resultados</w:t>
      </w:r>
    </w:p>
    <w:p w14:paraId="33CB0D21" w14:textId="77777777" w:rsidR="00373A00" w:rsidRPr="002B37B7" w:rsidRDefault="00373A00" w:rsidP="00261DAC">
      <w:pPr>
        <w:tabs>
          <w:tab w:val="left" w:pos="1982"/>
        </w:tabs>
        <w:spacing w:after="0" w:line="360" w:lineRule="auto"/>
        <w:jc w:val="both"/>
        <w:rPr>
          <w:rFonts w:ascii="Times New Roman" w:hAnsi="Times New Roman" w:cs="Times New Roman"/>
          <w:b/>
          <w:bCs/>
          <w:sz w:val="24"/>
          <w:szCs w:val="24"/>
          <w:lang w:val="es-ES_tradnl"/>
        </w:rPr>
      </w:pPr>
    </w:p>
    <w:p w14:paraId="44797EAD" w14:textId="0FC36A88" w:rsidR="00187B30" w:rsidRDefault="00373A00" w:rsidP="00261DAC">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sidR="00187B30"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primer</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lugar,</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presenta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estadística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descriptiva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obtenidos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respecto</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Esta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información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organiza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conforme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modelos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teóricos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Goleman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(1995)</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Meliá</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Peiró</w:t>
      </w:r>
      <w:r w:rsidR="00425326" w:rsidRPr="002B37B7">
        <w:rPr>
          <w:rStyle w:val="Refdecomentario"/>
          <w:rFonts w:ascii="Times New Roman" w:eastAsia="Arial" w:hAnsi="Times New Roman" w:cs="Times New Roman"/>
          <w:kern w:val="0"/>
          <w:sz w:val="24"/>
          <w:szCs w:val="24"/>
          <w:lang w:val="es-ES_tradnl"/>
          <w14:ligatures w14:val="none"/>
        </w:rPr>
        <w:t xml:space="preserve"> (1989), p</w:t>
      </w:r>
      <w:r w:rsidR="00187B30" w:rsidRPr="002B37B7">
        <w:rPr>
          <w:rFonts w:ascii="Times New Roman" w:hAnsi="Times New Roman" w:cs="Times New Roman"/>
          <w:sz w:val="24"/>
          <w:szCs w:val="24"/>
          <w:lang w:val="es-ES_tradnl"/>
        </w:rPr>
        <w:t>ara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permite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contextualizar</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hallazgos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contrastarlos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investigaciones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previas.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tablas</w:t>
      </w:r>
      <w:r w:rsidR="009162C4" w:rsidRPr="002B37B7">
        <w:rPr>
          <w:rFonts w:ascii="Times New Roman" w:hAnsi="Times New Roman" w:cs="Times New Roman"/>
          <w:sz w:val="24"/>
          <w:szCs w:val="24"/>
          <w:lang w:val="es-ES_tradnl"/>
        </w:rPr>
        <w:t xml:space="preserve"> </w:t>
      </w:r>
      <w:r w:rsidR="00125822" w:rsidRPr="002B37B7">
        <w:rPr>
          <w:rFonts w:ascii="Times New Roman" w:hAnsi="Times New Roman" w:cs="Times New Roman"/>
          <w:sz w:val="24"/>
          <w:szCs w:val="24"/>
          <w:lang w:val="es-ES_tradnl"/>
        </w:rPr>
        <w:t>6 y 7</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incluyen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medidas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como</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media,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desviación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estándar</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frecuencia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ofrecen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visión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general</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tendencias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observadas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cada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analizadas</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00187B30" w:rsidRPr="002B37B7">
        <w:rPr>
          <w:rFonts w:ascii="Times New Roman" w:hAnsi="Times New Roman" w:cs="Times New Roman"/>
          <w:sz w:val="24"/>
          <w:szCs w:val="24"/>
          <w:lang w:val="es-ES_tradnl"/>
        </w:rPr>
        <w:t>estudio.</w:t>
      </w:r>
    </w:p>
    <w:p w14:paraId="37B346F5" w14:textId="77777777" w:rsidR="00432663" w:rsidRDefault="00432663" w:rsidP="00261DAC">
      <w:pPr>
        <w:spacing w:after="0" w:line="360" w:lineRule="auto"/>
        <w:jc w:val="both"/>
        <w:rPr>
          <w:rFonts w:ascii="Times New Roman" w:hAnsi="Times New Roman" w:cs="Times New Roman"/>
          <w:sz w:val="24"/>
          <w:szCs w:val="24"/>
          <w:lang w:val="es-ES_tradnl"/>
        </w:rPr>
      </w:pPr>
    </w:p>
    <w:p w14:paraId="4169EC47"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201AFDB5" w14:textId="6DB533EF" w:rsidR="00187B30" w:rsidRPr="002B37B7" w:rsidRDefault="00187B30" w:rsidP="00261DAC">
      <w:pPr>
        <w:pStyle w:val="Descripcin"/>
        <w:keepNext/>
        <w:spacing w:after="0" w:line="360" w:lineRule="auto"/>
        <w:jc w:val="center"/>
        <w:rPr>
          <w:rFonts w:ascii="Times New Roman" w:hAnsi="Times New Roman" w:cs="Times New Roman"/>
          <w:b w:val="0"/>
          <w:bCs w:val="0"/>
          <w:i/>
          <w:iCs/>
          <w:color w:val="auto"/>
          <w:sz w:val="24"/>
          <w:szCs w:val="24"/>
          <w:lang w:val="es-ES_tradnl"/>
        </w:rPr>
      </w:pPr>
      <w:r w:rsidRPr="002B37B7">
        <w:rPr>
          <w:rFonts w:ascii="Times New Roman" w:hAnsi="Times New Roman" w:cs="Times New Roman"/>
          <w:color w:val="auto"/>
          <w:sz w:val="24"/>
          <w:szCs w:val="24"/>
          <w:lang w:val="es-ES_tradnl"/>
        </w:rPr>
        <w:lastRenderedPageBreak/>
        <w:t>Tabla</w:t>
      </w:r>
      <w:r w:rsidR="009162C4" w:rsidRPr="002B37B7">
        <w:rPr>
          <w:rFonts w:ascii="Times New Roman" w:hAnsi="Times New Roman" w:cs="Times New Roman"/>
          <w:color w:val="auto"/>
          <w:sz w:val="24"/>
          <w:szCs w:val="24"/>
          <w:lang w:val="es-ES_tradnl"/>
        </w:rPr>
        <w:t xml:space="preserve"> </w:t>
      </w:r>
      <w:r w:rsidR="005F0654" w:rsidRPr="002B37B7">
        <w:rPr>
          <w:rFonts w:ascii="Times New Roman" w:hAnsi="Times New Roman" w:cs="Times New Roman"/>
          <w:color w:val="auto"/>
          <w:sz w:val="24"/>
          <w:szCs w:val="24"/>
          <w:lang w:val="es-ES_tradnl"/>
        </w:rPr>
        <w:t>6</w:t>
      </w:r>
      <w:r w:rsidRPr="002B37B7">
        <w:rPr>
          <w:rFonts w:ascii="Times New Roman" w:hAnsi="Times New Roman" w:cs="Times New Roman"/>
          <w:color w:val="auto"/>
          <w:sz w:val="24"/>
          <w:szCs w:val="24"/>
          <w:lang w:val="es-ES_tradnl"/>
        </w:rPr>
        <w:t>.</w:t>
      </w:r>
      <w:r w:rsidR="009162C4" w:rsidRPr="002B37B7">
        <w:rPr>
          <w:rFonts w:ascii="Times New Roman" w:hAnsi="Times New Roman" w:cs="Times New Roman"/>
          <w:color w:val="auto"/>
          <w:sz w:val="24"/>
          <w:szCs w:val="24"/>
          <w:lang w:val="es-ES_tradnl"/>
        </w:rPr>
        <w:t xml:space="preserve"> </w:t>
      </w:r>
      <w:r w:rsidR="005F0654" w:rsidRPr="002B37B7">
        <w:rPr>
          <w:rFonts w:ascii="Times New Roman" w:hAnsi="Times New Roman" w:cs="Times New Roman"/>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Estadística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descriptiva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de</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la</w:t>
      </w:r>
      <w:r w:rsidR="009162C4" w:rsidRPr="002B37B7">
        <w:rPr>
          <w:rFonts w:ascii="Times New Roman" w:hAnsi="Times New Roman" w:cs="Times New Roman"/>
          <w:b w:val="0"/>
          <w:bCs w:val="0"/>
          <w:i/>
          <w:iCs/>
          <w:color w:val="auto"/>
          <w:sz w:val="24"/>
          <w:szCs w:val="24"/>
          <w:lang w:val="es-ES_tradnl"/>
        </w:rPr>
        <w:t xml:space="preserve"> </w:t>
      </w:r>
      <w:r w:rsidR="00C4354B" w:rsidRPr="002B37B7">
        <w:rPr>
          <w:rFonts w:ascii="Times New Roman" w:hAnsi="Times New Roman" w:cs="Times New Roman"/>
          <w:b w:val="0"/>
          <w:bCs w:val="0"/>
          <w:i/>
          <w:iCs/>
          <w:color w:val="auto"/>
          <w:sz w:val="24"/>
          <w:szCs w:val="24"/>
          <w:lang w:val="es-ES_tradnl"/>
        </w:rPr>
        <w:t>i</w:t>
      </w:r>
      <w:r w:rsidRPr="002B37B7">
        <w:rPr>
          <w:rFonts w:ascii="Times New Roman" w:hAnsi="Times New Roman" w:cs="Times New Roman"/>
          <w:b w:val="0"/>
          <w:bCs w:val="0"/>
          <w:i/>
          <w:iCs/>
          <w:color w:val="auto"/>
          <w:sz w:val="24"/>
          <w:szCs w:val="24"/>
          <w:lang w:val="es-ES_tradnl"/>
        </w:rPr>
        <w:t>nteligencia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emocional</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por</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dimensiones.</w:t>
      </w:r>
    </w:p>
    <w:tbl>
      <w:tblPr>
        <w:tblW w:w="8842" w:type="dxa"/>
        <w:jc w:val="center"/>
        <w:tblBorders>
          <w:top w:val="single" w:sz="6" w:space="0" w:color="auto"/>
          <w:bottom w:val="single" w:sz="4" w:space="0" w:color="auto"/>
        </w:tblBorders>
        <w:tblLayout w:type="fixed"/>
        <w:tblLook w:val="04A0" w:firstRow="1" w:lastRow="0" w:firstColumn="1" w:lastColumn="0" w:noHBand="0" w:noVBand="1"/>
      </w:tblPr>
      <w:tblGrid>
        <w:gridCol w:w="3964"/>
        <w:gridCol w:w="1626"/>
        <w:gridCol w:w="1626"/>
        <w:gridCol w:w="1626"/>
      </w:tblGrid>
      <w:tr w:rsidR="009162C4" w:rsidRPr="002B37B7" w14:paraId="3AA94672" w14:textId="77777777" w:rsidTr="00AF56B7">
        <w:trPr>
          <w:trHeight w:val="283"/>
          <w:jc w:val="center"/>
        </w:trPr>
        <w:tc>
          <w:tcPr>
            <w:tcW w:w="3964" w:type="dxa"/>
            <w:tcBorders>
              <w:top w:val="single" w:sz="6" w:space="0" w:color="auto"/>
              <w:bottom w:val="single" w:sz="6" w:space="0" w:color="auto"/>
            </w:tcBorders>
            <w:noWrap/>
            <w:vAlign w:val="center"/>
            <w:hideMark/>
          </w:tcPr>
          <w:p w14:paraId="4683C30C" w14:textId="314FDE76"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Dimensiones</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de</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la</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Inteligencia</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Emocional</w:t>
            </w:r>
          </w:p>
        </w:tc>
        <w:tc>
          <w:tcPr>
            <w:tcW w:w="1626" w:type="dxa"/>
            <w:tcBorders>
              <w:top w:val="single" w:sz="6" w:space="0" w:color="auto"/>
              <w:bottom w:val="single" w:sz="6" w:space="0" w:color="auto"/>
            </w:tcBorders>
            <w:noWrap/>
            <w:vAlign w:val="center"/>
            <w:hideMark/>
          </w:tcPr>
          <w:p w14:paraId="47DE8956" w14:textId="77777777"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Frecuencia</w:t>
            </w:r>
          </w:p>
        </w:tc>
        <w:tc>
          <w:tcPr>
            <w:tcW w:w="1626" w:type="dxa"/>
            <w:tcBorders>
              <w:top w:val="single" w:sz="6" w:space="0" w:color="auto"/>
              <w:bottom w:val="single" w:sz="6" w:space="0" w:color="auto"/>
            </w:tcBorders>
            <w:vAlign w:val="center"/>
          </w:tcPr>
          <w:p w14:paraId="3F478A40" w14:textId="366CCDDD" w:rsidR="00187B30" w:rsidRPr="002B37B7" w:rsidRDefault="00C4354B"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Media</w:t>
            </w:r>
          </w:p>
        </w:tc>
        <w:tc>
          <w:tcPr>
            <w:tcW w:w="1626" w:type="dxa"/>
            <w:tcBorders>
              <w:top w:val="single" w:sz="6" w:space="0" w:color="auto"/>
              <w:bottom w:val="single" w:sz="6" w:space="0" w:color="auto"/>
            </w:tcBorders>
          </w:tcPr>
          <w:p w14:paraId="368F8335" w14:textId="4C447BDC"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Desviación</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estándar</w:t>
            </w:r>
          </w:p>
        </w:tc>
      </w:tr>
      <w:tr w:rsidR="009162C4" w:rsidRPr="002B37B7" w14:paraId="791EF4BE" w14:textId="77777777" w:rsidTr="00AF56B7">
        <w:trPr>
          <w:trHeight w:val="283"/>
          <w:jc w:val="center"/>
        </w:trPr>
        <w:tc>
          <w:tcPr>
            <w:tcW w:w="3964" w:type="dxa"/>
            <w:tcBorders>
              <w:top w:val="single" w:sz="6" w:space="0" w:color="auto"/>
            </w:tcBorders>
            <w:noWrap/>
          </w:tcPr>
          <w:p w14:paraId="0B00541E" w14:textId="7D2F0D18"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Autoconciencia</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emocional</w:t>
            </w:r>
          </w:p>
        </w:tc>
        <w:tc>
          <w:tcPr>
            <w:tcW w:w="1626" w:type="dxa"/>
            <w:tcBorders>
              <w:top w:val="single" w:sz="6" w:space="0" w:color="auto"/>
            </w:tcBorders>
            <w:noWrap/>
          </w:tcPr>
          <w:p w14:paraId="26A7A811" w14:textId="50CE2B5B"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95</w:t>
            </w:r>
          </w:p>
        </w:tc>
        <w:tc>
          <w:tcPr>
            <w:tcW w:w="1626" w:type="dxa"/>
            <w:tcBorders>
              <w:top w:val="single" w:sz="6" w:space="0" w:color="auto"/>
            </w:tcBorders>
          </w:tcPr>
          <w:p w14:paraId="08E74B40"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3.019</w:t>
            </w:r>
          </w:p>
        </w:tc>
        <w:tc>
          <w:tcPr>
            <w:tcW w:w="1626" w:type="dxa"/>
            <w:tcBorders>
              <w:top w:val="single" w:sz="6" w:space="0" w:color="auto"/>
            </w:tcBorders>
          </w:tcPr>
          <w:p w14:paraId="2C3E9D22"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0.8153</w:t>
            </w:r>
          </w:p>
        </w:tc>
      </w:tr>
      <w:tr w:rsidR="009162C4" w:rsidRPr="002B37B7" w14:paraId="1976036B" w14:textId="77777777" w:rsidTr="00AF56B7">
        <w:trPr>
          <w:trHeight w:val="283"/>
          <w:jc w:val="center"/>
        </w:trPr>
        <w:tc>
          <w:tcPr>
            <w:tcW w:w="3964" w:type="dxa"/>
            <w:noWrap/>
          </w:tcPr>
          <w:p w14:paraId="33A02399" w14:textId="211AD36E"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Autocontrol</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emocional</w:t>
            </w:r>
          </w:p>
        </w:tc>
        <w:tc>
          <w:tcPr>
            <w:tcW w:w="1626" w:type="dxa"/>
            <w:noWrap/>
          </w:tcPr>
          <w:p w14:paraId="218260C0" w14:textId="3A5F6CF9"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65</w:t>
            </w:r>
          </w:p>
        </w:tc>
        <w:tc>
          <w:tcPr>
            <w:tcW w:w="1626" w:type="dxa"/>
          </w:tcPr>
          <w:p w14:paraId="21C67A1F"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3.015</w:t>
            </w:r>
          </w:p>
        </w:tc>
        <w:tc>
          <w:tcPr>
            <w:tcW w:w="1626" w:type="dxa"/>
          </w:tcPr>
          <w:p w14:paraId="5647BEF8"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0.7986</w:t>
            </w:r>
          </w:p>
        </w:tc>
      </w:tr>
      <w:tr w:rsidR="009162C4" w:rsidRPr="002B37B7" w14:paraId="739FEE67" w14:textId="77777777" w:rsidTr="00AF56B7">
        <w:trPr>
          <w:trHeight w:val="283"/>
          <w:jc w:val="center"/>
        </w:trPr>
        <w:tc>
          <w:tcPr>
            <w:tcW w:w="3964" w:type="dxa"/>
            <w:noWrap/>
          </w:tcPr>
          <w:p w14:paraId="5F6DD2BF" w14:textId="06458D4C"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Relaciones</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interpersonales</w:t>
            </w:r>
          </w:p>
        </w:tc>
        <w:tc>
          <w:tcPr>
            <w:tcW w:w="1626" w:type="dxa"/>
            <w:noWrap/>
          </w:tcPr>
          <w:p w14:paraId="133AD00B" w14:textId="4A1915A3"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69</w:t>
            </w:r>
          </w:p>
        </w:tc>
        <w:tc>
          <w:tcPr>
            <w:tcW w:w="1626" w:type="dxa"/>
          </w:tcPr>
          <w:p w14:paraId="524BE3A0"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3.080</w:t>
            </w:r>
          </w:p>
        </w:tc>
        <w:tc>
          <w:tcPr>
            <w:tcW w:w="1626" w:type="dxa"/>
          </w:tcPr>
          <w:p w14:paraId="446862B7"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0.7955</w:t>
            </w:r>
          </w:p>
        </w:tc>
      </w:tr>
      <w:tr w:rsidR="009162C4" w:rsidRPr="002B37B7" w14:paraId="45EFFB54" w14:textId="77777777" w:rsidTr="00AF56B7">
        <w:trPr>
          <w:trHeight w:val="283"/>
          <w:jc w:val="center"/>
        </w:trPr>
        <w:tc>
          <w:tcPr>
            <w:tcW w:w="3964" w:type="dxa"/>
            <w:noWrap/>
          </w:tcPr>
          <w:p w14:paraId="5989E325"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Empatía</w:t>
            </w:r>
          </w:p>
        </w:tc>
        <w:tc>
          <w:tcPr>
            <w:tcW w:w="1626" w:type="dxa"/>
            <w:noWrap/>
          </w:tcPr>
          <w:p w14:paraId="19DBFAB4" w14:textId="65C2FFEF"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94</w:t>
            </w:r>
          </w:p>
        </w:tc>
        <w:tc>
          <w:tcPr>
            <w:tcW w:w="1626" w:type="dxa"/>
          </w:tcPr>
          <w:p w14:paraId="272D9353"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3.112</w:t>
            </w:r>
          </w:p>
        </w:tc>
        <w:tc>
          <w:tcPr>
            <w:tcW w:w="1626" w:type="dxa"/>
          </w:tcPr>
          <w:p w14:paraId="1A799904"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0.8563</w:t>
            </w:r>
          </w:p>
        </w:tc>
      </w:tr>
      <w:tr w:rsidR="009162C4" w:rsidRPr="002B37B7" w14:paraId="23897FA0" w14:textId="77777777" w:rsidTr="00AF56B7">
        <w:trPr>
          <w:trHeight w:val="283"/>
          <w:jc w:val="center"/>
        </w:trPr>
        <w:tc>
          <w:tcPr>
            <w:tcW w:w="3964" w:type="dxa"/>
            <w:noWrap/>
          </w:tcPr>
          <w:p w14:paraId="2289AD4B"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Automotivación</w:t>
            </w:r>
          </w:p>
        </w:tc>
        <w:tc>
          <w:tcPr>
            <w:tcW w:w="1626" w:type="dxa"/>
            <w:noWrap/>
          </w:tcPr>
          <w:p w14:paraId="16C9DFAE" w14:textId="39E5CD6E"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62</w:t>
            </w:r>
          </w:p>
        </w:tc>
        <w:tc>
          <w:tcPr>
            <w:tcW w:w="1626" w:type="dxa"/>
          </w:tcPr>
          <w:p w14:paraId="5996C9FC"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3.135</w:t>
            </w:r>
          </w:p>
        </w:tc>
        <w:tc>
          <w:tcPr>
            <w:tcW w:w="1626" w:type="dxa"/>
          </w:tcPr>
          <w:p w14:paraId="08CFB619" w14:textId="7777777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eastAsia="Times New Roman" w:hAnsi="Times New Roman" w:cs="Times New Roman"/>
                <w:sz w:val="24"/>
                <w:szCs w:val="24"/>
                <w:lang w:val="es-ES_tradnl"/>
              </w:rPr>
              <w:t>0.7901</w:t>
            </w:r>
          </w:p>
        </w:tc>
      </w:tr>
    </w:tbl>
    <w:p w14:paraId="3C7B3E9C" w14:textId="6DF160CF" w:rsidR="00187B30" w:rsidRPr="002B37B7" w:rsidRDefault="005F0654" w:rsidP="00261DAC">
      <w:pPr>
        <w:pStyle w:val="Textoindependiente"/>
        <w:spacing w:line="360" w:lineRule="auto"/>
        <w:jc w:val="center"/>
        <w:rPr>
          <w:rFonts w:ascii="Times New Roman" w:hAnsi="Times New Roman" w:cs="Times New Roman"/>
          <w:lang w:val="es-ES_tradnl"/>
        </w:rPr>
      </w:pPr>
      <w:r w:rsidRPr="002B37B7">
        <w:rPr>
          <w:rFonts w:ascii="Times New Roman" w:hAnsi="Times New Roman" w:cs="Times New Roman"/>
          <w:lang w:val="es-ES_tradnl"/>
        </w:rPr>
        <w:t>Nota: resultados de</w:t>
      </w:r>
      <w:r w:rsidR="00C4354B" w:rsidRPr="002B37B7">
        <w:rPr>
          <w:rFonts w:ascii="Times New Roman" w:hAnsi="Times New Roman" w:cs="Times New Roman"/>
          <w:lang w:val="es-ES_tradnl"/>
        </w:rPr>
        <w:t>scriptivos</w:t>
      </w:r>
      <w:r w:rsidRPr="002B37B7">
        <w:rPr>
          <w:rFonts w:ascii="Times New Roman" w:hAnsi="Times New Roman" w:cs="Times New Roman"/>
          <w:lang w:val="es-ES_tradnl"/>
        </w:rPr>
        <w:t xml:space="preserve"> de la variable inteligencia emocional</w:t>
      </w:r>
    </w:p>
    <w:p w14:paraId="139342AA" w14:textId="77777777" w:rsidR="00373A00" w:rsidRDefault="00373A00" w:rsidP="00261DAC">
      <w:pPr>
        <w:tabs>
          <w:tab w:val="left" w:pos="1982"/>
        </w:tabs>
        <w:spacing w:after="0" w:line="360" w:lineRule="auto"/>
        <w:jc w:val="both"/>
        <w:rPr>
          <w:rFonts w:ascii="Times New Roman" w:hAnsi="Times New Roman" w:cs="Times New Roman"/>
          <w:sz w:val="24"/>
          <w:szCs w:val="24"/>
          <w:lang w:val="es-ES_tradnl"/>
        </w:rPr>
      </w:pPr>
    </w:p>
    <w:p w14:paraId="31FB12D9" w14:textId="179A3FEE" w:rsidR="00187B30" w:rsidRDefault="00354726"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indica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dentro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mayor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intensidad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automotivación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(3.135)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empatía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(3.112),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sugiere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trabajadores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tienden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mantener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impulso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alcanzar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metas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mostrar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sensibilidad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hacia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demás.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fortalezas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pueden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contribuir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clima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colaborativo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mayor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disposición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enfrentar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contraste,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autoconciencia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(3.019)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autocontrol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(3.015)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valores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ligeramente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inferiores,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podría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señalar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áreas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oportunidad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manejo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reconocimiento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propias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situaciones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presión.</w:t>
      </w:r>
    </w:p>
    <w:p w14:paraId="76C73CCB"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555F91CC" w14:textId="77737E08" w:rsidR="00187B30" w:rsidRPr="002B37B7" w:rsidRDefault="00187B30" w:rsidP="00261DAC">
      <w:pPr>
        <w:pStyle w:val="Descripcin"/>
        <w:keepNext/>
        <w:spacing w:after="0" w:line="360" w:lineRule="auto"/>
        <w:jc w:val="center"/>
        <w:rPr>
          <w:rFonts w:ascii="Times New Roman" w:hAnsi="Times New Roman" w:cs="Times New Roman"/>
          <w:b w:val="0"/>
          <w:bCs w:val="0"/>
          <w:i/>
          <w:iCs/>
          <w:color w:val="auto"/>
          <w:sz w:val="24"/>
          <w:szCs w:val="24"/>
          <w:lang w:val="es-ES_tradnl"/>
        </w:rPr>
      </w:pPr>
      <w:r w:rsidRPr="002B37B7">
        <w:rPr>
          <w:rFonts w:ascii="Times New Roman" w:hAnsi="Times New Roman" w:cs="Times New Roman"/>
          <w:color w:val="auto"/>
          <w:sz w:val="24"/>
          <w:szCs w:val="24"/>
          <w:lang w:val="es-ES_tradnl"/>
        </w:rPr>
        <w:t>Tabla</w:t>
      </w:r>
      <w:r w:rsidR="009162C4" w:rsidRPr="002B37B7">
        <w:rPr>
          <w:rFonts w:ascii="Times New Roman" w:hAnsi="Times New Roman" w:cs="Times New Roman"/>
          <w:color w:val="auto"/>
          <w:sz w:val="24"/>
          <w:szCs w:val="24"/>
          <w:lang w:val="es-ES_tradnl"/>
        </w:rPr>
        <w:t xml:space="preserve"> </w:t>
      </w:r>
      <w:r w:rsidR="005F0654" w:rsidRPr="002B37B7">
        <w:rPr>
          <w:rFonts w:ascii="Times New Roman" w:hAnsi="Times New Roman" w:cs="Times New Roman"/>
          <w:color w:val="auto"/>
          <w:sz w:val="24"/>
          <w:szCs w:val="24"/>
          <w:lang w:val="es-ES_tradnl"/>
        </w:rPr>
        <w:t>7</w:t>
      </w:r>
      <w:r w:rsidRPr="002B37B7">
        <w:rPr>
          <w:rFonts w:ascii="Times New Roman" w:hAnsi="Times New Roman" w:cs="Times New Roman"/>
          <w:color w:val="auto"/>
          <w:sz w:val="24"/>
          <w:szCs w:val="24"/>
          <w:lang w:val="es-ES_tradnl"/>
        </w:rPr>
        <w:t>.</w:t>
      </w:r>
      <w:r w:rsidR="009162C4" w:rsidRPr="002B37B7">
        <w:rPr>
          <w:rFonts w:ascii="Times New Roman" w:hAnsi="Times New Roman" w:cs="Times New Roman"/>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Estadística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descriptiva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de</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la</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satisfacción</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laboral</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por</w:t>
      </w:r>
      <w:r w:rsidR="009162C4" w:rsidRPr="002B37B7">
        <w:rPr>
          <w:rFonts w:ascii="Times New Roman" w:hAnsi="Times New Roman" w:cs="Times New Roman"/>
          <w:b w:val="0"/>
          <w:bCs w:val="0"/>
          <w:i/>
          <w:iCs/>
          <w:color w:val="auto"/>
          <w:sz w:val="24"/>
          <w:szCs w:val="24"/>
          <w:lang w:val="es-ES_tradnl"/>
        </w:rPr>
        <w:t xml:space="preserve"> </w:t>
      </w:r>
      <w:r w:rsidRPr="002B37B7">
        <w:rPr>
          <w:rFonts w:ascii="Times New Roman" w:hAnsi="Times New Roman" w:cs="Times New Roman"/>
          <w:b w:val="0"/>
          <w:bCs w:val="0"/>
          <w:i/>
          <w:iCs/>
          <w:color w:val="auto"/>
          <w:sz w:val="24"/>
          <w:szCs w:val="24"/>
          <w:lang w:val="es-ES_tradnl"/>
        </w:rPr>
        <w:t>dimensiones.</w:t>
      </w:r>
    </w:p>
    <w:tbl>
      <w:tblPr>
        <w:tblW w:w="8842" w:type="dxa"/>
        <w:jc w:val="center"/>
        <w:tblBorders>
          <w:top w:val="single" w:sz="6" w:space="0" w:color="auto"/>
          <w:bottom w:val="single" w:sz="4" w:space="0" w:color="auto"/>
        </w:tblBorders>
        <w:tblLayout w:type="fixed"/>
        <w:tblLook w:val="04A0" w:firstRow="1" w:lastRow="0" w:firstColumn="1" w:lastColumn="0" w:noHBand="0" w:noVBand="1"/>
      </w:tblPr>
      <w:tblGrid>
        <w:gridCol w:w="3964"/>
        <w:gridCol w:w="1626"/>
        <w:gridCol w:w="1626"/>
        <w:gridCol w:w="1626"/>
      </w:tblGrid>
      <w:tr w:rsidR="009162C4" w:rsidRPr="002B37B7" w14:paraId="520D10DE" w14:textId="77777777" w:rsidTr="00AF56B7">
        <w:trPr>
          <w:trHeight w:val="283"/>
          <w:jc w:val="center"/>
        </w:trPr>
        <w:tc>
          <w:tcPr>
            <w:tcW w:w="3964" w:type="dxa"/>
            <w:tcBorders>
              <w:top w:val="single" w:sz="6" w:space="0" w:color="auto"/>
              <w:bottom w:val="single" w:sz="6" w:space="0" w:color="auto"/>
            </w:tcBorders>
            <w:noWrap/>
            <w:vAlign w:val="center"/>
            <w:hideMark/>
          </w:tcPr>
          <w:p w14:paraId="4E691ECB" w14:textId="3BB60095"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Dimensiones</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de</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la</w:t>
            </w:r>
            <w:r w:rsidR="009162C4" w:rsidRPr="002B37B7">
              <w:rPr>
                <w:rFonts w:ascii="Times New Roman" w:eastAsia="Times New Roman" w:hAnsi="Times New Roman" w:cs="Times New Roman"/>
                <w:b/>
                <w:bCs/>
                <w:sz w:val="24"/>
                <w:szCs w:val="24"/>
                <w:lang w:val="es-ES_tradnl"/>
              </w:rPr>
              <w:t xml:space="preserve"> </w:t>
            </w:r>
            <w:r w:rsidR="007F78AB" w:rsidRPr="002B37B7">
              <w:rPr>
                <w:rFonts w:ascii="Times New Roman" w:eastAsia="Times New Roman" w:hAnsi="Times New Roman" w:cs="Times New Roman"/>
                <w:b/>
                <w:bCs/>
                <w:sz w:val="24"/>
                <w:szCs w:val="24"/>
                <w:lang w:val="es-ES_tradnl"/>
              </w:rPr>
              <w:t>Satisfacción Laboral</w:t>
            </w:r>
          </w:p>
        </w:tc>
        <w:tc>
          <w:tcPr>
            <w:tcW w:w="1626" w:type="dxa"/>
            <w:tcBorders>
              <w:top w:val="single" w:sz="6" w:space="0" w:color="auto"/>
              <w:bottom w:val="single" w:sz="6" w:space="0" w:color="auto"/>
            </w:tcBorders>
            <w:noWrap/>
            <w:vAlign w:val="center"/>
            <w:hideMark/>
          </w:tcPr>
          <w:p w14:paraId="31CF29DD" w14:textId="77777777"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Frecuencia</w:t>
            </w:r>
          </w:p>
        </w:tc>
        <w:tc>
          <w:tcPr>
            <w:tcW w:w="1626" w:type="dxa"/>
            <w:tcBorders>
              <w:top w:val="single" w:sz="6" w:space="0" w:color="auto"/>
              <w:bottom w:val="single" w:sz="6" w:space="0" w:color="auto"/>
            </w:tcBorders>
            <w:vAlign w:val="center"/>
          </w:tcPr>
          <w:p w14:paraId="7385CE23" w14:textId="2603572B" w:rsidR="00187B30" w:rsidRPr="002B37B7" w:rsidRDefault="00C4354B"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Media</w:t>
            </w:r>
          </w:p>
        </w:tc>
        <w:tc>
          <w:tcPr>
            <w:tcW w:w="1626" w:type="dxa"/>
            <w:tcBorders>
              <w:top w:val="single" w:sz="6" w:space="0" w:color="auto"/>
              <w:bottom w:val="single" w:sz="6" w:space="0" w:color="auto"/>
            </w:tcBorders>
          </w:tcPr>
          <w:p w14:paraId="6F420029" w14:textId="4A70169E" w:rsidR="00187B30" w:rsidRPr="002B37B7" w:rsidRDefault="00187B30" w:rsidP="00261DAC">
            <w:pPr>
              <w:spacing w:after="0" w:line="360" w:lineRule="auto"/>
              <w:jc w:val="both"/>
              <w:rPr>
                <w:rFonts w:ascii="Times New Roman" w:eastAsia="Times New Roman" w:hAnsi="Times New Roman" w:cs="Times New Roman"/>
                <w:b/>
                <w:bCs/>
                <w:sz w:val="24"/>
                <w:szCs w:val="24"/>
                <w:lang w:val="es-ES_tradnl"/>
              </w:rPr>
            </w:pPr>
            <w:r w:rsidRPr="002B37B7">
              <w:rPr>
                <w:rFonts w:ascii="Times New Roman" w:eastAsia="Times New Roman" w:hAnsi="Times New Roman" w:cs="Times New Roman"/>
                <w:b/>
                <w:bCs/>
                <w:sz w:val="24"/>
                <w:szCs w:val="24"/>
                <w:lang w:val="es-ES_tradnl"/>
              </w:rPr>
              <w:t>Desviación</w:t>
            </w:r>
            <w:r w:rsidR="009162C4" w:rsidRPr="002B37B7">
              <w:rPr>
                <w:rFonts w:ascii="Times New Roman" w:eastAsia="Times New Roman" w:hAnsi="Times New Roman" w:cs="Times New Roman"/>
                <w:b/>
                <w:bCs/>
                <w:sz w:val="24"/>
                <w:szCs w:val="24"/>
                <w:lang w:val="es-ES_tradnl"/>
              </w:rPr>
              <w:t xml:space="preserve"> </w:t>
            </w:r>
            <w:r w:rsidRPr="002B37B7">
              <w:rPr>
                <w:rFonts w:ascii="Times New Roman" w:eastAsia="Times New Roman" w:hAnsi="Times New Roman" w:cs="Times New Roman"/>
                <w:b/>
                <w:bCs/>
                <w:sz w:val="24"/>
                <w:szCs w:val="24"/>
                <w:lang w:val="es-ES_tradnl"/>
              </w:rPr>
              <w:t>estándar</w:t>
            </w:r>
          </w:p>
        </w:tc>
      </w:tr>
      <w:tr w:rsidR="009162C4" w:rsidRPr="002B37B7" w14:paraId="3589EFC8" w14:textId="77777777" w:rsidTr="00AF56B7">
        <w:trPr>
          <w:trHeight w:val="283"/>
          <w:jc w:val="center"/>
        </w:trPr>
        <w:tc>
          <w:tcPr>
            <w:tcW w:w="3964" w:type="dxa"/>
            <w:tcBorders>
              <w:top w:val="single" w:sz="6" w:space="0" w:color="auto"/>
            </w:tcBorders>
            <w:noWrap/>
          </w:tcPr>
          <w:p w14:paraId="5A4CE4BF" w14:textId="2A7D8F4E"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supervisión</w:t>
            </w:r>
          </w:p>
        </w:tc>
        <w:tc>
          <w:tcPr>
            <w:tcW w:w="1626" w:type="dxa"/>
            <w:tcBorders>
              <w:top w:val="single" w:sz="6" w:space="0" w:color="auto"/>
            </w:tcBorders>
            <w:noWrap/>
            <w:vAlign w:val="center"/>
          </w:tcPr>
          <w:p w14:paraId="52F053E5" w14:textId="712F2B39"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94</w:t>
            </w:r>
          </w:p>
        </w:tc>
        <w:tc>
          <w:tcPr>
            <w:tcW w:w="1626" w:type="dxa"/>
            <w:tcBorders>
              <w:top w:val="single" w:sz="6" w:space="0" w:color="auto"/>
            </w:tcBorders>
            <w:vAlign w:val="center"/>
          </w:tcPr>
          <w:p w14:paraId="68CF503B" w14:textId="399A17B4"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3.474</w:t>
            </w:r>
          </w:p>
        </w:tc>
        <w:tc>
          <w:tcPr>
            <w:tcW w:w="1626" w:type="dxa"/>
            <w:tcBorders>
              <w:top w:val="single" w:sz="6" w:space="0" w:color="auto"/>
            </w:tcBorders>
            <w:vAlign w:val="center"/>
          </w:tcPr>
          <w:p w14:paraId="7445D1AE" w14:textId="678C20BE"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0.8877</w:t>
            </w:r>
          </w:p>
        </w:tc>
      </w:tr>
      <w:tr w:rsidR="009162C4" w:rsidRPr="002B37B7" w14:paraId="366B0CC7" w14:textId="77777777" w:rsidTr="00AF56B7">
        <w:trPr>
          <w:trHeight w:val="283"/>
          <w:jc w:val="center"/>
        </w:trPr>
        <w:tc>
          <w:tcPr>
            <w:tcW w:w="3964" w:type="dxa"/>
            <w:noWrap/>
          </w:tcPr>
          <w:p w14:paraId="07C090F8" w14:textId="5F7F2998"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ambiente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físico</w:t>
            </w:r>
          </w:p>
        </w:tc>
        <w:tc>
          <w:tcPr>
            <w:tcW w:w="1626" w:type="dxa"/>
            <w:noWrap/>
            <w:vAlign w:val="center"/>
          </w:tcPr>
          <w:p w14:paraId="01862E3F" w14:textId="05D0F663"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118</w:t>
            </w:r>
          </w:p>
        </w:tc>
        <w:tc>
          <w:tcPr>
            <w:tcW w:w="1626" w:type="dxa"/>
            <w:vAlign w:val="center"/>
          </w:tcPr>
          <w:p w14:paraId="13A8EA8D" w14:textId="3C88F3E1"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3.693</w:t>
            </w:r>
          </w:p>
        </w:tc>
        <w:tc>
          <w:tcPr>
            <w:tcW w:w="1626" w:type="dxa"/>
            <w:vAlign w:val="center"/>
          </w:tcPr>
          <w:p w14:paraId="523AD786" w14:textId="6D00D641"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0.9111</w:t>
            </w:r>
          </w:p>
        </w:tc>
      </w:tr>
      <w:tr w:rsidR="009162C4" w:rsidRPr="002B37B7" w14:paraId="67883B3F" w14:textId="77777777" w:rsidTr="00AF56B7">
        <w:trPr>
          <w:trHeight w:val="283"/>
          <w:jc w:val="center"/>
        </w:trPr>
        <w:tc>
          <w:tcPr>
            <w:tcW w:w="3964" w:type="dxa"/>
            <w:noWrap/>
          </w:tcPr>
          <w:p w14:paraId="43D60F66" w14:textId="47B65C6A"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prestaciones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recibidas</w:t>
            </w:r>
          </w:p>
        </w:tc>
        <w:tc>
          <w:tcPr>
            <w:tcW w:w="1626" w:type="dxa"/>
            <w:noWrap/>
            <w:vAlign w:val="center"/>
          </w:tcPr>
          <w:p w14:paraId="0619A57C" w14:textId="54285B72"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50</w:t>
            </w:r>
          </w:p>
        </w:tc>
        <w:tc>
          <w:tcPr>
            <w:tcW w:w="1626" w:type="dxa"/>
            <w:vAlign w:val="center"/>
          </w:tcPr>
          <w:p w14:paraId="20EE28F7" w14:textId="2B490A8B"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3.641</w:t>
            </w:r>
          </w:p>
        </w:tc>
        <w:tc>
          <w:tcPr>
            <w:tcW w:w="1626" w:type="dxa"/>
            <w:vAlign w:val="center"/>
          </w:tcPr>
          <w:p w14:paraId="6BA657EE" w14:textId="2C264014"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0.9130</w:t>
            </w:r>
          </w:p>
        </w:tc>
      </w:tr>
      <w:tr w:rsidR="009162C4" w:rsidRPr="002B37B7" w14:paraId="7DB2F764" w14:textId="77777777" w:rsidTr="00AF56B7">
        <w:trPr>
          <w:trHeight w:val="283"/>
          <w:jc w:val="center"/>
        </w:trPr>
        <w:tc>
          <w:tcPr>
            <w:tcW w:w="3964" w:type="dxa"/>
            <w:noWrap/>
          </w:tcPr>
          <w:p w14:paraId="7055CE67" w14:textId="2CB8D9E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intrínseca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trabajo</w:t>
            </w:r>
          </w:p>
        </w:tc>
        <w:tc>
          <w:tcPr>
            <w:tcW w:w="1626" w:type="dxa"/>
            <w:noWrap/>
            <w:vAlign w:val="center"/>
          </w:tcPr>
          <w:p w14:paraId="26DC428D" w14:textId="527500FA"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42</w:t>
            </w:r>
          </w:p>
        </w:tc>
        <w:tc>
          <w:tcPr>
            <w:tcW w:w="1626" w:type="dxa"/>
            <w:vAlign w:val="center"/>
          </w:tcPr>
          <w:p w14:paraId="6AF1DBBC" w14:textId="6DB35C1F"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3.560</w:t>
            </w:r>
          </w:p>
        </w:tc>
        <w:tc>
          <w:tcPr>
            <w:tcW w:w="1626" w:type="dxa"/>
            <w:vAlign w:val="center"/>
          </w:tcPr>
          <w:p w14:paraId="5B87A432" w14:textId="14E20148"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0.9010</w:t>
            </w:r>
          </w:p>
        </w:tc>
      </w:tr>
      <w:tr w:rsidR="009162C4" w:rsidRPr="002B37B7" w14:paraId="09FD0CBB" w14:textId="77777777" w:rsidTr="00AF56B7">
        <w:trPr>
          <w:trHeight w:val="283"/>
          <w:jc w:val="center"/>
        </w:trPr>
        <w:tc>
          <w:tcPr>
            <w:tcW w:w="3964" w:type="dxa"/>
            <w:noWrap/>
          </w:tcPr>
          <w:p w14:paraId="7A48BAE3" w14:textId="43BB4096"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participación</w:t>
            </w:r>
          </w:p>
        </w:tc>
        <w:tc>
          <w:tcPr>
            <w:tcW w:w="1626" w:type="dxa"/>
            <w:noWrap/>
            <w:vAlign w:val="center"/>
          </w:tcPr>
          <w:p w14:paraId="53367E3D" w14:textId="3D57EFEA"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58</w:t>
            </w:r>
          </w:p>
        </w:tc>
        <w:tc>
          <w:tcPr>
            <w:tcW w:w="1626" w:type="dxa"/>
            <w:vAlign w:val="center"/>
          </w:tcPr>
          <w:p w14:paraId="6C95DA07" w14:textId="719BA5CB"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3.550</w:t>
            </w:r>
          </w:p>
        </w:tc>
        <w:tc>
          <w:tcPr>
            <w:tcW w:w="1626" w:type="dxa"/>
            <w:vAlign w:val="center"/>
          </w:tcPr>
          <w:p w14:paraId="4BDA1FA6" w14:textId="7B344904"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0.9599</w:t>
            </w:r>
          </w:p>
        </w:tc>
      </w:tr>
      <w:tr w:rsidR="009162C4" w:rsidRPr="002B37B7" w14:paraId="47B6E7B6" w14:textId="77777777" w:rsidTr="0018655B">
        <w:trPr>
          <w:trHeight w:val="565"/>
          <w:jc w:val="center"/>
        </w:trPr>
        <w:tc>
          <w:tcPr>
            <w:tcW w:w="3964" w:type="dxa"/>
            <w:noWrap/>
          </w:tcPr>
          <w:p w14:paraId="55C9A060" w14:textId="79D9A257"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salario</w:t>
            </w:r>
          </w:p>
        </w:tc>
        <w:tc>
          <w:tcPr>
            <w:tcW w:w="1626" w:type="dxa"/>
            <w:noWrap/>
            <w:vAlign w:val="center"/>
          </w:tcPr>
          <w:p w14:paraId="331A760A" w14:textId="1FE20A6D"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38</w:t>
            </w:r>
          </w:p>
        </w:tc>
        <w:tc>
          <w:tcPr>
            <w:tcW w:w="1626" w:type="dxa"/>
            <w:vAlign w:val="center"/>
          </w:tcPr>
          <w:p w14:paraId="192F3E71" w14:textId="3DB6C7B2"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3.494</w:t>
            </w:r>
          </w:p>
        </w:tc>
        <w:tc>
          <w:tcPr>
            <w:tcW w:w="1626" w:type="dxa"/>
            <w:vAlign w:val="center"/>
          </w:tcPr>
          <w:p w14:paraId="447B429A" w14:textId="2817D82C" w:rsidR="00187B30" w:rsidRPr="002B37B7" w:rsidRDefault="00187B30" w:rsidP="00261DAC">
            <w:pPr>
              <w:spacing w:after="0" w:line="360" w:lineRule="auto"/>
              <w:jc w:val="both"/>
              <w:rPr>
                <w:rFonts w:ascii="Times New Roman" w:eastAsia="Times New Roman" w:hAnsi="Times New Roman" w:cs="Times New Roman"/>
                <w:sz w:val="24"/>
                <w:szCs w:val="24"/>
                <w:lang w:val="es-ES_tradnl"/>
              </w:rPr>
            </w:pPr>
            <w:r w:rsidRPr="002B37B7">
              <w:rPr>
                <w:rFonts w:ascii="Times New Roman" w:hAnsi="Times New Roman" w:cs="Times New Roman"/>
                <w:sz w:val="24"/>
                <w:szCs w:val="24"/>
                <w:lang w:val="es-ES_tradnl"/>
              </w:rPr>
              <w:t>0.9641</w:t>
            </w:r>
          </w:p>
        </w:tc>
      </w:tr>
    </w:tbl>
    <w:p w14:paraId="1B2E4124" w14:textId="6BE4E44B" w:rsidR="00187B30" w:rsidRDefault="005F0654" w:rsidP="00261DAC">
      <w:pPr>
        <w:pStyle w:val="Textoindependiente"/>
        <w:spacing w:line="360" w:lineRule="auto"/>
        <w:jc w:val="center"/>
        <w:rPr>
          <w:rFonts w:ascii="Times New Roman" w:hAnsi="Times New Roman" w:cs="Times New Roman"/>
          <w:lang w:val="es-ES_tradnl"/>
        </w:rPr>
      </w:pPr>
      <w:r w:rsidRPr="002B37B7">
        <w:rPr>
          <w:rFonts w:ascii="Times New Roman" w:hAnsi="Times New Roman" w:cs="Times New Roman"/>
          <w:lang w:val="es-ES_tradnl"/>
        </w:rPr>
        <w:t xml:space="preserve">Nota: resultados de </w:t>
      </w:r>
      <w:r w:rsidR="00125822" w:rsidRPr="002B37B7">
        <w:rPr>
          <w:rFonts w:ascii="Times New Roman" w:hAnsi="Times New Roman" w:cs="Times New Roman"/>
          <w:lang w:val="es-ES_tradnl"/>
        </w:rPr>
        <w:t>estadística</w:t>
      </w:r>
      <w:r w:rsidRPr="002B37B7">
        <w:rPr>
          <w:rFonts w:ascii="Times New Roman" w:hAnsi="Times New Roman" w:cs="Times New Roman"/>
          <w:lang w:val="es-ES_tradnl"/>
        </w:rPr>
        <w:t xml:space="preserve"> descrip</w:t>
      </w:r>
      <w:r w:rsidR="00125822" w:rsidRPr="002B37B7">
        <w:rPr>
          <w:rFonts w:ascii="Times New Roman" w:hAnsi="Times New Roman" w:cs="Times New Roman"/>
          <w:lang w:val="es-ES_tradnl"/>
        </w:rPr>
        <w:t xml:space="preserve">tiva de la </w:t>
      </w:r>
      <w:r w:rsidRPr="002B37B7">
        <w:rPr>
          <w:rFonts w:ascii="Times New Roman" w:hAnsi="Times New Roman" w:cs="Times New Roman"/>
          <w:lang w:val="es-ES_tradnl"/>
        </w:rPr>
        <w:t xml:space="preserve">variable </w:t>
      </w:r>
      <w:r w:rsidR="00125822" w:rsidRPr="002B37B7">
        <w:rPr>
          <w:rFonts w:ascii="Times New Roman" w:hAnsi="Times New Roman" w:cs="Times New Roman"/>
          <w:lang w:val="es-ES_tradnl"/>
        </w:rPr>
        <w:t>Satisfacción</w:t>
      </w:r>
      <w:r w:rsidRPr="002B37B7">
        <w:rPr>
          <w:rFonts w:ascii="Times New Roman" w:hAnsi="Times New Roman" w:cs="Times New Roman"/>
          <w:lang w:val="es-ES_tradnl"/>
        </w:rPr>
        <w:t xml:space="preserve"> </w:t>
      </w:r>
      <w:r w:rsidR="00125822" w:rsidRPr="002B37B7">
        <w:rPr>
          <w:rFonts w:ascii="Times New Roman" w:hAnsi="Times New Roman" w:cs="Times New Roman"/>
          <w:lang w:val="es-ES_tradnl"/>
        </w:rPr>
        <w:t>L</w:t>
      </w:r>
      <w:r w:rsidRPr="002B37B7">
        <w:rPr>
          <w:rFonts w:ascii="Times New Roman" w:hAnsi="Times New Roman" w:cs="Times New Roman"/>
          <w:lang w:val="es-ES_tradnl"/>
        </w:rPr>
        <w:t>aboral</w:t>
      </w:r>
      <w:r w:rsidR="00125822" w:rsidRPr="002B37B7">
        <w:rPr>
          <w:rFonts w:ascii="Times New Roman" w:hAnsi="Times New Roman" w:cs="Times New Roman"/>
          <w:lang w:val="es-ES_tradnl"/>
        </w:rPr>
        <w:t>.</w:t>
      </w:r>
    </w:p>
    <w:p w14:paraId="66227E0E" w14:textId="77777777" w:rsidR="00373A00" w:rsidRPr="002B37B7" w:rsidRDefault="00373A00" w:rsidP="00261DAC">
      <w:pPr>
        <w:pStyle w:val="Textoindependiente"/>
        <w:spacing w:line="360" w:lineRule="auto"/>
        <w:jc w:val="both"/>
        <w:rPr>
          <w:rFonts w:ascii="Times New Roman" w:hAnsi="Times New Roman" w:cs="Times New Roman"/>
          <w:lang w:val="es-ES_tradnl"/>
        </w:rPr>
      </w:pPr>
    </w:p>
    <w:p w14:paraId="07E8A747" w14:textId="02CDCF53" w:rsidR="00F81FAA" w:rsidRDefault="00F81FAA"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cuanto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aprecia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factores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mejor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valorados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corresponden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elementos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tangibles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entorno,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ambiente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físico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(3.693)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prestaciones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recibidas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(3.641),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refleja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relevancia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trabajadores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otorgan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condiciones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materiales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beneficios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asociados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empleo.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embargo,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aunque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supervisión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(3.474)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salario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(3.494)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encuentran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niveles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aceptables,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menor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puntuación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podría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implicar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necesidad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fortalecer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líderes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percepción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equidad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compensación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económica.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patrón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sugiere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aunque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condiciones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físicas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prestaciones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están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bien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evaluadas,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aspectos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vinculados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gestión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personal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retribución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monetaria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requieren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atención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lograr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balance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integral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p>
    <w:p w14:paraId="54FDC73B"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26E7462B" w14:textId="13FFC5F0" w:rsidR="00354726" w:rsidRDefault="00354726"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descriptivo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inicial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posibilita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identificar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tendencias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datos,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estableciendo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punto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partida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sólido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inferenciales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posteriores.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Asimismo,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facilita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interpretación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hallazgos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luz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teóricos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Goleman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(1995)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Meliá</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Peiró</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(1989),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enriquece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comprensión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integral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fenómeno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investigado.</w:t>
      </w:r>
    </w:p>
    <w:p w14:paraId="3A485CA7"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117BA861" w14:textId="69ED8902" w:rsidR="00354726" w:rsidRDefault="00354726"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propósito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alcanzar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objetivo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central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investigación,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aplicó</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regresión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lineal</w:t>
      </w:r>
      <w:r w:rsidR="00C4354B"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determinar</w:t>
      </w:r>
      <w:r w:rsidR="009162C4" w:rsidRPr="002B37B7">
        <w:rPr>
          <w:rFonts w:ascii="Times New Roman" w:hAnsi="Times New Roman" w:cs="Times New Roman"/>
          <w:sz w:val="24"/>
          <w:szCs w:val="24"/>
          <w:lang w:val="es-ES_tradnl"/>
        </w:rPr>
        <w:t xml:space="preserve"> </w:t>
      </w:r>
      <w:r w:rsidR="00C4354B" w:rsidRPr="002B37B7">
        <w:rPr>
          <w:rFonts w:ascii="Times New Roman" w:hAnsi="Times New Roman" w:cs="Times New Roman"/>
          <w:sz w:val="24"/>
          <w:szCs w:val="24"/>
          <w:lang w:val="es-ES_tradnl"/>
        </w:rPr>
        <w:t>la relación predictiva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procedimiento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permite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evaluar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cómo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predictora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336562"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influye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manera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dependiente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considerando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específicas.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garantizar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precisión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estimaron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cinco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regresión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lineal,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orientados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analizar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dependencia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variables.</w:t>
      </w:r>
    </w:p>
    <w:p w14:paraId="6B771688"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4FF75E87" w14:textId="547C9D6F" w:rsidR="00354726" w:rsidRDefault="00354726"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acuerdo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Hair</w:t>
      </w:r>
      <w:proofErr w:type="spellEnd"/>
      <w:r w:rsidR="004126B8"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w:t>
      </w:r>
      <w:r w:rsidR="004126B8"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(2005),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regresión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lineal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herramienta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estadística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flexible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ampliamente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empleada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ciencias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sociales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comportamiento,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permite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cuantificar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múltiples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factores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explorar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peso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cada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final.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forma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reciente,</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Madsen</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destacan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método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siendo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esencial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comprender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interacciones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independientes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dependientes,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aportando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evidencia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empírica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sustente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toma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decisiones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estratégicas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entornos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organizacionales.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aplicación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permite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comprobar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manera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objetiva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grado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incide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cual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refleja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Tabla</w:t>
      </w:r>
      <w:r w:rsidR="009162C4" w:rsidRPr="002B37B7">
        <w:rPr>
          <w:rFonts w:ascii="Times New Roman" w:hAnsi="Times New Roman" w:cs="Times New Roman"/>
          <w:sz w:val="24"/>
          <w:szCs w:val="24"/>
          <w:lang w:val="es-ES_tradnl"/>
        </w:rPr>
        <w:t xml:space="preserve"> </w:t>
      </w:r>
      <w:r w:rsidR="00125822" w:rsidRPr="002B37B7">
        <w:rPr>
          <w:rFonts w:ascii="Times New Roman" w:hAnsi="Times New Roman" w:cs="Times New Roman"/>
          <w:sz w:val="24"/>
          <w:szCs w:val="24"/>
          <w:lang w:val="es-ES_tradnl"/>
        </w:rPr>
        <w:t>8</w:t>
      </w:r>
      <w:r w:rsidRPr="002B37B7">
        <w:rPr>
          <w:rFonts w:ascii="Times New Roman" w:hAnsi="Times New Roman" w:cs="Times New Roman"/>
          <w:sz w:val="24"/>
          <w:szCs w:val="24"/>
          <w:lang w:val="es-ES_tradnl"/>
        </w:rPr>
        <w:t>.</w:t>
      </w:r>
    </w:p>
    <w:p w14:paraId="1EE1C702"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108C93A8" w14:textId="2C0BBD90" w:rsidR="00354726" w:rsidRPr="002B37B7" w:rsidRDefault="00354726" w:rsidP="00261DAC">
      <w:pPr>
        <w:tabs>
          <w:tab w:val="left" w:pos="1049"/>
        </w:tabs>
        <w:spacing w:after="0" w:line="360" w:lineRule="auto"/>
        <w:jc w:val="center"/>
        <w:rPr>
          <w:rFonts w:ascii="Times New Roman" w:hAnsi="Times New Roman" w:cs="Times New Roman"/>
          <w:i/>
          <w:iCs/>
          <w:sz w:val="24"/>
          <w:szCs w:val="24"/>
          <w:lang w:val="es-ES_tradnl"/>
        </w:rPr>
      </w:pPr>
      <w:r w:rsidRPr="002B37B7">
        <w:rPr>
          <w:rFonts w:ascii="Times New Roman" w:hAnsi="Times New Roman" w:cs="Times New Roman"/>
          <w:b/>
          <w:bCs/>
          <w:sz w:val="24"/>
          <w:szCs w:val="24"/>
          <w:lang w:val="es-ES_tradnl"/>
        </w:rPr>
        <w:t>Tabla</w:t>
      </w:r>
      <w:r w:rsidR="009162C4" w:rsidRPr="002B37B7">
        <w:rPr>
          <w:rFonts w:ascii="Times New Roman" w:hAnsi="Times New Roman" w:cs="Times New Roman"/>
          <w:b/>
          <w:bCs/>
          <w:sz w:val="24"/>
          <w:szCs w:val="24"/>
          <w:lang w:val="es-ES_tradnl"/>
        </w:rPr>
        <w:t xml:space="preserve"> </w:t>
      </w:r>
      <w:r w:rsidR="00125822" w:rsidRPr="002B37B7">
        <w:rPr>
          <w:rFonts w:ascii="Times New Roman" w:hAnsi="Times New Roman" w:cs="Times New Roman"/>
          <w:b/>
          <w:bCs/>
          <w:sz w:val="24"/>
          <w:szCs w:val="24"/>
          <w:lang w:val="es-ES_tradnl"/>
        </w:rPr>
        <w:t>8</w:t>
      </w:r>
      <w:r w:rsidRPr="002B37B7">
        <w:rPr>
          <w:rFonts w:ascii="Times New Roman" w:hAnsi="Times New Roman" w:cs="Times New Roman"/>
          <w:b/>
          <w:bCs/>
          <w:sz w:val="24"/>
          <w:szCs w:val="24"/>
          <w:lang w:val="es-ES_tradnl"/>
        </w:rPr>
        <w:t>.</w:t>
      </w:r>
      <w:r w:rsidR="009162C4" w:rsidRPr="002B37B7">
        <w:rPr>
          <w:rFonts w:ascii="Times New Roman" w:hAnsi="Times New Roman" w:cs="Times New Roman"/>
          <w:b/>
          <w:bCs/>
          <w:sz w:val="24"/>
          <w:szCs w:val="24"/>
          <w:lang w:val="es-ES_tradnl"/>
        </w:rPr>
        <w:t xml:space="preserve"> </w:t>
      </w:r>
      <w:r w:rsidRPr="002B37B7">
        <w:rPr>
          <w:rFonts w:ascii="Times New Roman" w:hAnsi="Times New Roman" w:cs="Times New Roman"/>
          <w:i/>
          <w:iCs/>
          <w:sz w:val="24"/>
          <w:szCs w:val="24"/>
          <w:lang w:val="es-ES_tradnl"/>
        </w:rPr>
        <w:t>Regresión</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lineal</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las</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variables</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estudio.</w:t>
      </w:r>
    </w:p>
    <w:tbl>
      <w:tblPr>
        <w:tblW w:w="0" w:type="auto"/>
        <w:jc w:val="center"/>
        <w:tblBorders>
          <w:top w:val="single" w:sz="6" w:space="0" w:color="auto"/>
          <w:bottom w:val="single" w:sz="6" w:space="0" w:color="auto"/>
        </w:tblBorders>
        <w:tblLayout w:type="fixed"/>
        <w:tblCellMar>
          <w:left w:w="70" w:type="dxa"/>
          <w:right w:w="70" w:type="dxa"/>
        </w:tblCellMar>
        <w:tblLook w:val="04A0" w:firstRow="1" w:lastRow="0" w:firstColumn="1" w:lastColumn="0" w:noHBand="0" w:noVBand="1"/>
      </w:tblPr>
      <w:tblGrid>
        <w:gridCol w:w="4795"/>
        <w:gridCol w:w="1044"/>
        <w:gridCol w:w="1044"/>
      </w:tblGrid>
      <w:tr w:rsidR="009162C4" w:rsidRPr="002B37B7" w14:paraId="5F3A2F81" w14:textId="77777777" w:rsidTr="00AF56B7">
        <w:trPr>
          <w:trHeight w:val="320"/>
          <w:jc w:val="center"/>
        </w:trPr>
        <w:tc>
          <w:tcPr>
            <w:tcW w:w="4795" w:type="dxa"/>
            <w:vMerge w:val="restart"/>
            <w:tcBorders>
              <w:top w:val="single" w:sz="6" w:space="0" w:color="auto"/>
              <w:bottom w:val="nil"/>
            </w:tcBorders>
            <w:noWrap/>
            <w:vAlign w:val="center"/>
            <w:hideMark/>
          </w:tcPr>
          <w:p w14:paraId="7C09493A" w14:textId="5FEE4C51" w:rsidR="00354726" w:rsidRPr="002B37B7" w:rsidRDefault="00354726"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Regresión</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lineal</w:t>
            </w:r>
          </w:p>
        </w:tc>
        <w:tc>
          <w:tcPr>
            <w:tcW w:w="2088" w:type="dxa"/>
            <w:gridSpan w:val="2"/>
            <w:tcBorders>
              <w:top w:val="single" w:sz="6" w:space="0" w:color="auto"/>
              <w:bottom w:val="nil"/>
            </w:tcBorders>
            <w:noWrap/>
            <w:hideMark/>
          </w:tcPr>
          <w:p w14:paraId="0B4B34ED" w14:textId="1F2D7D83" w:rsidR="00354726" w:rsidRPr="002B37B7" w:rsidRDefault="00354726"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Satisfacción</w:t>
            </w:r>
            <w:r w:rsidR="009162C4" w:rsidRPr="002B37B7">
              <w:rPr>
                <w:rFonts w:ascii="Times New Roman" w:eastAsia="Times New Roman" w:hAnsi="Times New Roman" w:cs="Times New Roman"/>
                <w:b/>
                <w:bCs/>
                <w:sz w:val="24"/>
                <w:szCs w:val="24"/>
                <w:lang w:val="es-ES_tradnl" w:eastAsia="es-MX"/>
              </w:rPr>
              <w:t xml:space="preserve"> </w:t>
            </w:r>
            <w:r w:rsidRPr="002B37B7">
              <w:rPr>
                <w:rFonts w:ascii="Times New Roman" w:eastAsia="Times New Roman" w:hAnsi="Times New Roman" w:cs="Times New Roman"/>
                <w:b/>
                <w:bCs/>
                <w:sz w:val="24"/>
                <w:szCs w:val="24"/>
                <w:lang w:val="es-ES_tradnl" w:eastAsia="es-MX"/>
              </w:rPr>
              <w:t>laboral</w:t>
            </w:r>
          </w:p>
        </w:tc>
      </w:tr>
      <w:tr w:rsidR="009162C4" w:rsidRPr="002B37B7" w14:paraId="26DCBEDD" w14:textId="77777777" w:rsidTr="00AF56B7">
        <w:trPr>
          <w:trHeight w:val="298"/>
          <w:jc w:val="center"/>
        </w:trPr>
        <w:tc>
          <w:tcPr>
            <w:tcW w:w="4795" w:type="dxa"/>
            <w:vMerge/>
            <w:tcBorders>
              <w:top w:val="nil"/>
              <w:bottom w:val="single" w:sz="6" w:space="0" w:color="auto"/>
            </w:tcBorders>
            <w:noWrap/>
            <w:hideMark/>
          </w:tcPr>
          <w:p w14:paraId="563D45AC" w14:textId="77777777" w:rsidR="00354726" w:rsidRPr="002B37B7" w:rsidRDefault="00354726" w:rsidP="00261DAC">
            <w:pPr>
              <w:spacing w:after="0" w:line="360" w:lineRule="auto"/>
              <w:jc w:val="both"/>
              <w:rPr>
                <w:rFonts w:ascii="Times New Roman" w:eastAsia="Times New Roman" w:hAnsi="Times New Roman" w:cs="Times New Roman"/>
                <w:b/>
                <w:bCs/>
                <w:sz w:val="24"/>
                <w:szCs w:val="24"/>
                <w:lang w:val="es-ES_tradnl" w:eastAsia="es-MX"/>
              </w:rPr>
            </w:pPr>
          </w:p>
        </w:tc>
        <w:tc>
          <w:tcPr>
            <w:tcW w:w="1044" w:type="dxa"/>
            <w:tcBorders>
              <w:top w:val="nil"/>
              <w:bottom w:val="single" w:sz="6" w:space="0" w:color="auto"/>
            </w:tcBorders>
            <w:noWrap/>
            <w:hideMark/>
          </w:tcPr>
          <w:p w14:paraId="07A6C136" w14:textId="3D0EF0A3" w:rsidR="00354726" w:rsidRPr="002B37B7" w:rsidRDefault="00390C1B"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b</w:t>
            </w:r>
          </w:p>
        </w:tc>
        <w:tc>
          <w:tcPr>
            <w:tcW w:w="1044" w:type="dxa"/>
            <w:tcBorders>
              <w:top w:val="nil"/>
              <w:bottom w:val="single" w:sz="6" w:space="0" w:color="auto"/>
            </w:tcBorders>
            <w:noWrap/>
            <w:hideMark/>
          </w:tcPr>
          <w:p w14:paraId="234EF369" w14:textId="569040A7" w:rsidR="00354726" w:rsidRPr="002B37B7" w:rsidRDefault="00354726" w:rsidP="00261DAC">
            <w:pPr>
              <w:spacing w:after="0" w:line="360" w:lineRule="auto"/>
              <w:jc w:val="both"/>
              <w:rPr>
                <w:rFonts w:ascii="Times New Roman" w:eastAsia="Times New Roman" w:hAnsi="Times New Roman" w:cs="Times New Roman"/>
                <w:b/>
                <w:bCs/>
                <w:sz w:val="24"/>
                <w:szCs w:val="24"/>
                <w:lang w:val="es-ES_tradnl" w:eastAsia="es-MX"/>
              </w:rPr>
            </w:pPr>
            <w:r w:rsidRPr="002B37B7">
              <w:rPr>
                <w:rFonts w:ascii="Times New Roman" w:eastAsia="Times New Roman" w:hAnsi="Times New Roman" w:cs="Times New Roman"/>
                <w:b/>
                <w:bCs/>
                <w:sz w:val="24"/>
                <w:szCs w:val="24"/>
                <w:lang w:val="es-ES_tradnl" w:eastAsia="es-MX"/>
              </w:rPr>
              <w:t>Sig.</w:t>
            </w:r>
            <w:r w:rsidR="004126B8" w:rsidRPr="002B37B7">
              <w:rPr>
                <w:rFonts w:ascii="Times New Roman" w:eastAsia="Times New Roman" w:hAnsi="Times New Roman" w:cs="Times New Roman"/>
                <w:b/>
                <w:bCs/>
                <w:sz w:val="24"/>
                <w:szCs w:val="24"/>
                <w:lang w:val="es-ES_tradnl" w:eastAsia="es-MX"/>
              </w:rPr>
              <w:t xml:space="preserve"> (p)</w:t>
            </w:r>
          </w:p>
        </w:tc>
      </w:tr>
      <w:tr w:rsidR="009162C4" w:rsidRPr="002B37B7" w14:paraId="0C7EC9F8" w14:textId="77777777" w:rsidTr="00AF56B7">
        <w:trPr>
          <w:trHeight w:val="227"/>
          <w:jc w:val="center"/>
        </w:trPr>
        <w:tc>
          <w:tcPr>
            <w:tcW w:w="4795" w:type="dxa"/>
            <w:tcBorders>
              <w:top w:val="single" w:sz="6" w:space="0" w:color="auto"/>
            </w:tcBorders>
            <w:hideMark/>
          </w:tcPr>
          <w:p w14:paraId="7D92F534" w14:textId="1852027C"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rPr>
              <w:t>Autoconciencia</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emocional</w:t>
            </w:r>
          </w:p>
        </w:tc>
        <w:tc>
          <w:tcPr>
            <w:tcW w:w="1044" w:type="dxa"/>
            <w:tcBorders>
              <w:top w:val="single" w:sz="6" w:space="0" w:color="auto"/>
            </w:tcBorders>
            <w:noWrap/>
          </w:tcPr>
          <w:p w14:paraId="09D5D2B1" w14:textId="41B2C04F"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-0.272</w:t>
            </w:r>
          </w:p>
        </w:tc>
        <w:tc>
          <w:tcPr>
            <w:tcW w:w="1044" w:type="dxa"/>
            <w:tcBorders>
              <w:top w:val="single" w:sz="6" w:space="0" w:color="auto"/>
            </w:tcBorders>
            <w:noWrap/>
          </w:tcPr>
          <w:p w14:paraId="6B007B15" w14:textId="34282FEE"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0.786</w:t>
            </w:r>
          </w:p>
        </w:tc>
      </w:tr>
      <w:tr w:rsidR="009162C4" w:rsidRPr="002B37B7" w14:paraId="1787C717" w14:textId="77777777" w:rsidTr="00AF56B7">
        <w:trPr>
          <w:trHeight w:val="227"/>
          <w:jc w:val="center"/>
        </w:trPr>
        <w:tc>
          <w:tcPr>
            <w:tcW w:w="4795" w:type="dxa"/>
            <w:hideMark/>
          </w:tcPr>
          <w:p w14:paraId="7716F3CD" w14:textId="3D9E0E3F"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rPr>
              <w:t>Autocontrol</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emocional</w:t>
            </w:r>
          </w:p>
        </w:tc>
        <w:tc>
          <w:tcPr>
            <w:tcW w:w="1044" w:type="dxa"/>
            <w:noWrap/>
          </w:tcPr>
          <w:p w14:paraId="4693EEF7" w14:textId="22B3563E"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-0.282</w:t>
            </w:r>
          </w:p>
        </w:tc>
        <w:tc>
          <w:tcPr>
            <w:tcW w:w="1044" w:type="dxa"/>
            <w:noWrap/>
          </w:tcPr>
          <w:p w14:paraId="34435E5C" w14:textId="7551F433"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0.778</w:t>
            </w:r>
          </w:p>
        </w:tc>
      </w:tr>
      <w:tr w:rsidR="009162C4" w:rsidRPr="002B37B7" w14:paraId="49D12DB2" w14:textId="77777777" w:rsidTr="00AF56B7">
        <w:trPr>
          <w:trHeight w:val="227"/>
          <w:jc w:val="center"/>
        </w:trPr>
        <w:tc>
          <w:tcPr>
            <w:tcW w:w="4795" w:type="dxa"/>
            <w:hideMark/>
          </w:tcPr>
          <w:p w14:paraId="4EED84C3" w14:textId="4461D49B"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rPr>
              <w:t>Relaciones</w:t>
            </w:r>
            <w:r w:rsidR="009162C4" w:rsidRPr="002B37B7">
              <w:rPr>
                <w:rFonts w:ascii="Times New Roman" w:eastAsia="Times New Roman" w:hAnsi="Times New Roman" w:cs="Times New Roman"/>
                <w:sz w:val="24"/>
                <w:szCs w:val="24"/>
                <w:lang w:val="es-ES_tradnl"/>
              </w:rPr>
              <w:t xml:space="preserve"> </w:t>
            </w:r>
            <w:r w:rsidRPr="002B37B7">
              <w:rPr>
                <w:rFonts w:ascii="Times New Roman" w:eastAsia="Times New Roman" w:hAnsi="Times New Roman" w:cs="Times New Roman"/>
                <w:sz w:val="24"/>
                <w:szCs w:val="24"/>
                <w:lang w:val="es-ES_tradnl"/>
              </w:rPr>
              <w:t>interpersonales</w:t>
            </w:r>
          </w:p>
        </w:tc>
        <w:tc>
          <w:tcPr>
            <w:tcW w:w="1044" w:type="dxa"/>
            <w:noWrap/>
          </w:tcPr>
          <w:p w14:paraId="090B0AA7" w14:textId="25FEDA02"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w:t>
            </w:r>
            <w:r w:rsidR="00051CCC" w:rsidRPr="002B37B7">
              <w:rPr>
                <w:rFonts w:ascii="Times New Roman" w:eastAsia="Times New Roman" w:hAnsi="Times New Roman" w:cs="Times New Roman"/>
                <w:sz w:val="24"/>
                <w:szCs w:val="24"/>
                <w:lang w:val="es-ES_tradnl" w:eastAsia="es-MX"/>
              </w:rPr>
              <w:t>0</w:t>
            </w:r>
            <w:r w:rsidRPr="002B37B7">
              <w:rPr>
                <w:rFonts w:ascii="Times New Roman" w:eastAsia="Times New Roman" w:hAnsi="Times New Roman" w:cs="Times New Roman"/>
                <w:sz w:val="24"/>
                <w:szCs w:val="24"/>
                <w:lang w:val="es-ES_tradnl" w:eastAsia="es-MX"/>
              </w:rPr>
              <w:t>.273</w:t>
            </w:r>
          </w:p>
        </w:tc>
        <w:tc>
          <w:tcPr>
            <w:tcW w:w="1044" w:type="dxa"/>
            <w:noWrap/>
          </w:tcPr>
          <w:p w14:paraId="07A46C08" w14:textId="47F84DD5"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0.204</w:t>
            </w:r>
          </w:p>
        </w:tc>
      </w:tr>
      <w:tr w:rsidR="009162C4" w:rsidRPr="002B37B7" w14:paraId="1F05D76D" w14:textId="77777777" w:rsidTr="00AF56B7">
        <w:trPr>
          <w:trHeight w:val="227"/>
          <w:jc w:val="center"/>
        </w:trPr>
        <w:tc>
          <w:tcPr>
            <w:tcW w:w="4795" w:type="dxa"/>
            <w:hideMark/>
          </w:tcPr>
          <w:p w14:paraId="78D2E7BE" w14:textId="77777777"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rPr>
              <w:t>Empatía</w:t>
            </w:r>
          </w:p>
        </w:tc>
        <w:tc>
          <w:tcPr>
            <w:tcW w:w="1044" w:type="dxa"/>
            <w:noWrap/>
          </w:tcPr>
          <w:p w14:paraId="4E115B4F" w14:textId="615D7BCC"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0.384</w:t>
            </w:r>
          </w:p>
        </w:tc>
        <w:tc>
          <w:tcPr>
            <w:tcW w:w="1044" w:type="dxa"/>
            <w:noWrap/>
          </w:tcPr>
          <w:p w14:paraId="0AE8C623" w14:textId="1BA2E4DB"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0.701</w:t>
            </w:r>
          </w:p>
        </w:tc>
      </w:tr>
      <w:tr w:rsidR="009162C4" w:rsidRPr="002B37B7" w14:paraId="00719F89" w14:textId="77777777" w:rsidTr="00AF56B7">
        <w:trPr>
          <w:trHeight w:val="227"/>
          <w:jc w:val="center"/>
        </w:trPr>
        <w:tc>
          <w:tcPr>
            <w:tcW w:w="4795" w:type="dxa"/>
            <w:hideMark/>
          </w:tcPr>
          <w:p w14:paraId="3E26389B" w14:textId="77777777"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rPr>
              <w:t>Automotivación</w:t>
            </w:r>
          </w:p>
        </w:tc>
        <w:tc>
          <w:tcPr>
            <w:tcW w:w="1044" w:type="dxa"/>
            <w:noWrap/>
          </w:tcPr>
          <w:p w14:paraId="5B565B23" w14:textId="7EF86523" w:rsidR="00354726" w:rsidRPr="002B37B7" w:rsidRDefault="00051CCC"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w:t>
            </w:r>
            <w:r w:rsidR="00354726" w:rsidRPr="002B37B7">
              <w:rPr>
                <w:rFonts w:ascii="Times New Roman" w:eastAsia="Times New Roman" w:hAnsi="Times New Roman" w:cs="Times New Roman"/>
                <w:sz w:val="24"/>
                <w:szCs w:val="24"/>
                <w:lang w:val="es-ES_tradnl" w:eastAsia="es-MX"/>
              </w:rPr>
              <w:t>.370</w:t>
            </w:r>
          </w:p>
        </w:tc>
        <w:tc>
          <w:tcPr>
            <w:tcW w:w="1044" w:type="dxa"/>
            <w:noWrap/>
          </w:tcPr>
          <w:p w14:paraId="1AF33CD6" w14:textId="7779DBDA" w:rsidR="00354726" w:rsidRPr="002B37B7" w:rsidRDefault="00354726" w:rsidP="00261DAC">
            <w:pPr>
              <w:spacing w:after="0" w:line="360" w:lineRule="auto"/>
              <w:jc w:val="both"/>
              <w:rPr>
                <w:rFonts w:ascii="Times New Roman" w:eastAsia="Times New Roman" w:hAnsi="Times New Roman" w:cs="Times New Roman"/>
                <w:sz w:val="24"/>
                <w:szCs w:val="24"/>
                <w:lang w:val="es-ES_tradnl" w:eastAsia="es-MX"/>
              </w:rPr>
            </w:pPr>
            <w:r w:rsidRPr="002B37B7">
              <w:rPr>
                <w:rFonts w:ascii="Times New Roman" w:eastAsia="Times New Roman" w:hAnsi="Times New Roman" w:cs="Times New Roman"/>
                <w:sz w:val="24"/>
                <w:szCs w:val="24"/>
                <w:lang w:val="es-ES_tradnl" w:eastAsia="es-MX"/>
              </w:rPr>
              <w:t>0.171</w:t>
            </w:r>
          </w:p>
        </w:tc>
      </w:tr>
    </w:tbl>
    <w:p w14:paraId="2201EA51" w14:textId="014E8DCC" w:rsidR="00354726" w:rsidRDefault="00125822" w:rsidP="00261DAC">
      <w:pPr>
        <w:tabs>
          <w:tab w:val="left" w:pos="1049"/>
        </w:tabs>
        <w:spacing w:after="0" w:line="360" w:lineRule="auto"/>
        <w:jc w:val="center"/>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Nota: resultados de Regresión lineal</w:t>
      </w:r>
    </w:p>
    <w:p w14:paraId="4978C7F6" w14:textId="77777777" w:rsidR="00373A00" w:rsidRPr="002B37B7" w:rsidRDefault="00373A00" w:rsidP="00261DAC">
      <w:pPr>
        <w:tabs>
          <w:tab w:val="left" w:pos="1049"/>
        </w:tabs>
        <w:spacing w:after="0" w:line="360" w:lineRule="auto"/>
        <w:jc w:val="center"/>
        <w:rPr>
          <w:rFonts w:ascii="Times New Roman" w:hAnsi="Times New Roman" w:cs="Times New Roman"/>
          <w:sz w:val="24"/>
          <w:szCs w:val="24"/>
          <w:lang w:val="es-ES_tradnl"/>
        </w:rPr>
      </w:pPr>
    </w:p>
    <w:p w14:paraId="71E7BE84" w14:textId="32C03339" w:rsidR="0095754B" w:rsidRPr="002B37B7" w:rsidRDefault="0095754B"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Tabla</w:t>
      </w:r>
      <w:r w:rsidR="009162C4" w:rsidRPr="002B37B7">
        <w:rPr>
          <w:rFonts w:ascii="Times New Roman" w:hAnsi="Times New Roman" w:cs="Times New Roman"/>
          <w:sz w:val="24"/>
          <w:szCs w:val="24"/>
          <w:lang w:val="es-ES_tradnl"/>
        </w:rPr>
        <w:t xml:space="preserve"> </w:t>
      </w:r>
      <w:r w:rsidR="00125822" w:rsidRPr="002B37B7">
        <w:rPr>
          <w:rFonts w:ascii="Times New Roman" w:hAnsi="Times New Roman" w:cs="Times New Roman"/>
          <w:sz w:val="24"/>
          <w:szCs w:val="24"/>
          <w:lang w:val="es-ES_tradnl"/>
        </w:rPr>
        <w:t>8</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muestra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regresión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lineal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coeficientes</w:t>
      </w:r>
      <w:r w:rsidR="009162C4" w:rsidRPr="002B37B7">
        <w:rPr>
          <w:rFonts w:ascii="Times New Roman" w:hAnsi="Times New Roman" w:cs="Times New Roman"/>
          <w:sz w:val="24"/>
          <w:szCs w:val="24"/>
          <w:lang w:val="es-ES_tradnl"/>
        </w:rPr>
        <w:t xml:space="preserve"> </w:t>
      </w:r>
      <w:r w:rsidR="00390C1B" w:rsidRPr="002B37B7">
        <w:rPr>
          <w:rFonts w:ascii="Times New Roman" w:hAnsi="Times New Roman" w:cs="Times New Roman"/>
          <w:sz w:val="24"/>
          <w:szCs w:val="24"/>
          <w:lang w:val="es-ES_tradnl"/>
        </w:rPr>
        <w:t>estandarizados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390C1B" w:rsidRPr="002B37B7">
        <w:rPr>
          <w:rFonts w:ascii="Times New Roman" w:hAnsi="Times New Roman" w:cs="Times New Roman"/>
          <w:sz w:val="24"/>
          <w:szCs w:val="24"/>
          <w:lang w:val="es-ES_tradnl"/>
        </w:rPr>
        <w:t>b</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indican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ninguna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estadísticamente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todos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valores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4126B8" w:rsidRPr="002B37B7">
        <w:rPr>
          <w:rFonts w:ascii="Times New Roman" w:hAnsi="Times New Roman" w:cs="Times New Roman"/>
          <w:sz w:val="24"/>
          <w:szCs w:val="24"/>
          <w:lang w:val="es-ES_tradnl"/>
        </w:rPr>
        <w:t>p</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mayores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0.05.</w:t>
      </w:r>
    </w:p>
    <w:p w14:paraId="6284D2A6" w14:textId="77908527" w:rsidR="0095754B" w:rsidRDefault="0095754B"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Si</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bien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automotivación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coeficiente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más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sentido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positivo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390C1B" w:rsidRPr="002B37B7">
        <w:rPr>
          <w:rFonts w:ascii="Times New Roman" w:hAnsi="Times New Roman" w:cs="Times New Roman"/>
          <w:sz w:val="24"/>
          <w:szCs w:val="24"/>
          <w:lang w:val="es-ES_tradnl"/>
        </w:rPr>
        <w:t>b</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00051CCC" w:rsidRPr="002B37B7">
        <w:rPr>
          <w:rFonts w:ascii="Times New Roman" w:hAnsi="Times New Roman" w:cs="Times New Roman"/>
          <w:sz w:val="24"/>
          <w:szCs w:val="24"/>
          <w:lang w:val="es-ES_tradnl"/>
        </w:rPr>
        <w:t>0</w:t>
      </w:r>
      <w:r w:rsidRPr="002B37B7">
        <w:rPr>
          <w:rFonts w:ascii="Times New Roman" w:hAnsi="Times New Roman" w:cs="Times New Roman"/>
          <w:sz w:val="24"/>
          <w:szCs w:val="24"/>
          <w:lang w:val="es-ES_tradnl"/>
        </w:rPr>
        <w:t>.370,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0.171),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alcanza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umbral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estadística.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manera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similar,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empatía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también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muestra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efecto</w:t>
      </w:r>
      <w:r w:rsidR="009162C4" w:rsidRPr="002B37B7">
        <w:rPr>
          <w:rFonts w:ascii="Times New Roman" w:hAnsi="Times New Roman" w:cs="Times New Roman"/>
          <w:sz w:val="24"/>
          <w:szCs w:val="24"/>
          <w:lang w:val="es-ES_tradnl"/>
        </w:rPr>
        <w:t xml:space="preserve"> </w:t>
      </w:r>
      <w:r w:rsidR="004126B8" w:rsidRPr="002B37B7">
        <w:rPr>
          <w:rFonts w:ascii="Times New Roman" w:hAnsi="Times New Roman" w:cs="Times New Roman"/>
          <w:sz w:val="24"/>
          <w:szCs w:val="24"/>
          <w:lang w:val="es-ES_tradnl"/>
        </w:rPr>
        <w:t>positivo,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390C1B" w:rsidRPr="002B37B7">
        <w:rPr>
          <w:rFonts w:ascii="Times New Roman" w:hAnsi="Times New Roman" w:cs="Times New Roman"/>
          <w:sz w:val="24"/>
          <w:szCs w:val="24"/>
          <w:lang w:val="es-ES_tradnl"/>
        </w:rPr>
        <w:t>b</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0.384,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0.701).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otro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autoconciencia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autocontrol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interpersonales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presentan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coeficientes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negativos,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sugiere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tendencia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inversa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embargo,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resultados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tampoco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estadísticamente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relevantes.</w:t>
      </w:r>
    </w:p>
    <w:p w14:paraId="31C85485"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454E236B" w14:textId="3139C017" w:rsidR="00354726" w:rsidRDefault="0095754B"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conjunto,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hallazgos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indican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muestra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analizada,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evidencia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impacto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significativo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dimensiones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específicas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sugiere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podrían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intervenir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otros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factores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contextuales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organizacionales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entre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ambas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variables.</w:t>
      </w:r>
    </w:p>
    <w:p w14:paraId="7C020BD0" w14:textId="77777777" w:rsidR="00373A00" w:rsidRDefault="00373A00" w:rsidP="00261DAC">
      <w:pPr>
        <w:tabs>
          <w:tab w:val="left" w:pos="1982"/>
        </w:tabs>
        <w:spacing w:after="0" w:line="360" w:lineRule="auto"/>
        <w:jc w:val="both"/>
        <w:rPr>
          <w:rFonts w:ascii="Times New Roman" w:hAnsi="Times New Roman" w:cs="Times New Roman"/>
          <w:sz w:val="24"/>
          <w:szCs w:val="24"/>
          <w:lang w:val="es-ES_tradnl"/>
        </w:rPr>
      </w:pPr>
    </w:p>
    <w:p w14:paraId="294067A8" w14:textId="77777777" w:rsidR="00432663" w:rsidRDefault="00432663" w:rsidP="00261DAC">
      <w:pPr>
        <w:tabs>
          <w:tab w:val="left" w:pos="1982"/>
        </w:tabs>
        <w:spacing w:after="0" w:line="360" w:lineRule="auto"/>
        <w:jc w:val="both"/>
        <w:rPr>
          <w:rFonts w:ascii="Times New Roman" w:hAnsi="Times New Roman" w:cs="Times New Roman"/>
          <w:sz w:val="24"/>
          <w:szCs w:val="24"/>
          <w:lang w:val="es-ES_tradnl"/>
        </w:rPr>
      </w:pPr>
    </w:p>
    <w:p w14:paraId="6544CC45" w14:textId="77777777" w:rsidR="00432663" w:rsidRDefault="00432663" w:rsidP="00261DAC">
      <w:pPr>
        <w:tabs>
          <w:tab w:val="left" w:pos="1982"/>
        </w:tabs>
        <w:spacing w:after="0" w:line="360" w:lineRule="auto"/>
        <w:jc w:val="both"/>
        <w:rPr>
          <w:rFonts w:ascii="Times New Roman" w:hAnsi="Times New Roman" w:cs="Times New Roman"/>
          <w:sz w:val="24"/>
          <w:szCs w:val="24"/>
          <w:lang w:val="es-ES_tradnl"/>
        </w:rPr>
      </w:pPr>
    </w:p>
    <w:p w14:paraId="662568E6" w14:textId="77777777" w:rsidR="00432663" w:rsidRPr="002B37B7" w:rsidRDefault="00432663" w:rsidP="00261DAC">
      <w:pPr>
        <w:tabs>
          <w:tab w:val="left" w:pos="1982"/>
        </w:tabs>
        <w:spacing w:after="0" w:line="360" w:lineRule="auto"/>
        <w:jc w:val="both"/>
        <w:rPr>
          <w:rFonts w:ascii="Times New Roman" w:hAnsi="Times New Roman" w:cs="Times New Roman"/>
          <w:sz w:val="24"/>
          <w:szCs w:val="24"/>
          <w:lang w:val="es-ES_tradnl"/>
        </w:rPr>
      </w:pPr>
    </w:p>
    <w:p w14:paraId="012603D2" w14:textId="60CAB517" w:rsidR="00051CCC" w:rsidRDefault="00B800E1" w:rsidP="00261DAC">
      <w:pPr>
        <w:tabs>
          <w:tab w:val="left" w:pos="1982"/>
        </w:tabs>
        <w:spacing w:after="0" w:line="360" w:lineRule="auto"/>
        <w:jc w:val="center"/>
        <w:rPr>
          <w:rFonts w:ascii="Times New Roman" w:hAnsi="Times New Roman" w:cs="Times New Roman"/>
          <w:b/>
          <w:bCs/>
          <w:sz w:val="24"/>
          <w:szCs w:val="24"/>
          <w:lang w:val="es-ES_tradnl"/>
        </w:rPr>
      </w:pPr>
      <w:r w:rsidRPr="00432663">
        <w:rPr>
          <w:rFonts w:ascii="Times New Roman" w:hAnsi="Times New Roman" w:cs="Times New Roman"/>
          <w:b/>
          <w:bCs/>
          <w:sz w:val="32"/>
          <w:szCs w:val="32"/>
          <w:lang w:val="es-ES_tradnl"/>
        </w:rPr>
        <w:lastRenderedPageBreak/>
        <w:t>Discusión</w:t>
      </w:r>
    </w:p>
    <w:p w14:paraId="1B68C8F0" w14:textId="77777777" w:rsidR="00373A00" w:rsidRPr="002B37B7" w:rsidRDefault="00373A00" w:rsidP="00261DAC">
      <w:pPr>
        <w:tabs>
          <w:tab w:val="left" w:pos="1982"/>
        </w:tabs>
        <w:spacing w:after="0" w:line="360" w:lineRule="auto"/>
        <w:jc w:val="center"/>
        <w:rPr>
          <w:rFonts w:ascii="Times New Roman" w:hAnsi="Times New Roman" w:cs="Times New Roman"/>
          <w:b/>
          <w:bCs/>
          <w:sz w:val="24"/>
          <w:szCs w:val="24"/>
          <w:lang w:val="es-ES_tradnl"/>
        </w:rPr>
      </w:pPr>
    </w:p>
    <w:p w14:paraId="5AA6F49D" w14:textId="0455F568" w:rsidR="004126B8" w:rsidRDefault="00373A00" w:rsidP="00261DAC">
      <w:pPr>
        <w:tabs>
          <w:tab w:val="left" w:pos="709"/>
        </w:tabs>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sidR="004126B8" w:rsidRPr="002B37B7">
        <w:rPr>
          <w:rFonts w:ascii="Times New Roman" w:hAnsi="Times New Roman" w:cs="Times New Roman"/>
          <w:sz w:val="24"/>
          <w:szCs w:val="24"/>
          <w:lang w:val="es-ES_tradnl"/>
        </w:rPr>
        <w:t xml:space="preserve">Los resultados obtenidos muestran que la inteligencia emocional y la satisfacción laboral presentan comportamientos diferenciados en las </w:t>
      </w:r>
      <w:proofErr w:type="spellStart"/>
      <w:r w:rsidR="004126B8" w:rsidRPr="002B37B7">
        <w:rPr>
          <w:rFonts w:ascii="Times New Roman" w:hAnsi="Times New Roman" w:cs="Times New Roman"/>
          <w:sz w:val="24"/>
          <w:szCs w:val="24"/>
          <w:lang w:val="es-ES_tradnl"/>
        </w:rPr>
        <w:t>MiPyMEs</w:t>
      </w:r>
      <w:proofErr w:type="spellEnd"/>
      <w:r w:rsidR="004126B8" w:rsidRPr="002B37B7">
        <w:rPr>
          <w:rFonts w:ascii="Times New Roman" w:hAnsi="Times New Roman" w:cs="Times New Roman"/>
          <w:sz w:val="24"/>
          <w:szCs w:val="24"/>
          <w:lang w:val="es-ES_tradnl"/>
        </w:rPr>
        <w:t xml:space="preserve"> de la ciudad de Durango. Los análisis descriptivos permitieron caracterizar ambas variables dentro de la muestra estudiada; sin embargo, los modelos de regresión lineal no evidenciaron una asociación estadísticamente significativa entre las dimensiones de la inteligencia emocional y la satisfacción laboral. En consecuencia, la hipótesis de investigación no fue respaldada por los datos obtenidos. Este resultado sugiere que la relación entre ambos constructos podría estar asociada con otros factores organizacionales no considerados en el presente estudio, interpretación que deberá ser examinada en investigaciones futuras.</w:t>
      </w:r>
    </w:p>
    <w:p w14:paraId="507B38B8"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1CB58ECE" w14:textId="77777777" w:rsidR="004126B8" w:rsidRPr="002B37B7" w:rsidRDefault="004126B8"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La ausencia de una asociación estadísticamente significativa entre la inteligencia emocional y la satisfacción laboral es consistente con algunos planteamientos de Weiss y </w:t>
      </w:r>
      <w:proofErr w:type="spellStart"/>
      <w:r w:rsidRPr="002B37B7">
        <w:rPr>
          <w:rFonts w:ascii="Times New Roman" w:hAnsi="Times New Roman" w:cs="Times New Roman"/>
          <w:sz w:val="24"/>
          <w:szCs w:val="24"/>
          <w:lang w:val="es-ES_tradnl"/>
        </w:rPr>
        <w:t>Cropanzano</w:t>
      </w:r>
      <w:proofErr w:type="spellEnd"/>
      <w:r w:rsidRPr="002B37B7">
        <w:rPr>
          <w:rFonts w:ascii="Times New Roman" w:hAnsi="Times New Roman" w:cs="Times New Roman"/>
          <w:sz w:val="24"/>
          <w:szCs w:val="24"/>
          <w:lang w:val="es-ES_tradnl"/>
        </w:rPr>
        <w:t xml:space="preserve"> (1996), quienes, desde la teoría de los acontecimientos afectivos, proponen que las actitudes laborales se configuran a partir de las experiencias emocionales derivadas de los acontecimientos cotidianos del entorno de trabajo. En este sentido, los resultados del presente estudio sugieren que la inteligencia emocional, considerada de manera aislada, no mostró una asociación estadísticamente significativa con la satisfacción laboral en la muestra analizada. Una posible interpretación es que variables relacionadas con el contexto organizacional o con las experiencias laborales de los trabajadores también podrían contribuir a explicar la satisfacción laboral, aspecto que deberá ser examinado en investigaciones futuras.</w:t>
      </w:r>
    </w:p>
    <w:p w14:paraId="7A179EAB" w14:textId="10C50648"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Asimismo, los resultados difieren de los reportados por Miao, </w:t>
      </w:r>
      <w:r w:rsidR="00645B18" w:rsidRPr="002B37B7">
        <w:rPr>
          <w:rFonts w:ascii="Times New Roman" w:hAnsi="Times New Roman" w:cs="Times New Roman"/>
          <w:sz w:val="24"/>
          <w:szCs w:val="24"/>
          <w:lang w:val="es-ES_tradnl"/>
        </w:rPr>
        <w:t>et al.,</w:t>
      </w:r>
      <w:r w:rsidRPr="002B37B7">
        <w:rPr>
          <w:rFonts w:ascii="Times New Roman" w:hAnsi="Times New Roman" w:cs="Times New Roman"/>
          <w:sz w:val="24"/>
          <w:szCs w:val="24"/>
          <w:lang w:val="es-ES_tradnl"/>
        </w:rPr>
        <w:t xml:space="preserve"> (2017), quienes identificaron asociaciones positivas entre inteligencia emocional y satisfacción laboral en diversos contextos organizacionales. Sin embargo, dichos autores también señalan que la magnitud de esta relación suele depender de variables mediadoras como el liderazgo, el clima organizacional, el apoyo percibido y los recursos disponibles en el trabajo. En consecuencia, es posible que en el contexto de las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estudiadas estas variables tengan una influencia más determinante que las competencias emocionales individuales.</w:t>
      </w:r>
    </w:p>
    <w:p w14:paraId="6AC435EF"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772F0126" w14:textId="26C113C3" w:rsidR="00051CCC" w:rsidRPr="002B37B7"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Desde la perspectiva descriptiva, la automotivación y la empatía fueron las dimensiones de inteligencia emocional mejor valoradas por los participantes</w:t>
      </w:r>
      <w:r w:rsidR="00645B18" w:rsidRPr="002B37B7">
        <w:rPr>
          <w:rFonts w:ascii="Times New Roman" w:hAnsi="Times New Roman" w:cs="Times New Roman"/>
          <w:sz w:val="24"/>
          <w:szCs w:val="24"/>
          <w:lang w:val="es-ES_tradnl"/>
        </w:rPr>
        <w:t>, aunque en forma mínima</w:t>
      </w:r>
      <w:r w:rsidRPr="002B37B7">
        <w:rPr>
          <w:rFonts w:ascii="Times New Roman" w:hAnsi="Times New Roman" w:cs="Times New Roman"/>
          <w:sz w:val="24"/>
          <w:szCs w:val="24"/>
          <w:lang w:val="es-ES_tradnl"/>
        </w:rPr>
        <w:t xml:space="preserve">. Este resultado coincide con los planteamientos de Goleman (1995), quien identifica ambas competencias como elementos </w:t>
      </w:r>
      <w:r w:rsidRPr="002B37B7">
        <w:rPr>
          <w:rFonts w:ascii="Times New Roman" w:hAnsi="Times New Roman" w:cs="Times New Roman"/>
          <w:sz w:val="24"/>
          <w:szCs w:val="24"/>
          <w:lang w:val="es-ES_tradnl"/>
        </w:rPr>
        <w:lastRenderedPageBreak/>
        <w:t>fundamentales para la adaptación social y el desempeño laboral efectivo. La presencia de niveles relativamente elevados en estas dimensiones sugiere que los trabajadores poseen recursos emocionales favorables para enfrentar las demandas cotidianas de sus puestos.</w:t>
      </w:r>
    </w:p>
    <w:p w14:paraId="614C18BF" w14:textId="77777777"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Por otra parte, dentro de la satisfacción laboral destacaron las dimensiones relacionadas con el ambiente físico y las prestaciones recibidas. Estos hallazgos son consistentes con las aportaciones de Meliá y Peiró (1989), quienes señalan que las condiciones materiales del trabajo constituyen factores relevantes en la evaluación que realizan los trabajadores sobre su experiencia laboral. Sin embargo, las valoraciones relativamente menores observadas en la supervisión y el salario indican áreas de oportunidad para fortalecer la percepción de justicia organizacional y la calidad de las relaciones entre líderes y colaboradores.</w:t>
      </w:r>
    </w:p>
    <w:p w14:paraId="73CA4E3A"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3F5E40A9" w14:textId="1FA78835"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En conjunto, los resultados sugieren que el bienestar laboral en las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depende de una combinación de factores individuales y organizacionales. Aunque la inteligencia emocional representa una competencia valiosa para el desempeño de las personas, su efecto sobre la satisfacción laboral parece estar condicionado por características estructurales y de gestión presentes en las organizaciones. Por ello, futuras investigaciones deberían incorporar variables mediadoras y moderadoras que permitan comprender con mayor precisión los mecanismos mediante los cuales las habilidades emocionales contribuyen al bienestar y desempeño de los trabajadores.</w:t>
      </w:r>
    </w:p>
    <w:p w14:paraId="20334B0C"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46685A9E" w14:textId="1B93210A" w:rsidR="00051CCC" w:rsidRDefault="00B800E1" w:rsidP="00261DAC">
      <w:pPr>
        <w:tabs>
          <w:tab w:val="left" w:pos="1982"/>
        </w:tabs>
        <w:spacing w:after="0" w:line="360" w:lineRule="auto"/>
        <w:jc w:val="center"/>
        <w:rPr>
          <w:rFonts w:ascii="Times New Roman" w:hAnsi="Times New Roman" w:cs="Times New Roman"/>
          <w:b/>
          <w:bCs/>
          <w:sz w:val="24"/>
          <w:szCs w:val="24"/>
          <w:lang w:val="es-ES_tradnl"/>
        </w:rPr>
      </w:pPr>
      <w:r w:rsidRPr="00432663">
        <w:rPr>
          <w:rFonts w:ascii="Times New Roman" w:hAnsi="Times New Roman" w:cs="Times New Roman"/>
          <w:b/>
          <w:bCs/>
          <w:sz w:val="32"/>
          <w:szCs w:val="32"/>
          <w:lang w:val="es-ES_tradnl"/>
        </w:rPr>
        <w:t>Conclusiones</w:t>
      </w:r>
    </w:p>
    <w:p w14:paraId="32490568" w14:textId="77777777" w:rsidR="00373A00" w:rsidRPr="002B37B7" w:rsidRDefault="00373A00" w:rsidP="00261DAC">
      <w:pPr>
        <w:tabs>
          <w:tab w:val="left" w:pos="1982"/>
        </w:tabs>
        <w:spacing w:after="0" w:line="360" w:lineRule="auto"/>
        <w:jc w:val="both"/>
        <w:rPr>
          <w:rFonts w:ascii="Times New Roman" w:hAnsi="Times New Roman" w:cs="Times New Roman"/>
          <w:b/>
          <w:bCs/>
          <w:sz w:val="24"/>
          <w:szCs w:val="24"/>
          <w:lang w:val="es-ES_tradnl"/>
        </w:rPr>
      </w:pPr>
    </w:p>
    <w:p w14:paraId="2C6940CF" w14:textId="36613395" w:rsidR="00051CCC" w:rsidRDefault="00373A00" w:rsidP="00261DAC">
      <w:pPr>
        <w:tabs>
          <w:tab w:val="left" w:pos="851"/>
        </w:tabs>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sidR="00051CCC" w:rsidRPr="002B37B7">
        <w:rPr>
          <w:rFonts w:ascii="Times New Roman" w:hAnsi="Times New Roman" w:cs="Times New Roman"/>
          <w:sz w:val="24"/>
          <w:szCs w:val="24"/>
          <w:lang w:val="es-ES_tradnl"/>
        </w:rPr>
        <w:t xml:space="preserve">El objetivo de esta investigación fue </w:t>
      </w:r>
      <w:r w:rsidR="00645B18" w:rsidRPr="002B37B7">
        <w:rPr>
          <w:rFonts w:ascii="Times New Roman" w:hAnsi="Times New Roman" w:cs="Times New Roman"/>
          <w:sz w:val="24"/>
          <w:szCs w:val="24"/>
          <w:lang w:val="es-ES_tradnl"/>
        </w:rPr>
        <w:t>analizar</w:t>
      </w:r>
      <w:r w:rsidR="00051CCC" w:rsidRPr="002B37B7">
        <w:rPr>
          <w:rFonts w:ascii="Times New Roman" w:hAnsi="Times New Roman" w:cs="Times New Roman"/>
          <w:sz w:val="24"/>
          <w:szCs w:val="24"/>
          <w:lang w:val="es-ES_tradnl"/>
        </w:rPr>
        <w:t xml:space="preserve"> la influencia de la inteligencia emocional sobre la satisfacción laboral de los empleados de las micro, pequeñas y medianas empresas de la ciudad de Durango. Con base en los resultados obtenidos, no se encontró evidencia estadísticamente significativa que permita afirmar que las dimensiones de la inteligencia emocional influyen de manera directa sobre la satisfacción laboral de los trabajadores analizados. En consecuencia, la hipótesis de investigación planteada no fue </w:t>
      </w:r>
      <w:r w:rsidR="00645B18" w:rsidRPr="002B37B7">
        <w:rPr>
          <w:rFonts w:ascii="Times New Roman" w:hAnsi="Times New Roman" w:cs="Times New Roman"/>
          <w:sz w:val="24"/>
          <w:szCs w:val="24"/>
          <w:lang w:val="es-ES_tradnl"/>
        </w:rPr>
        <w:t>comprobada</w:t>
      </w:r>
      <w:r w:rsidR="00051CCC" w:rsidRPr="002B37B7">
        <w:rPr>
          <w:rFonts w:ascii="Times New Roman" w:hAnsi="Times New Roman" w:cs="Times New Roman"/>
          <w:sz w:val="24"/>
          <w:szCs w:val="24"/>
          <w:lang w:val="es-ES_tradnl"/>
        </w:rPr>
        <w:t xml:space="preserve"> por los datos empíricos obtenidos.</w:t>
      </w:r>
    </w:p>
    <w:p w14:paraId="3BFAF3DD" w14:textId="77777777" w:rsidR="00373A00" w:rsidRPr="002B37B7" w:rsidRDefault="00373A00" w:rsidP="00261DAC">
      <w:pPr>
        <w:tabs>
          <w:tab w:val="left" w:pos="851"/>
        </w:tabs>
        <w:spacing w:after="0" w:line="360" w:lineRule="auto"/>
        <w:jc w:val="both"/>
        <w:rPr>
          <w:rFonts w:ascii="Times New Roman" w:hAnsi="Times New Roman" w:cs="Times New Roman"/>
          <w:sz w:val="24"/>
          <w:szCs w:val="24"/>
          <w:lang w:val="es-ES_tradnl"/>
        </w:rPr>
      </w:pPr>
    </w:p>
    <w:p w14:paraId="5CE7FDC5" w14:textId="77777777"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A pesar de ello, los análisis descriptivos mostraron que los participantes presentan niveles moderadamente favorables de inteligencia emocional, destacando especialmente la automotivación y la empatía como las competencias más desarrolladas. De igual manera, la satisfacción laboral registró </w:t>
      </w:r>
      <w:r w:rsidRPr="002B37B7">
        <w:rPr>
          <w:rFonts w:ascii="Times New Roman" w:hAnsi="Times New Roman" w:cs="Times New Roman"/>
          <w:sz w:val="24"/>
          <w:szCs w:val="24"/>
          <w:lang w:val="es-ES_tradnl"/>
        </w:rPr>
        <w:lastRenderedPageBreak/>
        <w:t>valoraciones positivas, principalmente en las dimensiones relacionadas con el ambiente físico de trabajo y las prestaciones recibidas.</w:t>
      </w:r>
    </w:p>
    <w:p w14:paraId="78801ABC"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4AFF4DBA" w14:textId="048A8CC1"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Los hallazgos permiten inferir que la satisfacción laboral en las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estudiadas parece estar asociada principalmente a factores organizacionales y condiciones de trabajo, más que a características emocionales individuales. Por ello, las estrategias dirigidas a mejorar el bienestar laboral deberían enfocarse en fortalecer aspectos como la calidad de la supervisión, la participación de los trabajadores, la percepción de equidad salarial y el diseño de políticas de reconocimiento y compensación.</w:t>
      </w:r>
    </w:p>
    <w:p w14:paraId="27C2EFF2"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3F55A645" w14:textId="77777777" w:rsidR="00051CCC" w:rsidRDefault="00051CCC"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Desde una perspectiva práctica, se recomienda que las organizaciones complementen los programas de desarrollo de habilidades socioemocionales con acciones orientadas al fortalecimiento del clima organizacional, la comunicación interna y el liderazgo. La combinación de ambos enfoques puede contribuir de manera más efectiva al bienestar de los trabajadores y al logro de los objetivos organizacionales.</w:t>
      </w:r>
    </w:p>
    <w:p w14:paraId="3801229B"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3B807C79" w14:textId="76B50DDE" w:rsidR="00D67F63" w:rsidRPr="002B37B7" w:rsidRDefault="00051CCC" w:rsidP="00261DAC">
      <w:pPr>
        <w:tabs>
          <w:tab w:val="left" w:pos="1982"/>
        </w:tabs>
        <w:spacing w:after="0" w:line="360" w:lineRule="auto"/>
        <w:jc w:val="both"/>
        <w:rPr>
          <w:rFonts w:ascii="Times New Roman" w:hAnsi="Times New Roman" w:cs="Times New Roman"/>
          <w:b/>
          <w:bCs/>
          <w:sz w:val="24"/>
          <w:szCs w:val="24"/>
          <w:lang w:val="es-ES_tradnl"/>
        </w:rPr>
      </w:pPr>
      <w:r w:rsidRPr="002B37B7">
        <w:rPr>
          <w:rFonts w:ascii="Times New Roman" w:hAnsi="Times New Roman" w:cs="Times New Roman"/>
          <w:sz w:val="24"/>
          <w:szCs w:val="24"/>
          <w:lang w:val="es-ES_tradnl"/>
        </w:rPr>
        <w:t xml:space="preserve">Finalmente, se sugiere que futuras investigaciones incorporen variables como liderazgo, clima organizacional, compromiso laboral o apoyo organizacional percibido, con el propósito de identificar posibles mecanismos de mediación o moderación que permitan comprender con mayor profundidad la relación entre inteligencia emocional y satisfacción laboral en el contexto de las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mexicanas.</w:t>
      </w:r>
    </w:p>
    <w:p w14:paraId="6D2AEA53" w14:textId="77777777" w:rsidR="00432663" w:rsidRDefault="00432663" w:rsidP="00261DAC">
      <w:pPr>
        <w:tabs>
          <w:tab w:val="left" w:pos="1982"/>
        </w:tabs>
        <w:spacing w:after="0" w:line="360" w:lineRule="auto"/>
        <w:jc w:val="center"/>
        <w:rPr>
          <w:rFonts w:ascii="Times New Roman" w:hAnsi="Times New Roman" w:cs="Times New Roman"/>
          <w:b/>
          <w:bCs/>
          <w:sz w:val="24"/>
          <w:szCs w:val="24"/>
          <w:lang w:val="es-ES_tradnl"/>
        </w:rPr>
      </w:pPr>
    </w:p>
    <w:p w14:paraId="561F7FDA" w14:textId="44362B60" w:rsidR="00D67F63" w:rsidRDefault="003811B0" w:rsidP="00261DAC">
      <w:pPr>
        <w:tabs>
          <w:tab w:val="left" w:pos="1982"/>
        </w:tabs>
        <w:spacing w:after="0" w:line="360" w:lineRule="auto"/>
        <w:jc w:val="center"/>
        <w:rPr>
          <w:rFonts w:ascii="Times New Roman" w:hAnsi="Times New Roman" w:cs="Times New Roman"/>
          <w:b/>
          <w:bCs/>
          <w:sz w:val="24"/>
          <w:szCs w:val="24"/>
          <w:lang w:val="es-ES_tradnl"/>
        </w:rPr>
      </w:pPr>
      <w:r w:rsidRPr="00432663">
        <w:rPr>
          <w:rFonts w:ascii="Times New Roman" w:hAnsi="Times New Roman" w:cs="Times New Roman"/>
          <w:b/>
          <w:bCs/>
          <w:sz w:val="28"/>
          <w:szCs w:val="28"/>
          <w:lang w:val="es-ES_tradnl"/>
        </w:rPr>
        <w:t>Futuras líneas de investigación</w:t>
      </w:r>
    </w:p>
    <w:p w14:paraId="00C72699" w14:textId="77777777" w:rsidR="00373A00" w:rsidRPr="002B37B7" w:rsidRDefault="00373A00" w:rsidP="00261DAC">
      <w:pPr>
        <w:tabs>
          <w:tab w:val="left" w:pos="1982"/>
        </w:tabs>
        <w:spacing w:after="0" w:line="360" w:lineRule="auto"/>
        <w:jc w:val="center"/>
        <w:rPr>
          <w:rFonts w:ascii="Times New Roman" w:hAnsi="Times New Roman" w:cs="Times New Roman"/>
          <w:b/>
          <w:bCs/>
          <w:sz w:val="24"/>
          <w:szCs w:val="24"/>
          <w:lang w:val="es-ES_tradnl"/>
        </w:rPr>
      </w:pPr>
    </w:p>
    <w:p w14:paraId="568E4002" w14:textId="73207ABE" w:rsidR="00434C78" w:rsidRPr="002B37B7" w:rsidRDefault="00373A00" w:rsidP="00261DAC">
      <w:pPr>
        <w:tabs>
          <w:tab w:val="left" w:pos="709"/>
        </w:tabs>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b/>
      </w:r>
      <w:r w:rsidR="00434C78" w:rsidRPr="002B37B7">
        <w:rPr>
          <w:rFonts w:ascii="Times New Roman" w:hAnsi="Times New Roman" w:cs="Times New Roman"/>
          <w:sz w:val="24"/>
          <w:szCs w:val="24"/>
          <w:lang w:val="es-ES_tradnl"/>
        </w:rPr>
        <w:t>Los resultados obtenidos sugieren la necesidad de incorporar variables como liderazgo, clima organizacional, compromiso laboral y apoyo organizacional percibido para comprender con mayor precisión los factores que intervienen en la relación entre inteligencia emocional y satisfacción laboral.</w:t>
      </w:r>
    </w:p>
    <w:p w14:paraId="3AC9F061" w14:textId="69BC8DD2" w:rsidR="00187B30" w:rsidRDefault="00434C78" w:rsidP="00261DAC">
      <w:pPr>
        <w:tabs>
          <w:tab w:val="left" w:pos="1982"/>
        </w:tabs>
        <w:spacing w:after="0" w:line="360" w:lineRule="auto"/>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Asimismo, se recomienda realizar estudios longitudinales que permitan evaluar la evolución de ambas variables a través del tiempo y analizar el impacto de programas de desarrollo de competencias socioemocionales. También resulta pertinente ampliar la investigación a otras regiones y sectores económicos para contrastar los resultados obtenidos en las </w:t>
      </w:r>
      <w:proofErr w:type="spellStart"/>
      <w:r w:rsidR="00A732F0" w:rsidRPr="002B37B7">
        <w:rPr>
          <w:rFonts w:ascii="Times New Roman" w:hAnsi="Times New Roman" w:cs="Times New Roman"/>
          <w:sz w:val="24"/>
          <w:szCs w:val="24"/>
          <w:lang w:val="es-ES_tradnl"/>
        </w:rPr>
        <w:t>MiPyMEs</w:t>
      </w:r>
      <w:proofErr w:type="spellEnd"/>
      <w:r w:rsidRPr="002B37B7">
        <w:rPr>
          <w:rFonts w:ascii="Times New Roman" w:hAnsi="Times New Roman" w:cs="Times New Roman"/>
          <w:sz w:val="24"/>
          <w:szCs w:val="24"/>
          <w:lang w:val="es-ES_tradnl"/>
        </w:rPr>
        <w:t xml:space="preserve"> de Durango.</w:t>
      </w:r>
      <w:r w:rsidR="00373A00">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 xml:space="preserve">Finalmente, el uso de metodologías más avanzadas, como las ecuaciones estructurales, podría contribuir a identificar </w:t>
      </w:r>
      <w:r w:rsidRPr="002B37B7">
        <w:rPr>
          <w:rFonts w:ascii="Times New Roman" w:hAnsi="Times New Roman" w:cs="Times New Roman"/>
          <w:sz w:val="24"/>
          <w:szCs w:val="24"/>
          <w:lang w:val="es-ES_tradnl"/>
        </w:rPr>
        <w:lastRenderedPageBreak/>
        <w:t>relaciones directas e indirectas entre las variables estudiadas, fortaleciendo la comprensión del bienestar laboral en las organizaciones.</w:t>
      </w:r>
    </w:p>
    <w:p w14:paraId="1DFFF7AC" w14:textId="77777777" w:rsidR="00373A00" w:rsidRPr="002B37B7" w:rsidRDefault="00373A00" w:rsidP="00261DAC">
      <w:pPr>
        <w:tabs>
          <w:tab w:val="left" w:pos="1982"/>
        </w:tabs>
        <w:spacing w:after="0" w:line="360" w:lineRule="auto"/>
        <w:jc w:val="both"/>
        <w:rPr>
          <w:rFonts w:ascii="Times New Roman" w:hAnsi="Times New Roman" w:cs="Times New Roman"/>
          <w:sz w:val="24"/>
          <w:szCs w:val="24"/>
          <w:lang w:val="es-ES_tradnl"/>
        </w:rPr>
      </w:pPr>
    </w:p>
    <w:p w14:paraId="443AFE3F" w14:textId="04B5FB9F" w:rsidR="00F42F6B" w:rsidRPr="00432663" w:rsidRDefault="003811B0" w:rsidP="00261DAC">
      <w:pPr>
        <w:spacing w:after="0" w:line="360" w:lineRule="auto"/>
        <w:ind w:left="709" w:hanging="709"/>
        <w:jc w:val="center"/>
        <w:rPr>
          <w:rFonts w:ascii="Times New Roman" w:hAnsi="Times New Roman" w:cs="Times New Roman"/>
          <w:b/>
          <w:bCs/>
          <w:sz w:val="32"/>
          <w:szCs w:val="32"/>
          <w:lang w:val="es-ES_tradnl"/>
        </w:rPr>
      </w:pPr>
      <w:r w:rsidRPr="00432663">
        <w:rPr>
          <w:rFonts w:ascii="Times New Roman" w:hAnsi="Times New Roman" w:cs="Times New Roman"/>
          <w:b/>
          <w:bCs/>
          <w:sz w:val="32"/>
          <w:szCs w:val="32"/>
          <w:lang w:val="es-ES_tradnl"/>
        </w:rPr>
        <w:t>Bibliografía</w:t>
      </w:r>
    </w:p>
    <w:p w14:paraId="54E11B22" w14:textId="77777777" w:rsidR="00373A00" w:rsidRPr="002B37B7" w:rsidRDefault="00373A00" w:rsidP="00261DAC">
      <w:pPr>
        <w:spacing w:after="0" w:line="360" w:lineRule="auto"/>
        <w:ind w:left="709" w:hanging="709"/>
        <w:jc w:val="both"/>
        <w:rPr>
          <w:rFonts w:ascii="Times New Roman" w:hAnsi="Times New Roman" w:cs="Times New Roman"/>
          <w:sz w:val="24"/>
          <w:szCs w:val="24"/>
          <w:lang w:val="es-ES_tradnl"/>
        </w:rPr>
      </w:pPr>
    </w:p>
    <w:p w14:paraId="60B95C66" w14:textId="50B53ECB" w:rsidR="00F42F6B" w:rsidRPr="002B37B7" w:rsidRDefault="00FF6A16" w:rsidP="00261DAC">
      <w:pPr>
        <w:spacing w:after="0" w:line="360" w:lineRule="auto"/>
        <w:ind w:left="708" w:hanging="708"/>
        <w:jc w:val="both"/>
        <w:rPr>
          <w:rStyle w:val="Hipervnculo"/>
          <w:rFonts w:ascii="Times New Roman" w:hAnsi="Times New Roman" w:cs="Times New Roman"/>
          <w:color w:val="auto"/>
          <w:sz w:val="24"/>
          <w:szCs w:val="24"/>
          <w:lang w:val="es-ES_tradnl"/>
        </w:rPr>
      </w:pPr>
      <w:r w:rsidRPr="002B37B7">
        <w:rPr>
          <w:rFonts w:ascii="Times New Roman" w:hAnsi="Times New Roman" w:cs="Times New Roman"/>
          <w:sz w:val="24"/>
          <w:szCs w:val="24"/>
          <w:lang w:val="es-ES_tradnl"/>
        </w:rPr>
        <w:t>Alvarado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García,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Clima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vida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trabajadores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universidad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pública.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Repositorio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Institucional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00D55A68" w:rsidRPr="002B37B7">
        <w:rPr>
          <w:rFonts w:ascii="Times New Roman" w:hAnsi="Times New Roman" w:cs="Times New Roman"/>
          <w:sz w:val="24"/>
          <w:szCs w:val="24"/>
          <w:lang w:val="es-ES_tradnl"/>
        </w:rPr>
        <w:t>UCV;</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Universidad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César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Vallejo.</w:t>
      </w:r>
      <w:r w:rsidR="009162C4" w:rsidRPr="002B37B7">
        <w:rPr>
          <w:rFonts w:ascii="Times New Roman" w:hAnsi="Times New Roman" w:cs="Times New Roman"/>
          <w:sz w:val="24"/>
          <w:szCs w:val="24"/>
          <w:lang w:val="es-ES_tradnl"/>
        </w:rPr>
        <w:t xml:space="preserve"> </w:t>
      </w:r>
      <w:hyperlink r:id="rId11" w:history="1">
        <w:r w:rsidR="00D55A68" w:rsidRPr="002B37B7">
          <w:rPr>
            <w:rStyle w:val="Hipervnculo"/>
            <w:rFonts w:ascii="Times New Roman" w:hAnsi="Times New Roman" w:cs="Times New Roman"/>
            <w:color w:val="auto"/>
            <w:sz w:val="24"/>
            <w:szCs w:val="24"/>
            <w:lang w:val="es-ES_tradnl"/>
          </w:rPr>
          <w:t>https://hdl.handle.net/20.500.12692/82976</w:t>
        </w:r>
      </w:hyperlink>
    </w:p>
    <w:p w14:paraId="1ADC1E3A" w14:textId="159B9DE7"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Arrabal,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(2018,</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noviembre).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Editorial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ELearning.</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https://tinyurl.com/4djj3m8w</w:t>
      </w:r>
    </w:p>
    <w:p w14:paraId="0DBCC8D3" w14:textId="15DF9AAA"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Bisquerra</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Alzina</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Pérez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Escoda,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(2007).</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competencias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Educación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XX1,</w:t>
      </w:r>
      <w:proofErr w:type="gramStart"/>
      <w:r w:rsidRPr="002B37B7">
        <w:rPr>
          <w:rFonts w:ascii="Times New Roman" w:hAnsi="Times New Roman" w:cs="Times New Roman"/>
          <w:sz w:val="24"/>
          <w:szCs w:val="24"/>
          <w:lang w:val="es-ES_tradnl"/>
        </w:rPr>
        <w:t>10(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t>
      </w:r>
      <w:proofErr w:type="gram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61-82.</w:t>
      </w:r>
    </w:p>
    <w:p w14:paraId="6FC38F27" w14:textId="4A0C50A8" w:rsidR="00D55A68" w:rsidRPr="002B37B7" w:rsidRDefault="00D55A68" w:rsidP="00261DAC">
      <w:pPr>
        <w:spacing w:after="0" w:line="360" w:lineRule="auto"/>
        <w:ind w:left="708" w:hanging="708"/>
        <w:jc w:val="both"/>
        <w:rPr>
          <w:rFonts w:ascii="Times New Roman" w:hAnsi="Times New Roman" w:cs="Times New Roman"/>
          <w:sz w:val="24"/>
          <w:szCs w:val="24"/>
          <w:lang w:val="es-ES_tradnl"/>
        </w:rPr>
      </w:pPr>
      <w:bookmarkStart w:id="4" w:name="_Hlk178964617"/>
      <w:proofErr w:type="spellStart"/>
      <w:r w:rsidRPr="002B37B7">
        <w:rPr>
          <w:rFonts w:ascii="Times New Roman" w:hAnsi="Times New Roman" w:cs="Times New Roman"/>
          <w:sz w:val="24"/>
          <w:szCs w:val="24"/>
          <w:lang w:val="es-ES_tradnl"/>
        </w:rPr>
        <w:t>Cabay</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Huebla</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K.E.,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Noroña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Salcedo,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D.R.</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Vega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Falcón,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(2022).</w:t>
      </w:r>
      <w:r w:rsidR="009162C4" w:rsidRPr="002B37B7">
        <w:rPr>
          <w:rFonts w:ascii="Times New Roman" w:hAnsi="Times New Roman" w:cs="Times New Roman"/>
          <w:sz w:val="24"/>
          <w:szCs w:val="24"/>
          <w:lang w:val="es-ES_tradnl"/>
        </w:rPr>
        <w:t xml:space="preserve"> </w:t>
      </w:r>
      <w:bookmarkEnd w:id="4"/>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estrés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personal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administrativo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Hospital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General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Riobamba.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Médica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Electrónica,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44(1),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1-15,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(2022-03-20).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https://doi.org/10.5281/zenodo.6371319</w:t>
      </w:r>
    </w:p>
    <w:p w14:paraId="6CF19983" w14:textId="4B9BEFFE" w:rsidR="00237E7D" w:rsidRPr="002B37B7" w:rsidRDefault="00237E7D"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Camacho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Vargas,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policías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ecuatorianos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durante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pandemia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COVID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Enlace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Universitario,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23(2),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1–22.</w:t>
      </w:r>
      <w:r w:rsidR="009162C4" w:rsidRPr="002B37B7">
        <w:rPr>
          <w:rFonts w:ascii="Times New Roman" w:hAnsi="Times New Roman" w:cs="Times New Roman"/>
          <w:sz w:val="24"/>
          <w:szCs w:val="24"/>
          <w:lang w:val="es-ES_tradnl"/>
        </w:rPr>
        <w:t xml:space="preserve"> </w:t>
      </w:r>
      <w:hyperlink r:id="rId12" w:history="1">
        <w:r w:rsidR="00115DD4" w:rsidRPr="002B37B7">
          <w:rPr>
            <w:rStyle w:val="Hipervnculo"/>
            <w:rFonts w:ascii="Times New Roman" w:hAnsi="Times New Roman" w:cs="Times New Roman"/>
            <w:color w:val="auto"/>
            <w:sz w:val="24"/>
            <w:szCs w:val="24"/>
            <w:lang w:val="es-ES_tradnl"/>
          </w:rPr>
          <w:t>https://doi.org/10.33789/enlace.23.2.144</w:t>
        </w:r>
      </w:hyperlink>
      <w:r w:rsidR="00115DD4" w:rsidRPr="002B37B7">
        <w:rPr>
          <w:rFonts w:ascii="Times New Roman" w:hAnsi="Times New Roman" w:cs="Times New Roman"/>
          <w:sz w:val="24"/>
          <w:szCs w:val="24"/>
          <w:lang w:val="es-ES_tradnl"/>
        </w:rPr>
        <w:t>.</w:t>
      </w:r>
    </w:p>
    <w:p w14:paraId="327F50BF" w14:textId="6983FD89" w:rsidR="00115DD4" w:rsidRPr="002B37B7" w:rsidRDefault="00115DD4" w:rsidP="00261DAC">
      <w:pPr>
        <w:spacing w:after="0" w:line="360" w:lineRule="auto"/>
        <w:ind w:left="708" w:hanging="708"/>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Challco</w:t>
      </w:r>
      <w:proofErr w:type="spellEnd"/>
      <w:r w:rsidRPr="002B37B7">
        <w:rPr>
          <w:rFonts w:ascii="Times New Roman" w:hAnsi="Times New Roman" w:cs="Times New Roman"/>
          <w:sz w:val="24"/>
          <w:szCs w:val="24"/>
          <w:lang w:val="es-ES_tradnl"/>
        </w:rPr>
        <w:t>-Dávila,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Robles-Flores,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docentes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medicina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0072681D" w:rsidRPr="002B37B7">
        <w:rPr>
          <w:rFonts w:ascii="Times New Roman" w:hAnsi="Times New Roman" w:cs="Times New Roman"/>
          <w:sz w:val="24"/>
          <w:szCs w:val="24"/>
          <w:lang w:val="es-ES_tradnl"/>
        </w:rPr>
        <w:t>U</w:t>
      </w:r>
      <w:r w:rsidRPr="002B37B7">
        <w:rPr>
          <w:rFonts w:ascii="Times New Roman" w:hAnsi="Times New Roman" w:cs="Times New Roman"/>
          <w:sz w:val="24"/>
          <w:szCs w:val="24"/>
          <w:lang w:val="es-ES_tradnl"/>
        </w:rPr>
        <w:t>niversidad</w:t>
      </w:r>
      <w:r w:rsidR="009162C4" w:rsidRPr="002B37B7">
        <w:rPr>
          <w:rFonts w:ascii="Times New Roman" w:hAnsi="Times New Roman" w:cs="Times New Roman"/>
          <w:sz w:val="24"/>
          <w:szCs w:val="24"/>
          <w:lang w:val="es-ES_tradnl"/>
        </w:rPr>
        <w:t xml:space="preserve"> </w:t>
      </w:r>
      <w:r w:rsidR="0072681D" w:rsidRPr="002B37B7">
        <w:rPr>
          <w:rFonts w:ascii="Times New Roman" w:hAnsi="Times New Roman" w:cs="Times New Roman"/>
          <w:sz w:val="24"/>
          <w:szCs w:val="24"/>
          <w:lang w:val="es-ES_tradnl"/>
        </w:rPr>
        <w:t>P</w:t>
      </w:r>
      <w:r w:rsidRPr="002B37B7">
        <w:rPr>
          <w:rFonts w:ascii="Times New Roman" w:hAnsi="Times New Roman" w:cs="Times New Roman"/>
          <w:sz w:val="24"/>
          <w:szCs w:val="24"/>
          <w:lang w:val="es-ES_tradnl"/>
        </w:rPr>
        <w:t>eruana.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Peruana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Investigación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Salud,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123–126.</w:t>
      </w:r>
      <w:r w:rsidR="009162C4" w:rsidRPr="002B37B7">
        <w:rPr>
          <w:rFonts w:ascii="Times New Roman" w:hAnsi="Times New Roman" w:cs="Times New Roman"/>
          <w:sz w:val="24"/>
          <w:szCs w:val="24"/>
          <w:lang w:val="es-ES_tradnl"/>
        </w:rPr>
        <w:t xml:space="preserve"> </w:t>
      </w:r>
      <w:hyperlink r:id="rId13" w:history="1">
        <w:r w:rsidR="00352B44" w:rsidRPr="002B37B7">
          <w:rPr>
            <w:rStyle w:val="Hipervnculo"/>
            <w:rFonts w:ascii="Times New Roman" w:hAnsi="Times New Roman" w:cs="Times New Roman"/>
            <w:color w:val="auto"/>
            <w:sz w:val="24"/>
            <w:szCs w:val="24"/>
            <w:lang w:val="es-ES_tradnl"/>
          </w:rPr>
          <w:t>https://doi.org/10.35839/repis.3.3.334</w:t>
        </w:r>
      </w:hyperlink>
      <w:r w:rsidR="00352B44"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
    <w:p w14:paraId="5A85749B" w14:textId="1479EDAC"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Cherniss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(2000).</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What</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it</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is</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why</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it</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matters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Annual</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Meeting</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Society</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for</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Industrial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Organizacional</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Psycology</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New</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Orleans,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p>
    <w:p w14:paraId="24589291" w14:textId="7E19CF06" w:rsidR="00F82DBB" w:rsidRPr="002B37B7" w:rsidRDefault="00F82DBB"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Coronado-Maldonado, I.,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Benítez-Márquez, M.-D. (2023). </w:t>
      </w:r>
      <w:proofErr w:type="spellStart"/>
      <w:r w:rsidRPr="002B37B7">
        <w:rPr>
          <w:rFonts w:ascii="Times New Roman" w:hAnsi="Times New Roman" w:cs="Times New Roman"/>
          <w:sz w:val="24"/>
          <w:szCs w:val="24"/>
          <w:lang w:val="es-ES_tradnl"/>
        </w:rPr>
        <w:t>Emotional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leadership</w:t>
      </w:r>
      <w:proofErr w:type="spellEnd"/>
      <w:r w:rsidRPr="002B37B7">
        <w:rPr>
          <w:rFonts w:ascii="Times New Roman" w:hAnsi="Times New Roman" w:cs="Times New Roman"/>
          <w:sz w:val="24"/>
          <w:szCs w:val="24"/>
          <w:lang w:val="es-ES_tradnl"/>
        </w:rPr>
        <w:t xml:space="preserve">, and </w:t>
      </w:r>
      <w:proofErr w:type="spellStart"/>
      <w:r w:rsidRPr="002B37B7">
        <w:rPr>
          <w:rFonts w:ascii="Times New Roman" w:hAnsi="Times New Roman" w:cs="Times New Roman"/>
          <w:sz w:val="24"/>
          <w:szCs w:val="24"/>
          <w:lang w:val="es-ES_tradnl"/>
        </w:rPr>
        <w:t>work</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teams</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hybrid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literature</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review</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Heliyon</w:t>
      </w:r>
      <w:proofErr w:type="spellEnd"/>
      <w:r w:rsidRPr="002B37B7">
        <w:rPr>
          <w:rFonts w:ascii="Times New Roman" w:hAnsi="Times New Roman" w:cs="Times New Roman"/>
          <w:sz w:val="24"/>
          <w:szCs w:val="24"/>
          <w:lang w:val="es-ES_tradnl"/>
        </w:rPr>
        <w:t>, 9(10), e20356. https://doi.org/10.1016/j.heliyon.2023.e20356</w:t>
      </w:r>
    </w:p>
    <w:p w14:paraId="248355DD" w14:textId="358E04BD" w:rsidR="00D351CF" w:rsidRPr="002B37B7" w:rsidRDefault="00D351CF"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Cruz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Portilla,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Influencia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Unimar</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38(2),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63-94.</w:t>
      </w:r>
      <w:r w:rsidR="009162C4" w:rsidRPr="002B37B7">
        <w:rPr>
          <w:rFonts w:ascii="Times New Roman" w:hAnsi="Times New Roman" w:cs="Times New Roman"/>
          <w:sz w:val="24"/>
          <w:szCs w:val="24"/>
          <w:lang w:val="es-ES_tradnl"/>
        </w:rPr>
        <w:t xml:space="preserve"> </w:t>
      </w:r>
      <w:hyperlink r:id="rId14" w:history="1">
        <w:r w:rsidR="00051CCC" w:rsidRPr="002B37B7">
          <w:rPr>
            <w:rStyle w:val="Hipervnculo"/>
            <w:rFonts w:ascii="Times New Roman" w:hAnsi="Times New Roman" w:cs="Times New Roman"/>
            <w:sz w:val="24"/>
            <w:szCs w:val="24"/>
            <w:lang w:val="es-ES_tradnl"/>
          </w:rPr>
          <w:t>https://doi.org/10.31948/Rev.unimar/unimar38-2-art3</w:t>
        </w:r>
      </w:hyperlink>
    </w:p>
    <w:p w14:paraId="521A9878" w14:textId="56D31F80" w:rsidR="003D253B" w:rsidRPr="002B37B7" w:rsidRDefault="003D253B" w:rsidP="00261DAC">
      <w:pPr>
        <w:spacing w:after="0" w:line="360" w:lineRule="auto"/>
        <w:ind w:left="708" w:hanging="708"/>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Duchek</w:t>
      </w:r>
      <w:proofErr w:type="spellEnd"/>
      <w:r w:rsidRPr="002B37B7">
        <w:rPr>
          <w:rFonts w:ascii="Times New Roman" w:hAnsi="Times New Roman" w:cs="Times New Roman"/>
          <w:sz w:val="24"/>
          <w:szCs w:val="24"/>
          <w:lang w:val="es-ES_tradnl"/>
        </w:rPr>
        <w:t xml:space="preserve">, S. (2020). </w:t>
      </w:r>
      <w:proofErr w:type="spellStart"/>
      <w:r w:rsidRPr="002B37B7">
        <w:rPr>
          <w:rFonts w:ascii="Times New Roman" w:hAnsi="Times New Roman" w:cs="Times New Roman"/>
          <w:sz w:val="24"/>
          <w:szCs w:val="24"/>
          <w:lang w:val="es-ES_tradnl"/>
        </w:rPr>
        <w:t>Organizational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resilience</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capability-based</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conceptualization</w:t>
      </w:r>
      <w:proofErr w:type="spellEnd"/>
      <w:r w:rsidRPr="002B37B7">
        <w:rPr>
          <w:rFonts w:ascii="Times New Roman" w:hAnsi="Times New Roman" w:cs="Times New Roman"/>
          <w:sz w:val="24"/>
          <w:szCs w:val="24"/>
          <w:lang w:val="es-ES_tradnl"/>
        </w:rPr>
        <w:t xml:space="preserve">. Business </w:t>
      </w:r>
      <w:proofErr w:type="spellStart"/>
      <w:r w:rsidRPr="002B37B7">
        <w:rPr>
          <w:rFonts w:ascii="Times New Roman" w:hAnsi="Times New Roman" w:cs="Times New Roman"/>
          <w:sz w:val="24"/>
          <w:szCs w:val="24"/>
          <w:lang w:val="es-ES_tradnl"/>
        </w:rPr>
        <w:t>Research</w:t>
      </w:r>
      <w:proofErr w:type="spellEnd"/>
      <w:r w:rsidRPr="002B37B7">
        <w:rPr>
          <w:rFonts w:ascii="Times New Roman" w:hAnsi="Times New Roman" w:cs="Times New Roman"/>
          <w:sz w:val="24"/>
          <w:szCs w:val="24"/>
          <w:lang w:val="es-ES_tradnl"/>
        </w:rPr>
        <w:t xml:space="preserve">, 13(1), 215–246. </w:t>
      </w:r>
      <w:hyperlink r:id="rId15" w:history="1">
        <w:r w:rsidRPr="002B37B7">
          <w:rPr>
            <w:rStyle w:val="Hipervnculo"/>
            <w:rFonts w:ascii="Times New Roman" w:hAnsi="Times New Roman" w:cs="Times New Roman"/>
            <w:sz w:val="24"/>
            <w:szCs w:val="24"/>
            <w:lang w:val="es-ES_tradnl"/>
          </w:rPr>
          <w:t>https://doi.org/10.1007/s40685-019-0085-7</w:t>
        </w:r>
      </w:hyperlink>
      <w:r w:rsidRPr="002B37B7">
        <w:rPr>
          <w:rFonts w:ascii="Times New Roman" w:hAnsi="Times New Roman" w:cs="Times New Roman"/>
          <w:sz w:val="24"/>
          <w:szCs w:val="24"/>
          <w:lang w:val="es-ES_tradnl"/>
        </w:rPr>
        <w:t xml:space="preserve"> </w:t>
      </w:r>
    </w:p>
    <w:p w14:paraId="0CB87F8D" w14:textId="00C46D9B"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Duque,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García,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Hurtado,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(2017).</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Influencia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sobre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competencias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empírico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empleados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nivel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administrativo.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Gerenciales,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33(144),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250–260.</w:t>
      </w:r>
      <w:r w:rsidR="009162C4" w:rsidRPr="002B37B7">
        <w:rPr>
          <w:rFonts w:ascii="Times New Roman" w:hAnsi="Times New Roman" w:cs="Times New Roman"/>
          <w:sz w:val="24"/>
          <w:szCs w:val="24"/>
          <w:lang w:val="es-ES_tradnl"/>
        </w:rPr>
        <w:t xml:space="preserve"> </w:t>
      </w:r>
    </w:p>
    <w:p w14:paraId="44C63C6F" w14:textId="7CFE7D67"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García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Fernández,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Giménez-Mas,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S.I.</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principales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propuesta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integrador.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Espiral.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Cuadernos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Profesorado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línea],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3(6),</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43-52.</w:t>
      </w:r>
      <w:r w:rsidR="009162C4" w:rsidRPr="002B37B7">
        <w:rPr>
          <w:rFonts w:ascii="Times New Roman" w:hAnsi="Times New Roman" w:cs="Times New Roman"/>
          <w:sz w:val="24"/>
          <w:szCs w:val="24"/>
          <w:lang w:val="es-ES_tradnl"/>
        </w:rPr>
        <w:t xml:space="preserve"> </w:t>
      </w:r>
    </w:p>
    <w:p w14:paraId="7B8A02C7" w14:textId="1AB1C66E" w:rsidR="00352B44" w:rsidRPr="002B37B7" w:rsidRDefault="00352B44"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García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0072681D"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González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(1995)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Factores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motivación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profesionales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salud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atención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primaria.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FMC.</w:t>
      </w:r>
    </w:p>
    <w:p w14:paraId="1A1EE961" w14:textId="4107EE75"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Gardner,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(1993).</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Multiples</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NewYork</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BasicBooks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Traducción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española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w:t>
      </w:r>
    </w:p>
    <w:p w14:paraId="7D3A7C89" w14:textId="62074F83"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Goleman,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(1995).</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w:t>
      </w:r>
      <w:r w:rsidR="00051CCC" w:rsidRPr="002B37B7">
        <w:rPr>
          <w:rFonts w:ascii="Times New Roman" w:hAnsi="Times New Roman" w:cs="Times New Roman"/>
          <w:sz w:val="24"/>
          <w:szCs w:val="24"/>
          <w:lang w:val="es-ES_tradnl"/>
        </w:rPr>
        <w:t>t</w:t>
      </w:r>
      <w:r w:rsidRPr="002B37B7">
        <w:rPr>
          <w:rFonts w:ascii="Times New Roman" w:hAnsi="Times New Roman" w:cs="Times New Roman"/>
          <w:sz w:val="24"/>
          <w:szCs w:val="24"/>
          <w:lang w:val="es-ES_tradnl"/>
        </w:rPr>
        <w: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Why</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it</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can</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matter</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more</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than</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IQ.</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Bantam</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Books</w:t>
      </w:r>
      <w:proofErr w:type="spellEnd"/>
      <w:r w:rsidRPr="002B37B7">
        <w:rPr>
          <w:rFonts w:ascii="Times New Roman" w:hAnsi="Times New Roman" w:cs="Times New Roman"/>
          <w:sz w:val="24"/>
          <w:szCs w:val="24"/>
          <w:lang w:val="es-ES_tradnl"/>
        </w:rPr>
        <w:t>.</w:t>
      </w:r>
    </w:p>
    <w:p w14:paraId="5B8E63FF" w14:textId="31690144"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Goleman,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(2020).</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TalentSmart</w:t>
      </w:r>
      <w:proofErr w:type="spellEnd"/>
      <w:r w:rsidRPr="002B37B7">
        <w:rPr>
          <w:rFonts w:ascii="Times New Roman" w:hAnsi="Times New Roman" w:cs="Times New Roman"/>
          <w:sz w:val="24"/>
          <w:szCs w:val="24"/>
          <w:lang w:val="es-ES_tradnl"/>
        </w:rPr>
        <w:t>.</w:t>
      </w:r>
    </w:p>
    <w:p w14:paraId="6CAF6CE3" w14:textId="28135512" w:rsidR="00851B42" w:rsidRPr="002B37B7" w:rsidRDefault="00851B42"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González, S. (2018). Satisfacción laboral y clima organizacional en docentes universitarios colombianos. Opción: Revista de Ciencias Humanas y Sociales, (18), 797-826.</w:t>
      </w:r>
    </w:p>
    <w:p w14:paraId="0D6ED498" w14:textId="27CB426E" w:rsidR="00D55A68" w:rsidRPr="002B37B7" w:rsidRDefault="00D55A68" w:rsidP="00261DAC">
      <w:pPr>
        <w:spacing w:after="0" w:line="360" w:lineRule="auto"/>
        <w:ind w:left="708" w:hanging="708"/>
        <w:jc w:val="both"/>
        <w:rPr>
          <w:rFonts w:ascii="Times New Roman" w:hAnsi="Times New Roman" w:cs="Times New Roman"/>
          <w:sz w:val="24"/>
          <w:szCs w:val="24"/>
          <w:lang w:val="es-ES_tradnl"/>
        </w:rPr>
      </w:pPr>
      <w:bookmarkStart w:id="5" w:name="_Hlk178964476"/>
      <w:r w:rsidRPr="002B37B7">
        <w:rPr>
          <w:rFonts w:ascii="Times New Roman" w:hAnsi="Times New Roman" w:cs="Times New Roman"/>
          <w:sz w:val="24"/>
          <w:szCs w:val="24"/>
          <w:lang w:val="es-ES_tradnl"/>
        </w:rPr>
        <w:t>Guerra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Santander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Rodríguez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(2017)</w:t>
      </w:r>
      <w:r w:rsidR="009162C4" w:rsidRPr="002B37B7">
        <w:rPr>
          <w:rFonts w:ascii="Times New Roman" w:hAnsi="Times New Roman" w:cs="Times New Roman"/>
          <w:sz w:val="24"/>
          <w:szCs w:val="24"/>
          <w:lang w:val="es-ES_tradnl"/>
        </w:rPr>
        <w:t xml:space="preserve"> </w:t>
      </w:r>
      <w:bookmarkEnd w:id="5"/>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estrés.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América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[Internet].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2017</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[citado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04/01/2021];6(1):17-23.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Disponible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hyperlink r:id="rId16" w:history="1">
        <w:r w:rsidR="008834F3" w:rsidRPr="002B37B7">
          <w:rPr>
            <w:rStyle w:val="Hipervnculo"/>
            <w:rFonts w:ascii="Times New Roman" w:hAnsi="Times New Roman" w:cs="Times New Roman"/>
            <w:color w:val="auto"/>
            <w:sz w:val="24"/>
            <w:szCs w:val="24"/>
            <w:lang w:val="es-ES_tradnl"/>
          </w:rPr>
          <w:t>https://dialnet.unirioja.es/servlet/articulo?codigo=6163719</w:t>
        </w:r>
      </w:hyperlink>
    </w:p>
    <w:p w14:paraId="0426C7ED" w14:textId="73D0172B" w:rsidR="00A27100" w:rsidRPr="002B37B7" w:rsidRDefault="00A27100" w:rsidP="00261DAC">
      <w:pPr>
        <w:spacing w:after="0" w:line="360" w:lineRule="auto"/>
        <w:ind w:left="708" w:hanging="708"/>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Hair</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Anderson,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Tatham,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Black,</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W.</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(2005).</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Multivariate</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data</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analysis</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with</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readings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New</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Jersey: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Prentice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Hall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International.</w:t>
      </w:r>
    </w:p>
    <w:p w14:paraId="688CBFBA" w14:textId="1AC1F941" w:rsidR="008834F3" w:rsidRPr="002B37B7" w:rsidRDefault="008834F3"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Haro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Gavidia,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Mayorga-Lascano,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(2024).</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manejo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inteligencia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regulación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emocional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estudiantes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bachillerato.</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Yachana</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científica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13(1),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167-185.</w:t>
      </w:r>
      <w:r w:rsidR="009162C4" w:rsidRPr="002B37B7">
        <w:rPr>
          <w:rFonts w:ascii="Times New Roman" w:hAnsi="Times New Roman" w:cs="Times New Roman"/>
          <w:sz w:val="24"/>
          <w:szCs w:val="24"/>
          <w:lang w:val="es-ES_tradnl"/>
        </w:rPr>
        <w:t xml:space="preserve"> </w:t>
      </w:r>
      <w:hyperlink r:id="rId17" w:history="1">
        <w:r w:rsidRPr="002B37B7">
          <w:rPr>
            <w:rStyle w:val="Hipervnculo"/>
            <w:rFonts w:ascii="Times New Roman" w:hAnsi="Times New Roman" w:cs="Times New Roman"/>
            <w:color w:val="auto"/>
            <w:sz w:val="24"/>
            <w:szCs w:val="24"/>
            <w:lang w:val="es-ES_tradnl"/>
          </w:rPr>
          <w:t>https://doi.org/10.62325/10.62325/yachana.v13.n2.2024.922</w:t>
        </w:r>
      </w:hyperlink>
    </w:p>
    <w:p w14:paraId="0C15A453" w14:textId="08B9565C" w:rsidR="00636C84" w:rsidRPr="002B37B7" w:rsidRDefault="00636C84" w:rsidP="00261DAC">
      <w:pPr>
        <w:spacing w:after="0" w:line="360" w:lineRule="auto"/>
        <w:ind w:left="708" w:hanging="708"/>
        <w:jc w:val="both"/>
        <w:rPr>
          <w:rStyle w:val="Hipervnculo"/>
          <w:rFonts w:ascii="Times New Roman" w:hAnsi="Times New Roman" w:cs="Times New Roman"/>
          <w:color w:val="auto"/>
          <w:sz w:val="24"/>
          <w:szCs w:val="24"/>
          <w:u w:val="none"/>
          <w:lang w:val="es-ES_tradnl"/>
        </w:rPr>
      </w:pPr>
      <w:bookmarkStart w:id="6" w:name="_Hlk209455486"/>
      <w:r w:rsidRPr="002B37B7">
        <w:rPr>
          <w:rStyle w:val="Hipervnculo"/>
          <w:rFonts w:ascii="Times New Roman" w:hAnsi="Times New Roman" w:cs="Times New Roman"/>
          <w:color w:val="auto"/>
          <w:sz w:val="24"/>
          <w:szCs w:val="24"/>
          <w:u w:val="none"/>
          <w:lang w:val="es-ES_tradnl"/>
        </w:rPr>
        <w:t xml:space="preserve">Hernández </w:t>
      </w:r>
      <w:proofErr w:type="spellStart"/>
      <w:r w:rsidRPr="002B37B7">
        <w:rPr>
          <w:rStyle w:val="Hipervnculo"/>
          <w:rFonts w:ascii="Times New Roman" w:hAnsi="Times New Roman" w:cs="Times New Roman"/>
          <w:color w:val="auto"/>
          <w:sz w:val="24"/>
          <w:szCs w:val="24"/>
          <w:u w:val="none"/>
          <w:lang w:val="es-ES_tradnl"/>
        </w:rPr>
        <w:t>Jaimes</w:t>
      </w:r>
      <w:proofErr w:type="spellEnd"/>
      <w:r w:rsidRPr="002B37B7">
        <w:rPr>
          <w:rStyle w:val="Hipervnculo"/>
          <w:rFonts w:ascii="Times New Roman" w:hAnsi="Times New Roman" w:cs="Times New Roman"/>
          <w:color w:val="auto"/>
          <w:sz w:val="24"/>
          <w:szCs w:val="24"/>
          <w:u w:val="none"/>
          <w:lang w:val="es-ES_tradnl"/>
        </w:rPr>
        <w:t xml:space="preserve">, B. G., Guerrero Sánchez, P., Gómez Peralta, H., </w:t>
      </w:r>
      <w:r w:rsidR="00645B18" w:rsidRPr="002B37B7">
        <w:rPr>
          <w:rStyle w:val="Hipervnculo"/>
          <w:rFonts w:ascii="Times New Roman" w:hAnsi="Times New Roman" w:cs="Times New Roman"/>
          <w:color w:val="auto"/>
          <w:sz w:val="24"/>
          <w:szCs w:val="24"/>
          <w:u w:val="none"/>
          <w:lang w:val="es-ES_tradnl"/>
        </w:rPr>
        <w:t>y</w:t>
      </w:r>
      <w:r w:rsidRPr="002B37B7">
        <w:rPr>
          <w:rStyle w:val="Hipervnculo"/>
          <w:rFonts w:ascii="Times New Roman" w:hAnsi="Times New Roman" w:cs="Times New Roman"/>
          <w:color w:val="auto"/>
          <w:sz w:val="24"/>
          <w:szCs w:val="24"/>
          <w:u w:val="none"/>
          <w:lang w:val="es-ES_tradnl"/>
        </w:rPr>
        <w:t xml:space="preserve"> Ramírez González, K. (2024). </w:t>
      </w:r>
      <w:bookmarkEnd w:id="6"/>
      <w:r w:rsidRPr="002B37B7">
        <w:rPr>
          <w:rStyle w:val="Hipervnculo"/>
          <w:rFonts w:ascii="Times New Roman" w:hAnsi="Times New Roman" w:cs="Times New Roman"/>
          <w:color w:val="auto"/>
          <w:sz w:val="24"/>
          <w:szCs w:val="24"/>
          <w:u w:val="none"/>
          <w:lang w:val="es-ES_tradnl"/>
        </w:rPr>
        <w:t>Satisfacción laboral y rendimiento laboral en el rendimiento de colaboradores en organizaciones bancarias de México. Revista Venezolana de Gerencia; Vol. 29 Núm. 107 (2024); 1144-</w:t>
      </w:r>
      <w:proofErr w:type="gramStart"/>
      <w:r w:rsidRPr="002B37B7">
        <w:rPr>
          <w:rStyle w:val="Hipervnculo"/>
          <w:rFonts w:ascii="Times New Roman" w:hAnsi="Times New Roman" w:cs="Times New Roman"/>
          <w:color w:val="auto"/>
          <w:sz w:val="24"/>
          <w:szCs w:val="24"/>
          <w:u w:val="none"/>
          <w:lang w:val="es-ES_tradnl"/>
        </w:rPr>
        <w:t>1158 ;</w:t>
      </w:r>
      <w:proofErr w:type="gramEnd"/>
      <w:r w:rsidRPr="002B37B7">
        <w:rPr>
          <w:rStyle w:val="Hipervnculo"/>
          <w:rFonts w:ascii="Times New Roman" w:hAnsi="Times New Roman" w:cs="Times New Roman"/>
          <w:color w:val="auto"/>
          <w:sz w:val="24"/>
          <w:szCs w:val="24"/>
          <w:u w:val="none"/>
          <w:lang w:val="es-ES_tradnl"/>
        </w:rPr>
        <w:t xml:space="preserve"> 2477-9423 ;1315-9984. </w:t>
      </w:r>
      <w:hyperlink r:id="rId18" w:history="1">
        <w:r w:rsidR="00A473B0" w:rsidRPr="002B37B7">
          <w:rPr>
            <w:rStyle w:val="Hipervnculo"/>
            <w:rFonts w:ascii="Times New Roman" w:hAnsi="Times New Roman" w:cs="Times New Roman"/>
            <w:sz w:val="24"/>
            <w:szCs w:val="24"/>
            <w:lang w:val="es-ES_tradnl"/>
          </w:rPr>
          <w:t>https://www.produccioncientificaluz.org/index.php/rvg/article/view/42085</w:t>
        </w:r>
      </w:hyperlink>
    </w:p>
    <w:p w14:paraId="39364986" w14:textId="6BEB3594" w:rsidR="00A473B0" w:rsidRPr="002B37B7" w:rsidRDefault="00A473B0" w:rsidP="00261DAC">
      <w:pPr>
        <w:spacing w:after="0" w:line="360" w:lineRule="auto"/>
        <w:ind w:left="708" w:hanging="708"/>
        <w:jc w:val="both"/>
        <w:rPr>
          <w:rStyle w:val="Hipervnculo"/>
          <w:rFonts w:ascii="Times New Roman" w:hAnsi="Times New Roman" w:cs="Times New Roman"/>
          <w:color w:val="auto"/>
          <w:sz w:val="24"/>
          <w:szCs w:val="24"/>
          <w:u w:val="none"/>
          <w:lang w:val="es-ES_tradnl"/>
        </w:rPr>
      </w:pPr>
      <w:r w:rsidRPr="002B37B7">
        <w:rPr>
          <w:rStyle w:val="Hipervnculo"/>
          <w:rFonts w:ascii="Times New Roman" w:hAnsi="Times New Roman" w:cs="Times New Roman"/>
          <w:color w:val="auto"/>
          <w:sz w:val="24"/>
          <w:szCs w:val="24"/>
          <w:u w:val="none"/>
          <w:lang w:val="es-ES_tradnl"/>
        </w:rPr>
        <w:t>Hernández, R., Fernández, C. y Baptista, P. (2014). Metodología de la investigación (6ª ed.). McGraw-Hill.</w:t>
      </w:r>
    </w:p>
    <w:p w14:paraId="18097063" w14:textId="38DED0A3" w:rsidR="00A27100" w:rsidRPr="002B37B7" w:rsidRDefault="00A27100" w:rsidP="00261DAC">
      <w:pPr>
        <w:pStyle w:val="Textoindependiente"/>
        <w:spacing w:line="360" w:lineRule="auto"/>
        <w:ind w:left="709" w:right="49" w:hanging="710"/>
        <w:jc w:val="both"/>
        <w:rPr>
          <w:rFonts w:ascii="Times New Roman" w:hAnsi="Times New Roman" w:cs="Times New Roman"/>
          <w:lang w:val="es-ES_tradnl"/>
        </w:rPr>
      </w:pPr>
      <w:proofErr w:type="spellStart"/>
      <w:r w:rsidRPr="002B37B7">
        <w:rPr>
          <w:rFonts w:ascii="Times New Roman" w:hAnsi="Times New Roman" w:cs="Times New Roman"/>
          <w:lang w:val="es-ES_tradnl"/>
        </w:rPr>
        <w:t>Hidajat</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F.,</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Nurjannah</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NurjannahN</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Partasiwi</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N.,</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Sovia</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Hidajat</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H.</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y</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Gani</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S.</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(2024).</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«Training</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on</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Creative</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Analysis</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of</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ANOVA</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Statistical</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Tests</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with</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SPSS</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Applications</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SPEKTA</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w:t>
      </w:r>
      <w:proofErr w:type="spellStart"/>
      <w:r w:rsidRPr="002B37B7">
        <w:rPr>
          <w:rFonts w:ascii="Times New Roman" w:hAnsi="Times New Roman" w:cs="Times New Roman"/>
          <w:lang w:val="es-ES_tradnl"/>
        </w:rPr>
        <w:t>Jurnal</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Pengabdian</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Kepada</w:t>
      </w:r>
      <w:proofErr w:type="spellEnd"/>
      <w:r w:rsidR="009162C4" w:rsidRPr="002B37B7">
        <w:rPr>
          <w:rFonts w:ascii="Times New Roman" w:hAnsi="Times New Roman" w:cs="Times New Roman"/>
          <w:lang w:val="es-ES_tradnl"/>
        </w:rPr>
        <w:t xml:space="preserve"> </w:t>
      </w:r>
      <w:proofErr w:type="spellStart"/>
      <w:proofErr w:type="gramStart"/>
      <w:r w:rsidRPr="002B37B7">
        <w:rPr>
          <w:rFonts w:ascii="Times New Roman" w:hAnsi="Times New Roman" w:cs="Times New Roman"/>
          <w:lang w:val="es-ES_tradnl"/>
        </w:rPr>
        <w:t>Masyarakat</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w:t>
      </w:r>
      <w:proofErr w:type="gram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Teknologi</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dan</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Aplikasi</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5.</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113-122.</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10.12928/</w:t>
      </w:r>
      <w:proofErr w:type="gramStart"/>
      <w:r w:rsidRPr="002B37B7">
        <w:rPr>
          <w:rFonts w:ascii="Times New Roman" w:hAnsi="Times New Roman" w:cs="Times New Roman"/>
          <w:lang w:val="es-ES_tradnl"/>
        </w:rPr>
        <w:t>spekta.v</w:t>
      </w:r>
      <w:proofErr w:type="gramEnd"/>
      <w:r w:rsidRPr="002B37B7">
        <w:rPr>
          <w:rFonts w:ascii="Times New Roman" w:hAnsi="Times New Roman" w:cs="Times New Roman"/>
          <w:lang w:val="es-ES_tradnl"/>
        </w:rPr>
        <w:t>5i2.10466.</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DOI:</w:t>
      </w:r>
      <w:r w:rsidR="009162C4" w:rsidRPr="002B37B7">
        <w:rPr>
          <w:rFonts w:ascii="Times New Roman" w:hAnsi="Times New Roman" w:cs="Times New Roman"/>
          <w:b/>
          <w:bCs/>
          <w:lang w:val="es-ES_tradnl"/>
        </w:rPr>
        <w:t xml:space="preserve"> </w:t>
      </w:r>
      <w:hyperlink r:id="rId19" w:history="1">
        <w:r w:rsidRPr="002B37B7">
          <w:rPr>
            <w:rStyle w:val="Hipervnculo"/>
            <w:rFonts w:ascii="Times New Roman" w:hAnsi="Times New Roman" w:cs="Times New Roman"/>
            <w:color w:val="auto"/>
            <w:lang w:val="es-ES_tradnl"/>
          </w:rPr>
          <w:t>https://doi.org/10.12928/spekta.v5i2.10466</w:t>
        </w:r>
      </w:hyperlink>
    </w:p>
    <w:p w14:paraId="6DEA3713" w14:textId="50746ABC" w:rsidR="00F82DBB" w:rsidRPr="002B37B7" w:rsidRDefault="00F82DBB" w:rsidP="00261DAC">
      <w:pPr>
        <w:pStyle w:val="Textoindependiente"/>
        <w:spacing w:line="360" w:lineRule="auto"/>
        <w:ind w:left="709" w:right="119" w:hanging="709"/>
        <w:jc w:val="both"/>
        <w:rPr>
          <w:rFonts w:ascii="Times New Roman" w:hAnsi="Times New Roman" w:cs="Times New Roman"/>
          <w:lang w:val="es-ES_tradnl"/>
        </w:rPr>
      </w:pPr>
      <w:r w:rsidRPr="002B37B7">
        <w:rPr>
          <w:rFonts w:ascii="Times New Roman" w:hAnsi="Times New Roman" w:cs="Times New Roman"/>
          <w:lang w:val="es-ES_tradnl"/>
        </w:rPr>
        <w:lastRenderedPageBreak/>
        <w:t xml:space="preserve">Ibrahim, B. A., Hussein, S. M., </w:t>
      </w:r>
      <w:r w:rsidR="00645B18" w:rsidRPr="002B37B7">
        <w:rPr>
          <w:rFonts w:ascii="Times New Roman" w:hAnsi="Times New Roman" w:cs="Times New Roman"/>
          <w:lang w:val="es-ES_tradnl"/>
        </w:rPr>
        <w:t>y</w:t>
      </w:r>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Zaki</w:t>
      </w:r>
      <w:proofErr w:type="spellEnd"/>
      <w:r w:rsidRPr="002B37B7">
        <w:rPr>
          <w:rFonts w:ascii="Times New Roman" w:hAnsi="Times New Roman" w:cs="Times New Roman"/>
          <w:lang w:val="es-ES_tradnl"/>
        </w:rPr>
        <w:t xml:space="preserve">, G. R. (2024). </w:t>
      </w:r>
      <w:proofErr w:type="spellStart"/>
      <w:r w:rsidRPr="002B37B7">
        <w:rPr>
          <w:rFonts w:ascii="Times New Roman" w:hAnsi="Times New Roman" w:cs="Times New Roman"/>
          <w:lang w:val="es-ES_tradnl"/>
        </w:rPr>
        <w:t>Relationship</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between</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resilience</w:t>
      </w:r>
      <w:proofErr w:type="spellEnd"/>
      <w:r w:rsidRPr="002B37B7">
        <w:rPr>
          <w:rFonts w:ascii="Times New Roman" w:hAnsi="Times New Roman" w:cs="Times New Roman"/>
          <w:lang w:val="es-ES_tradnl"/>
        </w:rPr>
        <w:t xml:space="preserve"> at </w:t>
      </w:r>
      <w:proofErr w:type="spellStart"/>
      <w:r w:rsidRPr="002B37B7">
        <w:rPr>
          <w:rFonts w:ascii="Times New Roman" w:hAnsi="Times New Roman" w:cs="Times New Roman"/>
          <w:lang w:val="es-ES_tradnl"/>
        </w:rPr>
        <w:t>work</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work</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engagement</w:t>
      </w:r>
      <w:proofErr w:type="spellEnd"/>
      <w:r w:rsidRPr="002B37B7">
        <w:rPr>
          <w:rFonts w:ascii="Times New Roman" w:hAnsi="Times New Roman" w:cs="Times New Roman"/>
          <w:lang w:val="es-ES_tradnl"/>
        </w:rPr>
        <w:t xml:space="preserve"> and </w:t>
      </w:r>
      <w:proofErr w:type="spellStart"/>
      <w:r w:rsidRPr="002B37B7">
        <w:rPr>
          <w:rFonts w:ascii="Times New Roman" w:hAnsi="Times New Roman" w:cs="Times New Roman"/>
          <w:lang w:val="es-ES_tradnl"/>
        </w:rPr>
        <w:t>job</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satisfaction</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among</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engineers</w:t>
      </w:r>
      <w:proofErr w:type="spellEnd"/>
      <w:r w:rsidRPr="002B37B7">
        <w:rPr>
          <w:rFonts w:ascii="Times New Roman" w:hAnsi="Times New Roman" w:cs="Times New Roman"/>
          <w:lang w:val="es-ES_tradnl"/>
        </w:rPr>
        <w:t xml:space="preserve">: A </w:t>
      </w:r>
      <w:proofErr w:type="spellStart"/>
      <w:r w:rsidRPr="002B37B7">
        <w:rPr>
          <w:rFonts w:ascii="Times New Roman" w:hAnsi="Times New Roman" w:cs="Times New Roman"/>
          <w:lang w:val="es-ES_tradnl"/>
        </w:rPr>
        <w:t>cross-sectional</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study</w:t>
      </w:r>
      <w:proofErr w:type="spellEnd"/>
      <w:r w:rsidRPr="002B37B7">
        <w:rPr>
          <w:rFonts w:ascii="Times New Roman" w:hAnsi="Times New Roman" w:cs="Times New Roman"/>
          <w:lang w:val="es-ES_tradnl"/>
        </w:rPr>
        <w:t xml:space="preserve">. BMC </w:t>
      </w:r>
      <w:proofErr w:type="spellStart"/>
      <w:r w:rsidRPr="002B37B7">
        <w:rPr>
          <w:rFonts w:ascii="Times New Roman" w:hAnsi="Times New Roman" w:cs="Times New Roman"/>
          <w:lang w:val="es-ES_tradnl"/>
        </w:rPr>
        <w:t>Public</w:t>
      </w:r>
      <w:proofErr w:type="spellEnd"/>
      <w:r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Health</w:t>
      </w:r>
      <w:proofErr w:type="spellEnd"/>
      <w:r w:rsidRPr="002B37B7">
        <w:rPr>
          <w:rFonts w:ascii="Times New Roman" w:hAnsi="Times New Roman" w:cs="Times New Roman"/>
          <w:lang w:val="es-ES_tradnl"/>
        </w:rPr>
        <w:t>, 24, 1077. https://doi.org/10.1186/s12889-024-18507-9</w:t>
      </w:r>
    </w:p>
    <w:p w14:paraId="543E1173" w14:textId="4579D4EC" w:rsidR="0083562E" w:rsidRPr="002B37B7" w:rsidRDefault="0083562E" w:rsidP="00261DAC">
      <w:pPr>
        <w:pStyle w:val="Textoindependiente"/>
        <w:spacing w:line="360" w:lineRule="auto"/>
        <w:ind w:left="709" w:right="119" w:hanging="709"/>
        <w:jc w:val="both"/>
        <w:rPr>
          <w:rFonts w:ascii="Times New Roman" w:hAnsi="Times New Roman" w:cs="Times New Roman"/>
          <w:lang w:val="es-ES_tradnl"/>
        </w:rPr>
      </w:pPr>
      <w:proofErr w:type="spellStart"/>
      <w:r w:rsidRPr="002B37B7">
        <w:rPr>
          <w:rFonts w:ascii="Times New Roman" w:hAnsi="Times New Roman" w:cs="Times New Roman"/>
          <w:lang w:val="es-ES_tradnl"/>
        </w:rPr>
        <w:t>Ikhsanudin</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I.;</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Subali</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B.;</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Retnawati</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H.</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y</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Istiyono</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E.</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(2024).</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w:t>
      </w:r>
      <w:proofErr w:type="spellStart"/>
      <w:r w:rsidRPr="002B37B7">
        <w:rPr>
          <w:rFonts w:ascii="Times New Roman" w:hAnsi="Times New Roman" w:cs="Times New Roman"/>
          <w:lang w:val="es-ES_tradnl"/>
        </w:rPr>
        <w:t>Estimation</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of</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Cronbach</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reliability</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based</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on</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sample</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size</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gender</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and</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the</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grades».</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International</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Journal</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of</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Evaluation</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and</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Research</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in</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Education</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(IJERE).</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13.</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759.</w:t>
      </w:r>
      <w:r w:rsidR="009162C4" w:rsidRPr="002B37B7">
        <w:rPr>
          <w:rFonts w:ascii="Times New Roman" w:hAnsi="Times New Roman" w:cs="Times New Roman"/>
          <w:lang w:val="es-ES_tradnl"/>
        </w:rPr>
        <w:t xml:space="preserve"> </w:t>
      </w:r>
      <w:hyperlink r:id="rId20" w:history="1">
        <w:r w:rsidRPr="002B37B7">
          <w:rPr>
            <w:rStyle w:val="Hipervnculo"/>
            <w:rFonts w:ascii="Times New Roman" w:hAnsi="Times New Roman" w:cs="Times New Roman"/>
            <w:color w:val="auto"/>
            <w:lang w:val="es-ES_tradnl"/>
          </w:rPr>
          <w:t>https://doi.org/10.11591/ijere.v13i2.24895</w:t>
        </w:r>
      </w:hyperlink>
      <w:r w:rsidR="009162C4" w:rsidRPr="002B37B7">
        <w:rPr>
          <w:rFonts w:ascii="Times New Roman" w:hAnsi="Times New Roman" w:cs="Times New Roman"/>
          <w:lang w:val="es-ES_tradnl"/>
        </w:rPr>
        <w:t xml:space="preserve"> </w:t>
      </w:r>
    </w:p>
    <w:p w14:paraId="201B5950" w14:textId="5AECC400" w:rsidR="0083562E" w:rsidRPr="002B37B7" w:rsidRDefault="0083562E" w:rsidP="00261DAC">
      <w:pPr>
        <w:pStyle w:val="Textoindependiente"/>
        <w:spacing w:line="360" w:lineRule="auto"/>
        <w:ind w:left="709" w:right="119" w:hanging="709"/>
        <w:jc w:val="both"/>
        <w:rPr>
          <w:rFonts w:ascii="Times New Roman" w:hAnsi="Times New Roman" w:cs="Times New Roman"/>
          <w:lang w:val="es-ES_tradnl"/>
        </w:rPr>
      </w:pPr>
      <w:proofErr w:type="spellStart"/>
      <w:r w:rsidRPr="002B37B7">
        <w:rPr>
          <w:rFonts w:ascii="Times New Roman" w:hAnsi="Times New Roman" w:cs="Times New Roman"/>
          <w:lang w:val="es-ES_tradnl"/>
        </w:rPr>
        <w:t>Imasuen</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K.</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(2022).</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w:t>
      </w:r>
      <w:proofErr w:type="spellStart"/>
      <w:r w:rsidRPr="002B37B7">
        <w:rPr>
          <w:rFonts w:ascii="Times New Roman" w:hAnsi="Times New Roman" w:cs="Times New Roman"/>
          <w:lang w:val="es-ES_tradnl"/>
        </w:rPr>
        <w:t>Sample</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Size</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Determination</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in</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Test-</w:t>
      </w:r>
      <w:proofErr w:type="spellStart"/>
      <w:r w:rsidRPr="002B37B7">
        <w:rPr>
          <w:rFonts w:ascii="Times New Roman" w:hAnsi="Times New Roman" w:cs="Times New Roman"/>
          <w:lang w:val="es-ES_tradnl"/>
        </w:rPr>
        <w:t>Retest</w:t>
      </w:r>
      <w:proofErr w:type="spellEnd"/>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and</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Cronbach</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Alpha</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Reliability</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Estimates</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British</w:t>
      </w:r>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Journal</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of</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Contemporary</w:t>
      </w:r>
      <w:proofErr w:type="spellEnd"/>
      <w:r w:rsidR="009162C4" w:rsidRPr="002B37B7">
        <w:rPr>
          <w:rFonts w:ascii="Times New Roman" w:hAnsi="Times New Roman" w:cs="Times New Roman"/>
          <w:lang w:val="es-ES_tradnl"/>
        </w:rPr>
        <w:t xml:space="preserve"> </w:t>
      </w:r>
      <w:proofErr w:type="spellStart"/>
      <w:r w:rsidRPr="002B37B7">
        <w:rPr>
          <w:rFonts w:ascii="Times New Roman" w:hAnsi="Times New Roman" w:cs="Times New Roman"/>
          <w:lang w:val="es-ES_tradnl"/>
        </w:rPr>
        <w:t>Education</w:t>
      </w:r>
      <w:proofErr w:type="spellEnd"/>
      <w:r w:rsidRPr="002B37B7">
        <w:rPr>
          <w:rFonts w:ascii="Times New Roman" w:hAnsi="Times New Roman" w:cs="Times New Roman"/>
          <w:lang w:val="es-ES_tradnl"/>
        </w:rPr>
        <w:t>.</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2.</w:t>
      </w:r>
      <w:r w:rsidR="009162C4" w:rsidRPr="002B37B7">
        <w:rPr>
          <w:rFonts w:ascii="Times New Roman" w:hAnsi="Times New Roman" w:cs="Times New Roman"/>
          <w:lang w:val="es-ES_tradnl"/>
        </w:rPr>
        <w:t xml:space="preserve"> </w:t>
      </w:r>
      <w:r w:rsidRPr="002B37B7">
        <w:rPr>
          <w:rFonts w:ascii="Times New Roman" w:hAnsi="Times New Roman" w:cs="Times New Roman"/>
          <w:lang w:val="es-ES_tradnl"/>
        </w:rPr>
        <w:t>17-29.</w:t>
      </w:r>
      <w:r w:rsidR="009162C4" w:rsidRPr="002B37B7">
        <w:rPr>
          <w:rFonts w:ascii="Times New Roman" w:hAnsi="Times New Roman" w:cs="Times New Roman"/>
          <w:lang w:val="es-ES_tradnl"/>
        </w:rPr>
        <w:t xml:space="preserve"> </w:t>
      </w:r>
      <w:hyperlink r:id="rId21" w:history="1">
        <w:r w:rsidRPr="002B37B7">
          <w:rPr>
            <w:rStyle w:val="Hipervnculo"/>
            <w:rFonts w:ascii="Times New Roman" w:hAnsi="Times New Roman" w:cs="Times New Roman"/>
            <w:color w:val="auto"/>
            <w:lang w:val="es-ES_tradnl"/>
          </w:rPr>
          <w:t>https://doi.org/10.52589/BJCE-FY266HK9</w:t>
        </w:r>
      </w:hyperlink>
      <w:r w:rsidR="009162C4" w:rsidRPr="002B37B7">
        <w:rPr>
          <w:rFonts w:ascii="Times New Roman" w:hAnsi="Times New Roman" w:cs="Times New Roman"/>
          <w:lang w:val="es-ES_tradnl"/>
        </w:rPr>
        <w:t xml:space="preserve"> </w:t>
      </w:r>
    </w:p>
    <w:p w14:paraId="7FF9E7FC" w14:textId="76E726CF" w:rsidR="00F11687" w:rsidRPr="002B37B7" w:rsidRDefault="00F11687" w:rsidP="00261DAC">
      <w:pPr>
        <w:spacing w:after="0" w:line="360" w:lineRule="auto"/>
        <w:ind w:left="708" w:hanging="708"/>
        <w:jc w:val="both"/>
        <w:rPr>
          <w:rFonts w:ascii="Times New Roman" w:eastAsia="Arial MT" w:hAnsi="Times New Roman" w:cs="Times New Roman"/>
          <w:kern w:val="0"/>
          <w:sz w:val="24"/>
          <w:szCs w:val="24"/>
          <w:lang w:val="es-ES_tradnl"/>
          <w14:ligatures w14:val="none"/>
        </w:rPr>
      </w:pPr>
      <w:r w:rsidRPr="002B37B7">
        <w:rPr>
          <w:rFonts w:ascii="Times New Roman" w:eastAsia="Arial MT" w:hAnsi="Times New Roman" w:cs="Times New Roman"/>
          <w:kern w:val="0"/>
          <w:sz w:val="24"/>
          <w:szCs w:val="24"/>
          <w:lang w:val="es-ES_tradnl"/>
          <w14:ligatures w14:val="none"/>
        </w:rPr>
        <w:t xml:space="preserve">Instituto Nacional de Estadística y Geografía. (2025). Censos Económicos 2024: Resultados definitivos. </w:t>
      </w:r>
      <w:hyperlink r:id="rId22" w:history="1">
        <w:r w:rsidRPr="002B37B7">
          <w:rPr>
            <w:rStyle w:val="Hipervnculo"/>
            <w:rFonts w:ascii="Times New Roman" w:eastAsia="Arial MT" w:hAnsi="Times New Roman" w:cs="Times New Roman"/>
            <w:kern w:val="0"/>
            <w:sz w:val="24"/>
            <w:szCs w:val="24"/>
            <w:lang w:val="es-ES_tradnl"/>
            <w14:ligatures w14:val="none"/>
          </w:rPr>
          <w:t>https://www.inegi.org.mx/programas/ce/2024/</w:t>
        </w:r>
      </w:hyperlink>
    </w:p>
    <w:p w14:paraId="11D68CB1" w14:textId="66F92B2A" w:rsidR="0083562E" w:rsidRPr="002B37B7" w:rsidRDefault="0083562E"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Kumar,</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Rohit</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(2024).</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Cronbach’s</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Alpha: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Genesis,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Issues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Alternatives.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IMIB</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Journal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Innovation</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Management.</w:t>
      </w:r>
      <w:r w:rsidR="009162C4" w:rsidRPr="002B37B7">
        <w:rPr>
          <w:rFonts w:ascii="Times New Roman" w:hAnsi="Times New Roman" w:cs="Times New Roman"/>
          <w:sz w:val="24"/>
          <w:szCs w:val="24"/>
          <w:lang w:val="es-ES_tradnl"/>
        </w:rPr>
        <w:t xml:space="preserve"> </w:t>
      </w:r>
      <w:hyperlink r:id="rId23" w:history="1">
        <w:r w:rsidRPr="002B37B7">
          <w:rPr>
            <w:rStyle w:val="Hipervnculo"/>
            <w:rFonts w:ascii="Times New Roman" w:hAnsi="Times New Roman" w:cs="Times New Roman"/>
            <w:color w:val="auto"/>
            <w:sz w:val="24"/>
            <w:szCs w:val="24"/>
            <w:lang w:val="es-ES_tradnl"/>
          </w:rPr>
          <w:t>https://doi.org/10.1177/ijim.241234970</w:t>
        </w:r>
      </w:hyperlink>
    </w:p>
    <w:p w14:paraId="32745C8C" w14:textId="73BA0D70" w:rsidR="007255F2" w:rsidRPr="002B37B7" w:rsidRDefault="007255F2" w:rsidP="00261DAC">
      <w:pPr>
        <w:spacing w:after="0" w:line="360" w:lineRule="auto"/>
        <w:ind w:left="708" w:hanging="708"/>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Licandro</w:t>
      </w:r>
      <w:proofErr w:type="spellEnd"/>
      <w:r w:rsidRPr="002B37B7">
        <w:rPr>
          <w:rFonts w:ascii="Times New Roman" w:hAnsi="Times New Roman" w:cs="Times New Roman"/>
          <w:sz w:val="24"/>
          <w:szCs w:val="24"/>
          <w:lang w:val="es-ES_tradnl"/>
        </w:rPr>
        <w:t xml:space="preserve">, O. D., do </w:t>
      </w:r>
      <w:proofErr w:type="spellStart"/>
      <w:r w:rsidRPr="002B37B7">
        <w:rPr>
          <w:rFonts w:ascii="Times New Roman" w:hAnsi="Times New Roman" w:cs="Times New Roman"/>
          <w:sz w:val="24"/>
          <w:szCs w:val="24"/>
          <w:lang w:val="es-ES_tradnl"/>
        </w:rPr>
        <w:t>Paço</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Yapor</w:t>
      </w:r>
      <w:proofErr w:type="spellEnd"/>
      <w:r w:rsidRPr="002B37B7">
        <w:rPr>
          <w:rFonts w:ascii="Times New Roman" w:hAnsi="Times New Roman" w:cs="Times New Roman"/>
          <w:sz w:val="24"/>
          <w:szCs w:val="24"/>
          <w:lang w:val="es-ES_tradnl"/>
        </w:rPr>
        <w:t>, S., y Correa, P. (2022). Relación entre motivación y satisfacción en voluntarios corporativos. Revista Venezolana de Gerencia, 27(97), 88-106. https://doi.org/10.52080/rvgluz.27.97.7</w:t>
      </w:r>
    </w:p>
    <w:p w14:paraId="0DF2818E" w14:textId="43C8956A" w:rsidR="009162C4" w:rsidRPr="002B37B7" w:rsidRDefault="009162C4" w:rsidP="00261DAC">
      <w:pPr>
        <w:spacing w:after="0" w:line="360" w:lineRule="auto"/>
        <w:ind w:left="708" w:hanging="708"/>
        <w:jc w:val="both"/>
        <w:rPr>
          <w:rFonts w:ascii="Times New Roman" w:hAnsi="Times New Roman" w:cs="Times New Roman"/>
          <w:sz w:val="24"/>
          <w:szCs w:val="24"/>
          <w:lang w:val="es-ES_tradnl"/>
        </w:rPr>
      </w:pPr>
      <w:proofErr w:type="spellStart"/>
      <w:r w:rsidRPr="002B37B7">
        <w:rPr>
          <w:rFonts w:ascii="Times New Roman" w:hAnsi="Times New Roman" w:cs="Times New Roman"/>
          <w:sz w:val="24"/>
          <w:szCs w:val="24"/>
          <w:lang w:val="es-ES_tradnl"/>
        </w:rPr>
        <w:t>Madsen</w:t>
      </w:r>
      <w:proofErr w:type="spellEnd"/>
      <w:r w:rsidRPr="002B37B7">
        <w:rPr>
          <w:rFonts w:ascii="Times New Roman" w:hAnsi="Times New Roman" w:cs="Times New Roman"/>
          <w:sz w:val="24"/>
          <w:szCs w:val="24"/>
          <w:lang w:val="es-ES_tradnl"/>
        </w:rPr>
        <w:t xml:space="preserve">, T., Andersen, M. H.,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Hansen, A. (2021). «</w:t>
      </w:r>
      <w:proofErr w:type="spellStart"/>
      <w:r w:rsidRPr="002B37B7">
        <w:rPr>
          <w:rFonts w:ascii="Times New Roman" w:hAnsi="Times New Roman" w:cs="Times New Roman"/>
          <w:sz w:val="24"/>
          <w:szCs w:val="24"/>
          <w:lang w:val="es-ES_tradnl"/>
        </w:rPr>
        <w:t>The</w:t>
      </w:r>
      <w:proofErr w:type="spellEnd"/>
      <w:r w:rsidRPr="002B37B7">
        <w:rPr>
          <w:rFonts w:ascii="Times New Roman" w:hAnsi="Times New Roman" w:cs="Times New Roman"/>
          <w:sz w:val="24"/>
          <w:szCs w:val="24"/>
          <w:lang w:val="es-ES_tradnl"/>
        </w:rPr>
        <w:t xml:space="preserve"> role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leadership</w:t>
      </w:r>
      <w:proofErr w:type="spellEnd"/>
      <w:r w:rsidRPr="002B37B7">
        <w:rPr>
          <w:rFonts w:ascii="Times New Roman" w:hAnsi="Times New Roman" w:cs="Times New Roman"/>
          <w:sz w:val="24"/>
          <w:szCs w:val="24"/>
          <w:lang w:val="es-ES_tradnl"/>
        </w:rPr>
        <w:t xml:space="preserve"> in </w:t>
      </w:r>
      <w:proofErr w:type="spellStart"/>
      <w:r w:rsidRPr="002B37B7">
        <w:rPr>
          <w:rFonts w:ascii="Times New Roman" w:hAnsi="Times New Roman" w:cs="Times New Roman"/>
          <w:sz w:val="24"/>
          <w:szCs w:val="24"/>
          <w:lang w:val="es-ES_tradnl"/>
        </w:rPr>
        <w:t>organizational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behavior</w:t>
      </w:r>
      <w:proofErr w:type="spellEnd"/>
      <w:r w:rsidRPr="002B37B7">
        <w:rPr>
          <w:rFonts w:ascii="Times New Roman" w:hAnsi="Times New Roman" w:cs="Times New Roman"/>
          <w:sz w:val="24"/>
          <w:szCs w:val="24"/>
          <w:lang w:val="es-ES_tradnl"/>
        </w:rPr>
        <w:t xml:space="preserve">: A </w:t>
      </w:r>
      <w:proofErr w:type="spellStart"/>
      <w:r w:rsidRPr="002B37B7">
        <w:rPr>
          <w:rFonts w:ascii="Times New Roman" w:hAnsi="Times New Roman" w:cs="Times New Roman"/>
          <w:sz w:val="24"/>
          <w:szCs w:val="24"/>
          <w:lang w:val="es-ES_tradnl"/>
        </w:rPr>
        <w:t>regression</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analysis</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Journal</w:t>
      </w:r>
      <w:proofErr w:type="spellEnd"/>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Pr="002B37B7">
        <w:rPr>
          <w:rFonts w:ascii="Times New Roman" w:hAnsi="Times New Roman" w:cs="Times New Roman"/>
          <w:sz w:val="24"/>
          <w:szCs w:val="24"/>
          <w:lang w:val="es-ES_tradnl"/>
        </w:rPr>
        <w:t xml:space="preserve"> Business and Management, 27(2), 120-134. </w:t>
      </w:r>
      <w:hyperlink r:id="rId24" w:history="1">
        <w:r w:rsidRPr="002B37B7">
          <w:rPr>
            <w:rStyle w:val="Hipervnculo"/>
            <w:rFonts w:ascii="Times New Roman" w:hAnsi="Times New Roman" w:cs="Times New Roman"/>
            <w:color w:val="auto"/>
            <w:sz w:val="24"/>
            <w:szCs w:val="24"/>
            <w:lang w:val="es-ES_tradnl"/>
          </w:rPr>
          <w:t>https://doi.org/10.1016/j.jbm.2021.03.005</w:t>
        </w:r>
      </w:hyperlink>
    </w:p>
    <w:p w14:paraId="48198AB8" w14:textId="2F2A70F3" w:rsidR="007255F2" w:rsidRPr="002B37B7" w:rsidRDefault="007255F2" w:rsidP="00261DAC">
      <w:pPr>
        <w:spacing w:after="0" w:line="360" w:lineRule="auto"/>
        <w:ind w:left="708" w:hanging="708"/>
        <w:jc w:val="both"/>
        <w:rPr>
          <w:rFonts w:ascii="Times New Roman" w:hAnsi="Times New Roman" w:cs="Times New Roman"/>
          <w:sz w:val="24"/>
          <w:szCs w:val="24"/>
          <w:lang w:val="es-ES_tradnl"/>
        </w:rPr>
      </w:pPr>
      <w:bookmarkStart w:id="7" w:name="_Hlk209458336"/>
      <w:r w:rsidRPr="002B37B7">
        <w:rPr>
          <w:rFonts w:ascii="Times New Roman" w:hAnsi="Times New Roman" w:cs="Times New Roman"/>
          <w:sz w:val="24"/>
          <w:szCs w:val="24"/>
          <w:lang w:val="es-ES_tradnl"/>
        </w:rPr>
        <w:t xml:space="preserve">Magaña, I. S., Franco, F. D. J. M.,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Magaña, W. M. (2021). </w:t>
      </w:r>
      <w:bookmarkEnd w:id="7"/>
      <w:r w:rsidRPr="002B37B7">
        <w:rPr>
          <w:rFonts w:ascii="Times New Roman" w:hAnsi="Times New Roman" w:cs="Times New Roman"/>
          <w:sz w:val="24"/>
          <w:szCs w:val="24"/>
          <w:lang w:val="es-ES_tradnl"/>
        </w:rPr>
        <w:t>Satisfacción Laboral en colaboradores de una cadena mexicana de supermercados. Revista Arbitrada Interdisciplinaria Koinonía, 6(11), 4-21. https://doi.org/10.35381/r.k.v6i11.1087</w:t>
      </w:r>
    </w:p>
    <w:p w14:paraId="0A09BA2B" w14:textId="1006B0C4" w:rsidR="00F42F6B" w:rsidRPr="002B37B7" w:rsidRDefault="00F42F6B" w:rsidP="00261DAC">
      <w:pPr>
        <w:spacing w:after="0" w:line="360" w:lineRule="auto"/>
        <w:ind w:left="708" w:hanging="708"/>
        <w:jc w:val="both"/>
        <w:rPr>
          <w:rStyle w:val="Hipervnculo"/>
          <w:rFonts w:ascii="Times New Roman" w:hAnsi="Times New Roman" w:cs="Times New Roman"/>
          <w:color w:val="auto"/>
          <w:sz w:val="24"/>
          <w:szCs w:val="24"/>
          <w:lang w:val="es-ES_tradnl"/>
        </w:rPr>
      </w:pPr>
      <w:r w:rsidRPr="002B37B7">
        <w:rPr>
          <w:rFonts w:ascii="Times New Roman" w:hAnsi="Times New Roman" w:cs="Times New Roman"/>
          <w:sz w:val="24"/>
          <w:szCs w:val="24"/>
          <w:lang w:val="es-ES_tradnl"/>
        </w:rPr>
        <w:t>Martínez-Ortiz,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X.,</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Santamaría-Quishpe,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Montenegro-Cueva,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Cárdenas,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(2024).</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Motivación</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los</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Pequeños</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Negocios:</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Taxonomía</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Empírica</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Propietarios</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utilizando</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análisis</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factorial</w:t>
      </w:r>
      <w:r w:rsidR="009162C4" w:rsidRPr="002B37B7">
        <w:rPr>
          <w:rFonts w:ascii="Times New Roman" w:hAnsi="Times New Roman" w:cs="Times New Roman"/>
          <w:sz w:val="24"/>
          <w:szCs w:val="24"/>
          <w:lang w:val="es-ES_tradnl"/>
        </w:rPr>
        <w:t xml:space="preserve"> </w:t>
      </w:r>
      <w:r w:rsidR="001C2B1F" w:rsidRPr="002B37B7">
        <w:rPr>
          <w:rFonts w:ascii="Times New Roman" w:hAnsi="Times New Roman" w:cs="Times New Roman"/>
          <w:sz w:val="24"/>
          <w:szCs w:val="24"/>
          <w:lang w:val="es-ES_tradnl"/>
        </w:rPr>
        <w:t>exploratorio</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KAIRÓS,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Ciencias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Económicas,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Jurídicas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Administrativas,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7(12),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126-139.</w:t>
      </w:r>
      <w:r w:rsidR="009162C4" w:rsidRPr="002B37B7">
        <w:rPr>
          <w:rFonts w:ascii="Times New Roman" w:hAnsi="Times New Roman" w:cs="Times New Roman"/>
          <w:sz w:val="24"/>
          <w:szCs w:val="24"/>
          <w:lang w:val="es-ES_tradnl"/>
        </w:rPr>
        <w:t xml:space="preserve"> </w:t>
      </w:r>
      <w:hyperlink r:id="rId25" w:history="1">
        <w:r w:rsidR="00197A3F" w:rsidRPr="002B37B7">
          <w:rPr>
            <w:rStyle w:val="Hipervnculo"/>
            <w:rFonts w:ascii="Times New Roman" w:hAnsi="Times New Roman" w:cs="Times New Roman"/>
            <w:color w:val="auto"/>
            <w:sz w:val="24"/>
            <w:szCs w:val="24"/>
            <w:lang w:val="es-ES_tradnl"/>
          </w:rPr>
          <w:t>https://doi.org/10.37135/kai.03.12.07</w:t>
        </w:r>
      </w:hyperlink>
    </w:p>
    <w:p w14:paraId="4E91F922" w14:textId="0F960481" w:rsidR="008834F3" w:rsidRPr="002B37B7" w:rsidRDefault="008834F3" w:rsidP="00261DAC">
      <w:pPr>
        <w:spacing w:after="0" w:line="360" w:lineRule="auto"/>
        <w:ind w:left="709" w:hanging="709"/>
        <w:jc w:val="both"/>
        <w:rPr>
          <w:rStyle w:val="Hipervnculo"/>
          <w:rFonts w:ascii="Times New Roman" w:hAnsi="Times New Roman" w:cs="Times New Roman"/>
          <w:color w:val="auto"/>
          <w:sz w:val="24"/>
          <w:szCs w:val="24"/>
          <w:lang w:val="es-ES_tradnl"/>
        </w:rPr>
      </w:pPr>
      <w:r w:rsidRPr="002B37B7">
        <w:rPr>
          <w:rFonts w:ascii="Times New Roman" w:hAnsi="Times New Roman" w:cs="Times New Roman"/>
          <w:sz w:val="24"/>
          <w:szCs w:val="24"/>
          <w:lang w:val="es-ES_tradnl"/>
        </w:rPr>
        <w:t>Mayer,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Salovey,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Caruso,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(2022).</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Theory</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findings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implications</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Annual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Review</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Psychology</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73,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455-479.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https://doi.org/10.1146/annurev-psych-020821-010418</w:t>
      </w:r>
    </w:p>
    <w:p w14:paraId="050A30BB" w14:textId="3117225D" w:rsidR="001C2B1F" w:rsidRPr="002B37B7" w:rsidRDefault="001C2B1F"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lastRenderedPageBreak/>
        <w:t>Meléndez,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Bardales,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(2020).</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gestión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administrativa.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Ciencia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Latina,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Científica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Multidisciplinar,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4(2),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1510-1523.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https://doi.org/10.37811/cl_rcm.v4i2.176</w:t>
      </w:r>
    </w:p>
    <w:p w14:paraId="0ACFCE8A" w14:textId="6A6F8901" w:rsidR="00BA5AF2" w:rsidRPr="002B37B7" w:rsidRDefault="00BA5AF2"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Meliá,</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Peiró,</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(1989).</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i/>
          <w:iCs/>
          <w:sz w:val="24"/>
          <w:szCs w:val="24"/>
          <w:lang w:val="es-ES_tradnl"/>
        </w:rPr>
        <w:t>El</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cuestionario</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de</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satisfacción</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S21/26:</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Estructura</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factorial,</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fiabilidad</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y</w:t>
      </w:r>
      <w:r w:rsidR="009162C4" w:rsidRPr="002B37B7">
        <w:rPr>
          <w:rFonts w:ascii="Times New Roman" w:hAnsi="Times New Roman" w:cs="Times New Roman"/>
          <w:i/>
          <w:iCs/>
          <w:sz w:val="24"/>
          <w:szCs w:val="24"/>
          <w:lang w:val="es-ES_tradnl"/>
        </w:rPr>
        <w:t xml:space="preserve"> </w:t>
      </w:r>
      <w:r w:rsidRPr="002B37B7">
        <w:rPr>
          <w:rFonts w:ascii="Times New Roman" w:hAnsi="Times New Roman" w:cs="Times New Roman"/>
          <w:i/>
          <w:iCs/>
          <w:sz w:val="24"/>
          <w:szCs w:val="24"/>
          <w:lang w:val="es-ES_tradnl"/>
        </w:rPr>
        <w:t>validez</w:t>
      </w:r>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Revista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Psicología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Trabajo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4(11),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179–187.</w:t>
      </w:r>
    </w:p>
    <w:p w14:paraId="55A60E55" w14:textId="7E59E3FD" w:rsidR="00390C1B" w:rsidRPr="002B37B7" w:rsidRDefault="00390C1B"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Miao, C., Humphrey, R. H.,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Qian</w:t>
      </w:r>
      <w:proofErr w:type="spellEnd"/>
      <w:r w:rsidRPr="002B37B7">
        <w:rPr>
          <w:rFonts w:ascii="Times New Roman" w:hAnsi="Times New Roman" w:cs="Times New Roman"/>
          <w:sz w:val="24"/>
          <w:szCs w:val="24"/>
          <w:lang w:val="es-ES_tradnl"/>
        </w:rPr>
        <w:t>, S. (2017).</w:t>
      </w:r>
      <w:r w:rsidR="003A37C7" w:rsidRPr="002B37B7">
        <w:rPr>
          <w:rFonts w:ascii="Times New Roman" w:hAnsi="Times New Roman" w:cs="Times New Roman"/>
          <w:sz w:val="24"/>
          <w:szCs w:val="24"/>
          <w:lang w:val="es-ES_tradnl"/>
        </w:rPr>
        <w:t xml:space="preserve"> </w:t>
      </w:r>
      <w:r w:rsidRPr="002B37B7">
        <w:rPr>
          <w:rFonts w:ascii="Times New Roman" w:hAnsi="Times New Roman" w:cs="Times New Roman"/>
          <w:i/>
          <w:iCs/>
          <w:sz w:val="24"/>
          <w:szCs w:val="24"/>
          <w:lang w:val="es-ES_tradnl"/>
        </w:rPr>
        <w:t>A meta-</w:t>
      </w:r>
      <w:proofErr w:type="spellStart"/>
      <w:r w:rsidRPr="002B37B7">
        <w:rPr>
          <w:rFonts w:ascii="Times New Roman" w:hAnsi="Times New Roman" w:cs="Times New Roman"/>
          <w:i/>
          <w:iCs/>
          <w:sz w:val="24"/>
          <w:szCs w:val="24"/>
          <w:lang w:val="es-ES_tradnl"/>
        </w:rPr>
        <w:t>analysis</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of</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emotional</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intelligence</w:t>
      </w:r>
      <w:proofErr w:type="spellEnd"/>
      <w:r w:rsidRPr="002B37B7">
        <w:rPr>
          <w:rFonts w:ascii="Times New Roman" w:hAnsi="Times New Roman" w:cs="Times New Roman"/>
          <w:i/>
          <w:iCs/>
          <w:sz w:val="24"/>
          <w:szCs w:val="24"/>
          <w:lang w:val="es-ES_tradnl"/>
        </w:rPr>
        <w:t xml:space="preserve"> and </w:t>
      </w:r>
      <w:proofErr w:type="spellStart"/>
      <w:r w:rsidRPr="002B37B7">
        <w:rPr>
          <w:rFonts w:ascii="Times New Roman" w:hAnsi="Times New Roman" w:cs="Times New Roman"/>
          <w:i/>
          <w:iCs/>
          <w:sz w:val="24"/>
          <w:szCs w:val="24"/>
          <w:lang w:val="es-ES_tradnl"/>
        </w:rPr>
        <w:t>work</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attitudes</w:t>
      </w:r>
      <w:proofErr w:type="spellEnd"/>
      <w:r w:rsidRPr="002B37B7">
        <w:rPr>
          <w:rFonts w:ascii="Times New Roman" w:hAnsi="Times New Roman" w:cs="Times New Roman"/>
          <w:sz w:val="24"/>
          <w:szCs w:val="24"/>
          <w:lang w:val="es-ES_tradnl"/>
        </w:rPr>
        <w:t>.</w:t>
      </w:r>
      <w:r w:rsidR="003A37C7"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i/>
          <w:iCs/>
          <w:sz w:val="24"/>
          <w:szCs w:val="24"/>
          <w:lang w:val="es-ES_tradnl"/>
        </w:rPr>
        <w:t>Journal</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of</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Occupational</w:t>
      </w:r>
      <w:proofErr w:type="spellEnd"/>
      <w:r w:rsidRPr="002B37B7">
        <w:rPr>
          <w:rFonts w:ascii="Times New Roman" w:hAnsi="Times New Roman" w:cs="Times New Roman"/>
          <w:i/>
          <w:iCs/>
          <w:sz w:val="24"/>
          <w:szCs w:val="24"/>
          <w:lang w:val="es-ES_tradnl"/>
        </w:rPr>
        <w:t xml:space="preserve"> and </w:t>
      </w:r>
      <w:proofErr w:type="spellStart"/>
      <w:r w:rsidRPr="002B37B7">
        <w:rPr>
          <w:rFonts w:ascii="Times New Roman" w:hAnsi="Times New Roman" w:cs="Times New Roman"/>
          <w:i/>
          <w:iCs/>
          <w:sz w:val="24"/>
          <w:szCs w:val="24"/>
          <w:lang w:val="es-ES_tradnl"/>
        </w:rPr>
        <w:t>Organizational</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Psychology</w:t>
      </w:r>
      <w:proofErr w:type="spellEnd"/>
      <w:r w:rsidRPr="002B37B7">
        <w:rPr>
          <w:rFonts w:ascii="Times New Roman" w:hAnsi="Times New Roman" w:cs="Times New Roman"/>
          <w:i/>
          <w:iCs/>
          <w:sz w:val="24"/>
          <w:szCs w:val="24"/>
          <w:lang w:val="es-ES_tradnl"/>
        </w:rPr>
        <w:t>, 90</w:t>
      </w:r>
      <w:r w:rsidRPr="002B37B7">
        <w:rPr>
          <w:rFonts w:ascii="Times New Roman" w:hAnsi="Times New Roman" w:cs="Times New Roman"/>
          <w:sz w:val="24"/>
          <w:szCs w:val="24"/>
          <w:lang w:val="es-ES_tradnl"/>
        </w:rPr>
        <w:t>(2), 177–202.</w:t>
      </w:r>
      <w:r w:rsidR="003A37C7" w:rsidRPr="002B37B7">
        <w:rPr>
          <w:rFonts w:ascii="Times New Roman" w:hAnsi="Times New Roman" w:cs="Times New Roman"/>
          <w:sz w:val="24"/>
          <w:szCs w:val="24"/>
          <w:lang w:val="es-ES_tradnl"/>
        </w:rPr>
        <w:t xml:space="preserve"> </w:t>
      </w:r>
      <w:hyperlink r:id="rId26" w:tgtFrame="_new" w:history="1">
        <w:r w:rsidRPr="002B37B7">
          <w:rPr>
            <w:rStyle w:val="Hipervnculo"/>
            <w:rFonts w:ascii="Times New Roman" w:hAnsi="Times New Roman" w:cs="Times New Roman"/>
            <w:sz w:val="24"/>
            <w:szCs w:val="24"/>
            <w:lang w:val="es-ES_tradnl"/>
          </w:rPr>
          <w:t>https://doi.org/10.1111/joop.12167</w:t>
        </w:r>
      </w:hyperlink>
    </w:p>
    <w:p w14:paraId="6597BDFF" w14:textId="7C153BDA" w:rsidR="00851B42" w:rsidRPr="002B37B7" w:rsidRDefault="00851B42"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Newstrom, J. (2011). Comportamiento humano en el trabajo. (13° ed.). Editorial McGraw-Hill Interamericana.</w:t>
      </w:r>
    </w:p>
    <w:p w14:paraId="1673A7A4" w14:textId="79AFE4B1" w:rsidR="00197A3F" w:rsidRPr="002B37B7" w:rsidRDefault="00197A3F"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Pérez,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Varela,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Ruiz,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Pérez,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F.</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(2015).</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Modelo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para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Evaluación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una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Policial.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Dirección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Organización,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57,</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Article</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57.</w:t>
      </w:r>
      <w:r w:rsidR="009162C4" w:rsidRPr="002B37B7">
        <w:rPr>
          <w:rFonts w:ascii="Times New Roman" w:hAnsi="Times New Roman" w:cs="Times New Roman"/>
          <w:sz w:val="24"/>
          <w:szCs w:val="24"/>
          <w:lang w:val="es-ES_tradnl"/>
        </w:rPr>
        <w:t xml:space="preserve"> </w:t>
      </w:r>
      <w:hyperlink r:id="rId27" w:history="1">
        <w:r w:rsidR="0097719D" w:rsidRPr="002B37B7">
          <w:rPr>
            <w:rStyle w:val="Hipervnculo"/>
            <w:rFonts w:ascii="Times New Roman" w:hAnsi="Times New Roman" w:cs="Times New Roman"/>
            <w:color w:val="auto"/>
            <w:sz w:val="24"/>
            <w:szCs w:val="24"/>
            <w:lang w:val="es-ES_tradnl"/>
          </w:rPr>
          <w:t>https://doi.org/10.37610/dyo.</w:t>
        </w:r>
        <w:r w:rsidR="009162C4" w:rsidRPr="002B37B7">
          <w:rPr>
            <w:rStyle w:val="Hipervnculo"/>
            <w:rFonts w:ascii="Times New Roman" w:hAnsi="Times New Roman" w:cs="Times New Roman"/>
            <w:color w:val="auto"/>
            <w:sz w:val="24"/>
            <w:szCs w:val="24"/>
            <w:lang w:val="es-ES_tradnl"/>
          </w:rPr>
          <w:t xml:space="preserve"> </w:t>
        </w:r>
        <w:r w:rsidR="0097719D" w:rsidRPr="002B37B7">
          <w:rPr>
            <w:rStyle w:val="Hipervnculo"/>
            <w:rFonts w:ascii="Times New Roman" w:hAnsi="Times New Roman" w:cs="Times New Roman"/>
            <w:color w:val="auto"/>
            <w:sz w:val="24"/>
            <w:szCs w:val="24"/>
            <w:lang w:val="es-ES_tradnl"/>
          </w:rPr>
          <w:t>v0i57.480</w:t>
        </w:r>
      </w:hyperlink>
    </w:p>
    <w:p w14:paraId="34930B0E" w14:textId="4504748C" w:rsidR="009162C4" w:rsidRPr="002B37B7" w:rsidRDefault="009162C4"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Polo-Estrella, A., Pérez-Salazar, C. y Ruíz-Ramírez, J. (2024). «Implementación del sistema ANOVA++». </w:t>
      </w:r>
      <w:proofErr w:type="spellStart"/>
      <w:proofErr w:type="gramStart"/>
      <w:r w:rsidRPr="002B37B7">
        <w:rPr>
          <w:rFonts w:ascii="Times New Roman" w:hAnsi="Times New Roman" w:cs="Times New Roman"/>
          <w:sz w:val="24"/>
          <w:szCs w:val="24"/>
          <w:lang w:val="es-ES_tradnl"/>
        </w:rPr>
        <w:t>UVserva</w:t>
      </w:r>
      <w:proofErr w:type="spellEnd"/>
      <w:r w:rsidRPr="002B37B7">
        <w:rPr>
          <w:rFonts w:ascii="Times New Roman" w:hAnsi="Times New Roman" w:cs="Times New Roman"/>
          <w:sz w:val="24"/>
          <w:szCs w:val="24"/>
          <w:lang w:val="es-ES_tradnl"/>
        </w:rPr>
        <w:t>,(</w:t>
      </w:r>
      <w:proofErr w:type="gramEnd"/>
      <w:r w:rsidRPr="002B37B7">
        <w:rPr>
          <w:rFonts w:ascii="Times New Roman" w:hAnsi="Times New Roman" w:cs="Times New Roman"/>
          <w:sz w:val="24"/>
          <w:szCs w:val="24"/>
          <w:lang w:val="es-ES_tradnl"/>
        </w:rPr>
        <w:t xml:space="preserve">18), 321-335. </w:t>
      </w:r>
      <w:hyperlink r:id="rId28" w:history="1">
        <w:r w:rsidRPr="002B37B7">
          <w:rPr>
            <w:rStyle w:val="Hipervnculo"/>
            <w:rFonts w:ascii="Times New Roman" w:hAnsi="Times New Roman" w:cs="Times New Roman"/>
            <w:color w:val="auto"/>
            <w:sz w:val="24"/>
            <w:szCs w:val="24"/>
            <w:lang w:val="es-ES_tradnl"/>
          </w:rPr>
          <w:t>https://doi.org/10.25009/uvs.vi18.3036</w:t>
        </w:r>
      </w:hyperlink>
    </w:p>
    <w:p w14:paraId="03F4464D" w14:textId="58ED771D" w:rsidR="0097719D" w:rsidRPr="002B37B7" w:rsidRDefault="0097719D"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Porras,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Cabrejos,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Vargas,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Berrocal,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Gestión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educativa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docente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Institución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Educativa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República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Chile,</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Lima.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Dilemas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contemporáneos: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educación,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política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valores,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8(3).</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https://doi.</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org</w:t>
      </w:r>
      <w:proofErr w:type="spellEnd"/>
      <w:r w:rsidRPr="002B37B7">
        <w:rPr>
          <w:rFonts w:ascii="Times New Roman" w:hAnsi="Times New Roman" w:cs="Times New Roman"/>
          <w:sz w:val="24"/>
          <w:szCs w:val="24"/>
          <w:lang w:val="es-ES_tradnl"/>
        </w:rPr>
        <w:t>/10.46377/</w:t>
      </w:r>
      <w:proofErr w:type="gramStart"/>
      <w:r w:rsidRPr="002B37B7">
        <w:rPr>
          <w:rFonts w:ascii="Times New Roman" w:hAnsi="Times New Roman" w:cs="Times New Roman"/>
          <w:sz w:val="24"/>
          <w:szCs w:val="24"/>
          <w:lang w:val="es-ES_tradnl"/>
        </w:rPr>
        <w:t>dilemas.v</w:t>
      </w:r>
      <w:proofErr w:type="gramEnd"/>
      <w:r w:rsidRPr="002B37B7">
        <w:rPr>
          <w:rFonts w:ascii="Times New Roman" w:hAnsi="Times New Roman" w:cs="Times New Roman"/>
          <w:sz w:val="24"/>
          <w:szCs w:val="24"/>
          <w:lang w:val="es-ES_tradnl"/>
        </w:rPr>
        <w:t>8i3.2626</w:t>
      </w:r>
    </w:p>
    <w:p w14:paraId="40C7180B" w14:textId="68FA1A38" w:rsidR="007255F2" w:rsidRPr="002B37B7" w:rsidRDefault="007255F2" w:rsidP="00261DAC">
      <w:pPr>
        <w:spacing w:after="0" w:line="360" w:lineRule="auto"/>
        <w:ind w:left="708" w:hanging="708"/>
        <w:jc w:val="both"/>
        <w:rPr>
          <w:rFonts w:ascii="Times New Roman" w:hAnsi="Times New Roman" w:cs="Times New Roman"/>
          <w:sz w:val="24"/>
          <w:szCs w:val="24"/>
          <w:lang w:val="es-ES_tradnl"/>
        </w:rPr>
      </w:pPr>
      <w:bookmarkStart w:id="8" w:name="_Hlk209458685"/>
      <w:r w:rsidRPr="002B37B7">
        <w:rPr>
          <w:rFonts w:ascii="Times New Roman" w:hAnsi="Times New Roman" w:cs="Times New Roman"/>
          <w:sz w:val="24"/>
          <w:szCs w:val="24"/>
          <w:lang w:val="es-ES_tradnl"/>
        </w:rPr>
        <w:t>Pujol-</w:t>
      </w:r>
      <w:proofErr w:type="spellStart"/>
      <w:r w:rsidRPr="002B37B7">
        <w:rPr>
          <w:rFonts w:ascii="Times New Roman" w:hAnsi="Times New Roman" w:cs="Times New Roman"/>
          <w:sz w:val="24"/>
          <w:szCs w:val="24"/>
          <w:lang w:val="es-ES_tradnl"/>
        </w:rPr>
        <w:t>Cols</w:t>
      </w:r>
      <w:proofErr w:type="spellEnd"/>
      <w:r w:rsidRPr="002B37B7">
        <w:rPr>
          <w:rFonts w:ascii="Times New Roman" w:hAnsi="Times New Roman" w:cs="Times New Roman"/>
          <w:sz w:val="24"/>
          <w:szCs w:val="24"/>
          <w:lang w:val="es-ES_tradnl"/>
        </w:rPr>
        <w:t xml:space="preserve">, L. J.,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Dabos</w:t>
      </w:r>
      <w:proofErr w:type="spellEnd"/>
      <w:r w:rsidRPr="002B37B7">
        <w:rPr>
          <w:rFonts w:ascii="Times New Roman" w:hAnsi="Times New Roman" w:cs="Times New Roman"/>
          <w:sz w:val="24"/>
          <w:szCs w:val="24"/>
          <w:lang w:val="es-ES_tradnl"/>
        </w:rPr>
        <w:t xml:space="preserve">, G. E. (2018). </w:t>
      </w:r>
      <w:bookmarkEnd w:id="8"/>
      <w:r w:rsidRPr="002B37B7">
        <w:rPr>
          <w:rFonts w:ascii="Times New Roman" w:hAnsi="Times New Roman" w:cs="Times New Roman"/>
          <w:sz w:val="24"/>
          <w:szCs w:val="24"/>
          <w:lang w:val="es-ES_tradnl"/>
        </w:rPr>
        <w:t>Satisfacción laboral: una revisión de la literatura acerca de sus principales determinantes. Estudios gerenciales, 34(146), 3-18.</w:t>
      </w:r>
    </w:p>
    <w:p w14:paraId="188CE4A5" w14:textId="2A9C2123" w:rsidR="00DD5EE4" w:rsidRPr="002B37B7" w:rsidRDefault="00DD5EE4"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Ríos,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Martínez,</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Servín,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(2022).</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Calidad</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del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sueño</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satisfacción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laboral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en</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médicos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residentes.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Medicina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clínica</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social,</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6(1),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26-</w:t>
      </w:r>
      <w:proofErr w:type="gramStart"/>
      <w:r w:rsidRPr="002B37B7">
        <w:rPr>
          <w:rFonts w:ascii="Times New Roman" w:hAnsi="Times New Roman" w:cs="Times New Roman"/>
          <w:sz w:val="24"/>
          <w:szCs w:val="24"/>
          <w:lang w:val="es-ES_tradnl"/>
        </w:rPr>
        <w:t>32.https://doi.org/10.52379/</w:t>
      </w:r>
      <w:proofErr w:type="gram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mcs.v6i1.235</w:t>
      </w:r>
    </w:p>
    <w:p w14:paraId="018A6CBD" w14:textId="734CB2E6" w:rsidR="008834F3" w:rsidRPr="002B37B7" w:rsidRDefault="008834F3" w:rsidP="00261DAC">
      <w:pPr>
        <w:spacing w:after="0" w:line="360" w:lineRule="auto"/>
        <w:ind w:left="709" w:hanging="709"/>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Smith,</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w:t>
      </w:r>
      <w:r w:rsidR="009162C4"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Jones,</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(2023).</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The</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evolving</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role</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in</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leadership</w:t>
      </w:r>
      <w:proofErr w:type="spellEnd"/>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and</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teamwork</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A</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modern</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perspective</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Journal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of</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Emotional</w:t>
      </w:r>
      <w:proofErr w:type="spellEnd"/>
      <w:r w:rsidR="009162C4"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Intelligence</w:t>
      </w:r>
      <w:proofErr w:type="spellEnd"/>
      <w:r w:rsidRPr="002B37B7">
        <w:rPr>
          <w:rFonts w:ascii="Times New Roman" w:hAnsi="Times New Roman" w:cs="Times New Roman"/>
          <w:sz w:val="24"/>
          <w:szCs w:val="24"/>
          <w:lang w:val="es-ES_tradnl"/>
        </w:rPr>
        <w:t>,</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12(1),</w:t>
      </w:r>
      <w:r w:rsidR="009162C4"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23-45.</w:t>
      </w:r>
    </w:p>
    <w:p w14:paraId="56CFEB80" w14:textId="2E082256" w:rsidR="008834F3" w:rsidRPr="006F4C59" w:rsidRDefault="00390C1B" w:rsidP="00261DAC">
      <w:pPr>
        <w:spacing w:after="0" w:line="360" w:lineRule="auto"/>
        <w:ind w:left="708" w:hanging="708"/>
        <w:jc w:val="both"/>
        <w:rPr>
          <w:rFonts w:ascii="Times New Roman" w:hAnsi="Times New Roman" w:cs="Times New Roman"/>
          <w:sz w:val="24"/>
          <w:szCs w:val="24"/>
          <w:lang w:val="es-ES_tradnl"/>
        </w:rPr>
      </w:pPr>
      <w:r w:rsidRPr="002B37B7">
        <w:rPr>
          <w:rFonts w:ascii="Times New Roman" w:hAnsi="Times New Roman" w:cs="Times New Roman"/>
          <w:sz w:val="24"/>
          <w:szCs w:val="24"/>
          <w:lang w:val="es-ES_tradnl"/>
        </w:rPr>
        <w:t xml:space="preserve">Weiss, H. M.,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sz w:val="24"/>
          <w:szCs w:val="24"/>
          <w:lang w:val="es-ES_tradnl"/>
        </w:rPr>
        <w:t>Cropanzano</w:t>
      </w:r>
      <w:proofErr w:type="spellEnd"/>
      <w:r w:rsidRPr="002B37B7">
        <w:rPr>
          <w:rFonts w:ascii="Times New Roman" w:hAnsi="Times New Roman" w:cs="Times New Roman"/>
          <w:sz w:val="24"/>
          <w:szCs w:val="24"/>
          <w:lang w:val="es-ES_tradnl"/>
        </w:rPr>
        <w:t>, R. (1996).</w:t>
      </w:r>
      <w:r w:rsidR="003A37C7"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i/>
          <w:iCs/>
          <w:sz w:val="24"/>
          <w:szCs w:val="24"/>
          <w:lang w:val="es-ES_tradnl"/>
        </w:rPr>
        <w:t>Affective</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Events</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Theory</w:t>
      </w:r>
      <w:proofErr w:type="spellEnd"/>
      <w:r w:rsidRPr="002B37B7">
        <w:rPr>
          <w:rFonts w:ascii="Times New Roman" w:hAnsi="Times New Roman" w:cs="Times New Roman"/>
          <w:i/>
          <w:iCs/>
          <w:sz w:val="24"/>
          <w:szCs w:val="24"/>
          <w:lang w:val="es-ES_tradnl"/>
        </w:rPr>
        <w:t xml:space="preserve">: A </w:t>
      </w:r>
      <w:proofErr w:type="spellStart"/>
      <w:r w:rsidRPr="002B37B7">
        <w:rPr>
          <w:rFonts w:ascii="Times New Roman" w:hAnsi="Times New Roman" w:cs="Times New Roman"/>
          <w:i/>
          <w:iCs/>
          <w:sz w:val="24"/>
          <w:szCs w:val="24"/>
          <w:lang w:val="es-ES_tradnl"/>
        </w:rPr>
        <w:t>Theoretical</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Discussion</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of</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the</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Structure</w:t>
      </w:r>
      <w:proofErr w:type="spellEnd"/>
      <w:r w:rsidRPr="002B37B7">
        <w:rPr>
          <w:rFonts w:ascii="Times New Roman" w:hAnsi="Times New Roman" w:cs="Times New Roman"/>
          <w:i/>
          <w:iCs/>
          <w:sz w:val="24"/>
          <w:szCs w:val="24"/>
          <w:lang w:val="es-ES_tradnl"/>
        </w:rPr>
        <w:t xml:space="preserve">, Causes and </w:t>
      </w:r>
      <w:proofErr w:type="spellStart"/>
      <w:r w:rsidRPr="002B37B7">
        <w:rPr>
          <w:rFonts w:ascii="Times New Roman" w:hAnsi="Times New Roman" w:cs="Times New Roman"/>
          <w:i/>
          <w:iCs/>
          <w:sz w:val="24"/>
          <w:szCs w:val="24"/>
          <w:lang w:val="es-ES_tradnl"/>
        </w:rPr>
        <w:t>Consequences</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of</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Affective</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Experiences</w:t>
      </w:r>
      <w:proofErr w:type="spellEnd"/>
      <w:r w:rsidRPr="002B37B7">
        <w:rPr>
          <w:rFonts w:ascii="Times New Roman" w:hAnsi="Times New Roman" w:cs="Times New Roman"/>
          <w:i/>
          <w:iCs/>
          <w:sz w:val="24"/>
          <w:szCs w:val="24"/>
          <w:lang w:val="es-ES_tradnl"/>
        </w:rPr>
        <w:t xml:space="preserve"> at </w:t>
      </w:r>
      <w:proofErr w:type="spellStart"/>
      <w:r w:rsidRPr="002B37B7">
        <w:rPr>
          <w:rFonts w:ascii="Times New Roman" w:hAnsi="Times New Roman" w:cs="Times New Roman"/>
          <w:i/>
          <w:iCs/>
          <w:sz w:val="24"/>
          <w:szCs w:val="24"/>
          <w:lang w:val="es-ES_tradnl"/>
        </w:rPr>
        <w:t>Work</w:t>
      </w:r>
      <w:proofErr w:type="spellEnd"/>
      <w:r w:rsidRPr="002B37B7">
        <w:rPr>
          <w:rFonts w:ascii="Times New Roman" w:hAnsi="Times New Roman" w:cs="Times New Roman"/>
          <w:sz w:val="24"/>
          <w:szCs w:val="24"/>
          <w:lang w:val="es-ES_tradnl"/>
        </w:rPr>
        <w:t xml:space="preserve">. En B. M. </w:t>
      </w:r>
      <w:proofErr w:type="spellStart"/>
      <w:r w:rsidRPr="002B37B7">
        <w:rPr>
          <w:rFonts w:ascii="Times New Roman" w:hAnsi="Times New Roman" w:cs="Times New Roman"/>
          <w:sz w:val="24"/>
          <w:szCs w:val="24"/>
          <w:lang w:val="es-ES_tradnl"/>
        </w:rPr>
        <w:t>Staw</w:t>
      </w:r>
      <w:proofErr w:type="spellEnd"/>
      <w:r w:rsidRPr="002B37B7">
        <w:rPr>
          <w:rFonts w:ascii="Times New Roman" w:hAnsi="Times New Roman" w:cs="Times New Roman"/>
          <w:sz w:val="24"/>
          <w:szCs w:val="24"/>
          <w:lang w:val="es-ES_tradnl"/>
        </w:rPr>
        <w:t xml:space="preserve"> </w:t>
      </w:r>
      <w:r w:rsidR="00645B18" w:rsidRPr="002B37B7">
        <w:rPr>
          <w:rFonts w:ascii="Times New Roman" w:hAnsi="Times New Roman" w:cs="Times New Roman"/>
          <w:sz w:val="24"/>
          <w:szCs w:val="24"/>
          <w:lang w:val="es-ES_tradnl"/>
        </w:rPr>
        <w:t>y</w:t>
      </w:r>
      <w:r w:rsidRPr="002B37B7">
        <w:rPr>
          <w:rFonts w:ascii="Times New Roman" w:hAnsi="Times New Roman" w:cs="Times New Roman"/>
          <w:sz w:val="24"/>
          <w:szCs w:val="24"/>
          <w:lang w:val="es-ES_tradnl"/>
        </w:rPr>
        <w:t xml:space="preserve"> L. L. Cummings (Eds.),</w:t>
      </w:r>
      <w:r w:rsidR="003A37C7" w:rsidRPr="002B37B7">
        <w:rPr>
          <w:rFonts w:ascii="Times New Roman" w:hAnsi="Times New Roman" w:cs="Times New Roman"/>
          <w:sz w:val="24"/>
          <w:szCs w:val="24"/>
          <w:lang w:val="es-ES_tradnl"/>
        </w:rPr>
        <w:t xml:space="preserve"> </w:t>
      </w:r>
      <w:proofErr w:type="spellStart"/>
      <w:r w:rsidRPr="002B37B7">
        <w:rPr>
          <w:rFonts w:ascii="Times New Roman" w:hAnsi="Times New Roman" w:cs="Times New Roman"/>
          <w:i/>
          <w:iCs/>
          <w:sz w:val="24"/>
          <w:szCs w:val="24"/>
          <w:lang w:val="es-ES_tradnl"/>
        </w:rPr>
        <w:t>Research</w:t>
      </w:r>
      <w:proofErr w:type="spellEnd"/>
      <w:r w:rsidRPr="002B37B7">
        <w:rPr>
          <w:rFonts w:ascii="Times New Roman" w:hAnsi="Times New Roman" w:cs="Times New Roman"/>
          <w:i/>
          <w:iCs/>
          <w:sz w:val="24"/>
          <w:szCs w:val="24"/>
          <w:lang w:val="es-ES_tradnl"/>
        </w:rPr>
        <w:t xml:space="preserve"> in </w:t>
      </w:r>
      <w:proofErr w:type="spellStart"/>
      <w:r w:rsidRPr="002B37B7">
        <w:rPr>
          <w:rFonts w:ascii="Times New Roman" w:hAnsi="Times New Roman" w:cs="Times New Roman"/>
          <w:i/>
          <w:iCs/>
          <w:sz w:val="24"/>
          <w:szCs w:val="24"/>
          <w:lang w:val="es-ES_tradnl"/>
        </w:rPr>
        <w:t>Organizational</w:t>
      </w:r>
      <w:proofErr w:type="spellEnd"/>
      <w:r w:rsidRPr="002B37B7">
        <w:rPr>
          <w:rFonts w:ascii="Times New Roman" w:hAnsi="Times New Roman" w:cs="Times New Roman"/>
          <w:i/>
          <w:iCs/>
          <w:sz w:val="24"/>
          <w:szCs w:val="24"/>
          <w:lang w:val="es-ES_tradnl"/>
        </w:rPr>
        <w:t xml:space="preserve"> </w:t>
      </w:r>
      <w:proofErr w:type="spellStart"/>
      <w:r w:rsidRPr="002B37B7">
        <w:rPr>
          <w:rFonts w:ascii="Times New Roman" w:hAnsi="Times New Roman" w:cs="Times New Roman"/>
          <w:i/>
          <w:iCs/>
          <w:sz w:val="24"/>
          <w:szCs w:val="24"/>
          <w:lang w:val="es-ES_tradnl"/>
        </w:rPr>
        <w:t>Behavior</w:t>
      </w:r>
      <w:proofErr w:type="spellEnd"/>
      <w:r w:rsidR="003A37C7" w:rsidRPr="002B37B7">
        <w:rPr>
          <w:rFonts w:ascii="Times New Roman" w:hAnsi="Times New Roman" w:cs="Times New Roman"/>
          <w:sz w:val="24"/>
          <w:szCs w:val="24"/>
          <w:lang w:val="es-ES_tradnl"/>
        </w:rPr>
        <w:t xml:space="preserve"> </w:t>
      </w:r>
      <w:r w:rsidRPr="002B37B7">
        <w:rPr>
          <w:rFonts w:ascii="Times New Roman" w:hAnsi="Times New Roman" w:cs="Times New Roman"/>
          <w:sz w:val="24"/>
          <w:szCs w:val="24"/>
          <w:lang w:val="es-ES_tradnl"/>
        </w:rPr>
        <w:t xml:space="preserve">(Vol. 18, pp. 1–74). Elsevier </w:t>
      </w:r>
      <w:proofErr w:type="spellStart"/>
      <w:r w:rsidRPr="002B37B7">
        <w:rPr>
          <w:rFonts w:ascii="Times New Roman" w:hAnsi="Times New Roman" w:cs="Times New Roman"/>
          <w:sz w:val="24"/>
          <w:szCs w:val="24"/>
          <w:lang w:val="es-ES_tradnl"/>
        </w:rPr>
        <w:t>Science</w:t>
      </w:r>
      <w:proofErr w:type="spellEnd"/>
      <w:r w:rsidRPr="002B37B7">
        <w:rPr>
          <w:rFonts w:ascii="Times New Roman" w:hAnsi="Times New Roman" w:cs="Times New Roman"/>
          <w:sz w:val="24"/>
          <w:szCs w:val="24"/>
          <w:lang w:val="es-ES_tradnl"/>
        </w:rPr>
        <w:t xml:space="preserve">/JAI </w:t>
      </w:r>
      <w:proofErr w:type="spellStart"/>
      <w:r w:rsidRPr="002B37B7">
        <w:rPr>
          <w:rFonts w:ascii="Times New Roman" w:hAnsi="Times New Roman" w:cs="Times New Roman"/>
          <w:sz w:val="24"/>
          <w:szCs w:val="24"/>
          <w:lang w:val="es-ES_tradnl"/>
        </w:rPr>
        <w:t>Press</w:t>
      </w:r>
      <w:proofErr w:type="spellEnd"/>
      <w:r w:rsidRPr="002B37B7">
        <w:rPr>
          <w:rFonts w:ascii="Times New Roman" w:hAnsi="Times New Roman" w:cs="Times New Roman"/>
          <w:sz w:val="24"/>
          <w:szCs w:val="24"/>
          <w:lang w:val="es-ES_tradnl"/>
        </w:rPr>
        <w:t>.</w:t>
      </w:r>
    </w:p>
    <w:sectPr w:rsidR="008834F3" w:rsidRPr="006F4C59" w:rsidSect="004C348E">
      <w:footerReference w:type="default" r:id="rId29"/>
      <w:pgSz w:w="12240" w:h="15840"/>
      <w:pgMar w:top="1418" w:right="1041"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FE85" w14:textId="77777777" w:rsidR="00D731CA" w:rsidRDefault="00D731CA" w:rsidP="004C348E">
      <w:pPr>
        <w:spacing w:after="0" w:line="240" w:lineRule="auto"/>
      </w:pPr>
      <w:r>
        <w:separator/>
      </w:r>
    </w:p>
  </w:endnote>
  <w:endnote w:type="continuationSeparator" w:id="0">
    <w:p w14:paraId="6E67E95C" w14:textId="77777777" w:rsidR="00D731CA" w:rsidRDefault="00D731CA" w:rsidP="004C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33CB" w14:textId="77777777" w:rsidR="002B37B7" w:rsidRPr="00194AB9" w:rsidRDefault="002B37B7" w:rsidP="002B37B7">
    <w:pPr>
      <w:tabs>
        <w:tab w:val="left" w:pos="3390"/>
      </w:tabs>
      <w:jc w:val="center"/>
      <w:rPr>
        <w:rFonts w:ascii="Calibri" w:hAnsi="Calibri" w:cs="Calibri"/>
        <w:noProof/>
      </w:rPr>
    </w:pPr>
    <w:r w:rsidRPr="00194AB9">
      <w:rPr>
        <w:rFonts w:ascii="Calibri" w:hAnsi="Calibri" w:cs="Calibri"/>
        <w:b/>
        <w:noProof/>
      </w:rPr>
      <w:t>Vol. 13, Núm. 26                  Julio – diciembre 2026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BDE5" w14:textId="77777777" w:rsidR="00D731CA" w:rsidRDefault="00D731CA" w:rsidP="004C348E">
      <w:pPr>
        <w:spacing w:after="0" w:line="240" w:lineRule="auto"/>
      </w:pPr>
      <w:r>
        <w:separator/>
      </w:r>
    </w:p>
  </w:footnote>
  <w:footnote w:type="continuationSeparator" w:id="0">
    <w:p w14:paraId="3D14B392" w14:textId="77777777" w:rsidR="00D731CA" w:rsidRDefault="00D731CA" w:rsidP="004C3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B2A1F"/>
    <w:multiLevelType w:val="hybridMultilevel"/>
    <w:tmpl w:val="9640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A1511"/>
    <w:multiLevelType w:val="hybridMultilevel"/>
    <w:tmpl w:val="E174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17352"/>
    <w:multiLevelType w:val="hybridMultilevel"/>
    <w:tmpl w:val="BBA09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D6844"/>
    <w:multiLevelType w:val="hybridMultilevel"/>
    <w:tmpl w:val="9030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896BD7"/>
    <w:multiLevelType w:val="hybridMultilevel"/>
    <w:tmpl w:val="C42C88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F204335"/>
    <w:multiLevelType w:val="hybridMultilevel"/>
    <w:tmpl w:val="22848902"/>
    <w:lvl w:ilvl="0" w:tplc="202CB98C">
      <w:start w:val="1"/>
      <w:numFmt w:val="decimal"/>
      <w:pStyle w:val="Tabla"/>
      <w:lvlText w:val="Tabla %1."/>
      <w:lvlJc w:val="left"/>
      <w:pPr>
        <w:ind w:left="1428" w:hanging="360"/>
      </w:pPr>
      <w:rPr>
        <w:rFonts w:ascii="Times New Roman" w:hAnsi="Times New Roman" w:hint="default"/>
        <w:b/>
        <w:i w:val="0"/>
        <w:color w:val="000000" w:themeColor="text1"/>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88005A"/>
    <w:multiLevelType w:val="multilevel"/>
    <w:tmpl w:val="6EE6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331554">
    <w:abstractNumId w:val="0"/>
  </w:num>
  <w:num w:numId="2" w16cid:durableId="889078901">
    <w:abstractNumId w:val="2"/>
  </w:num>
  <w:num w:numId="3" w16cid:durableId="1655836245">
    <w:abstractNumId w:val="3"/>
  </w:num>
  <w:num w:numId="4" w16cid:durableId="1840925608">
    <w:abstractNumId w:val="1"/>
  </w:num>
  <w:num w:numId="5" w16cid:durableId="1352340346">
    <w:abstractNumId w:val="5"/>
  </w:num>
  <w:num w:numId="6" w16cid:durableId="1970937433">
    <w:abstractNumId w:val="4"/>
  </w:num>
  <w:num w:numId="7" w16cid:durableId="1528524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70"/>
    <w:rsid w:val="00000D2A"/>
    <w:rsid w:val="000203B9"/>
    <w:rsid w:val="00043133"/>
    <w:rsid w:val="00051CCC"/>
    <w:rsid w:val="000A3865"/>
    <w:rsid w:val="000B6D38"/>
    <w:rsid w:val="000B73D1"/>
    <w:rsid w:val="000D2854"/>
    <w:rsid w:val="000D594D"/>
    <w:rsid w:val="000F4C8B"/>
    <w:rsid w:val="00112EB4"/>
    <w:rsid w:val="00115DD4"/>
    <w:rsid w:val="00125822"/>
    <w:rsid w:val="00176D92"/>
    <w:rsid w:val="0018478A"/>
    <w:rsid w:val="0018655B"/>
    <w:rsid w:val="00187B30"/>
    <w:rsid w:val="00197A3F"/>
    <w:rsid w:val="001A2645"/>
    <w:rsid w:val="001A5D3D"/>
    <w:rsid w:val="001C2B1F"/>
    <w:rsid w:val="001C6763"/>
    <w:rsid w:val="001C697C"/>
    <w:rsid w:val="001D1D2A"/>
    <w:rsid w:val="001D4F0C"/>
    <w:rsid w:val="001E589C"/>
    <w:rsid w:val="001F23C6"/>
    <w:rsid w:val="001F2F15"/>
    <w:rsid w:val="00214D1D"/>
    <w:rsid w:val="00214F62"/>
    <w:rsid w:val="002333FC"/>
    <w:rsid w:val="00235D52"/>
    <w:rsid w:val="002361A7"/>
    <w:rsid w:val="00237E7D"/>
    <w:rsid w:val="00246971"/>
    <w:rsid w:val="00251843"/>
    <w:rsid w:val="00253670"/>
    <w:rsid w:val="00261DAC"/>
    <w:rsid w:val="00271FD6"/>
    <w:rsid w:val="00274DA2"/>
    <w:rsid w:val="00282DB6"/>
    <w:rsid w:val="002A04EE"/>
    <w:rsid w:val="002A5675"/>
    <w:rsid w:val="002B37B7"/>
    <w:rsid w:val="002B7678"/>
    <w:rsid w:val="002D109C"/>
    <w:rsid w:val="002D53D8"/>
    <w:rsid w:val="002E5A60"/>
    <w:rsid w:val="002F2132"/>
    <w:rsid w:val="003003E3"/>
    <w:rsid w:val="00300872"/>
    <w:rsid w:val="00304DD8"/>
    <w:rsid w:val="00336562"/>
    <w:rsid w:val="0034732E"/>
    <w:rsid w:val="00352B44"/>
    <w:rsid w:val="00354726"/>
    <w:rsid w:val="00357B7D"/>
    <w:rsid w:val="00367B31"/>
    <w:rsid w:val="00370198"/>
    <w:rsid w:val="00373A00"/>
    <w:rsid w:val="00376900"/>
    <w:rsid w:val="003811B0"/>
    <w:rsid w:val="00384093"/>
    <w:rsid w:val="00390C1B"/>
    <w:rsid w:val="003919A4"/>
    <w:rsid w:val="003A0275"/>
    <w:rsid w:val="003A37C7"/>
    <w:rsid w:val="003C440F"/>
    <w:rsid w:val="003C501E"/>
    <w:rsid w:val="003D253B"/>
    <w:rsid w:val="004126B8"/>
    <w:rsid w:val="00425326"/>
    <w:rsid w:val="00432663"/>
    <w:rsid w:val="00434C78"/>
    <w:rsid w:val="004512F1"/>
    <w:rsid w:val="00485DFA"/>
    <w:rsid w:val="00490D29"/>
    <w:rsid w:val="004A1BB2"/>
    <w:rsid w:val="004C0E11"/>
    <w:rsid w:val="004C348E"/>
    <w:rsid w:val="004E5515"/>
    <w:rsid w:val="004F1385"/>
    <w:rsid w:val="004F6D5C"/>
    <w:rsid w:val="00507641"/>
    <w:rsid w:val="00540D68"/>
    <w:rsid w:val="00564CA8"/>
    <w:rsid w:val="00570536"/>
    <w:rsid w:val="00577643"/>
    <w:rsid w:val="005863F3"/>
    <w:rsid w:val="005A443B"/>
    <w:rsid w:val="005B3994"/>
    <w:rsid w:val="005F0654"/>
    <w:rsid w:val="005F5B6E"/>
    <w:rsid w:val="00606CF7"/>
    <w:rsid w:val="00610C32"/>
    <w:rsid w:val="006143C4"/>
    <w:rsid w:val="006251AC"/>
    <w:rsid w:val="00634040"/>
    <w:rsid w:val="00636C84"/>
    <w:rsid w:val="00645B18"/>
    <w:rsid w:val="00686B8E"/>
    <w:rsid w:val="006A0B68"/>
    <w:rsid w:val="006A0D4D"/>
    <w:rsid w:val="006A4424"/>
    <w:rsid w:val="006C77E5"/>
    <w:rsid w:val="006F4C59"/>
    <w:rsid w:val="0070500A"/>
    <w:rsid w:val="00712132"/>
    <w:rsid w:val="007255F2"/>
    <w:rsid w:val="0072681D"/>
    <w:rsid w:val="00726F48"/>
    <w:rsid w:val="007366DE"/>
    <w:rsid w:val="00745496"/>
    <w:rsid w:val="00757B59"/>
    <w:rsid w:val="00770103"/>
    <w:rsid w:val="00794658"/>
    <w:rsid w:val="007A0681"/>
    <w:rsid w:val="007C4BDC"/>
    <w:rsid w:val="007F78AB"/>
    <w:rsid w:val="00813FCD"/>
    <w:rsid w:val="0083562E"/>
    <w:rsid w:val="00835E5B"/>
    <w:rsid w:val="00836688"/>
    <w:rsid w:val="00851B42"/>
    <w:rsid w:val="008834F3"/>
    <w:rsid w:val="008A3CC7"/>
    <w:rsid w:val="009108E2"/>
    <w:rsid w:val="009162C4"/>
    <w:rsid w:val="0092147F"/>
    <w:rsid w:val="00927A74"/>
    <w:rsid w:val="0093210C"/>
    <w:rsid w:val="0094037B"/>
    <w:rsid w:val="0095754B"/>
    <w:rsid w:val="00963E2B"/>
    <w:rsid w:val="0097719D"/>
    <w:rsid w:val="009A37A1"/>
    <w:rsid w:val="009C227D"/>
    <w:rsid w:val="009C7B90"/>
    <w:rsid w:val="009D03B6"/>
    <w:rsid w:val="00A07814"/>
    <w:rsid w:val="00A22891"/>
    <w:rsid w:val="00A27100"/>
    <w:rsid w:val="00A473B0"/>
    <w:rsid w:val="00A47999"/>
    <w:rsid w:val="00A661A0"/>
    <w:rsid w:val="00A70859"/>
    <w:rsid w:val="00A72623"/>
    <w:rsid w:val="00A72B19"/>
    <w:rsid w:val="00A732F0"/>
    <w:rsid w:val="00A923C3"/>
    <w:rsid w:val="00A95BBC"/>
    <w:rsid w:val="00AF56B7"/>
    <w:rsid w:val="00B01A97"/>
    <w:rsid w:val="00B55341"/>
    <w:rsid w:val="00B60883"/>
    <w:rsid w:val="00B800E1"/>
    <w:rsid w:val="00B84905"/>
    <w:rsid w:val="00B96CC0"/>
    <w:rsid w:val="00BA0886"/>
    <w:rsid w:val="00BA5AF2"/>
    <w:rsid w:val="00BA6BA2"/>
    <w:rsid w:val="00BB03CA"/>
    <w:rsid w:val="00BB3004"/>
    <w:rsid w:val="00C155CB"/>
    <w:rsid w:val="00C17D54"/>
    <w:rsid w:val="00C42E60"/>
    <w:rsid w:val="00C4354B"/>
    <w:rsid w:val="00C4784A"/>
    <w:rsid w:val="00C77209"/>
    <w:rsid w:val="00C9622B"/>
    <w:rsid w:val="00CA0C36"/>
    <w:rsid w:val="00CA2C01"/>
    <w:rsid w:val="00CA6C3C"/>
    <w:rsid w:val="00CD1EF0"/>
    <w:rsid w:val="00CF79DA"/>
    <w:rsid w:val="00D23D2D"/>
    <w:rsid w:val="00D351CF"/>
    <w:rsid w:val="00D53218"/>
    <w:rsid w:val="00D55A68"/>
    <w:rsid w:val="00D67F63"/>
    <w:rsid w:val="00D731CA"/>
    <w:rsid w:val="00DC4E1D"/>
    <w:rsid w:val="00DC6138"/>
    <w:rsid w:val="00DD5EE4"/>
    <w:rsid w:val="00DF1B5E"/>
    <w:rsid w:val="00DF7042"/>
    <w:rsid w:val="00E0679D"/>
    <w:rsid w:val="00E254A1"/>
    <w:rsid w:val="00E31167"/>
    <w:rsid w:val="00E52424"/>
    <w:rsid w:val="00E8472C"/>
    <w:rsid w:val="00EA1201"/>
    <w:rsid w:val="00EB4575"/>
    <w:rsid w:val="00EC13EB"/>
    <w:rsid w:val="00EC752E"/>
    <w:rsid w:val="00EE6A03"/>
    <w:rsid w:val="00F03A43"/>
    <w:rsid w:val="00F04EF5"/>
    <w:rsid w:val="00F10446"/>
    <w:rsid w:val="00F11687"/>
    <w:rsid w:val="00F166BE"/>
    <w:rsid w:val="00F42F6B"/>
    <w:rsid w:val="00F4576A"/>
    <w:rsid w:val="00F57494"/>
    <w:rsid w:val="00F61465"/>
    <w:rsid w:val="00F6797B"/>
    <w:rsid w:val="00F81FAA"/>
    <w:rsid w:val="00F822EE"/>
    <w:rsid w:val="00F82DBB"/>
    <w:rsid w:val="00F91916"/>
    <w:rsid w:val="00F92477"/>
    <w:rsid w:val="00FA2D8C"/>
    <w:rsid w:val="00FC3702"/>
    <w:rsid w:val="00FC3F88"/>
    <w:rsid w:val="00FD1E07"/>
    <w:rsid w:val="00FE603D"/>
    <w:rsid w:val="00FF6A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AE08"/>
  <w15:chartTrackingRefBased/>
  <w15:docId w15:val="{01E5106E-CEF4-4072-B861-959A5A64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97A3F"/>
    <w:rPr>
      <w:color w:val="0563C1" w:themeColor="hyperlink"/>
      <w:u w:val="single"/>
    </w:rPr>
  </w:style>
  <w:style w:type="character" w:customStyle="1" w:styleId="Mencinsinresolver1">
    <w:name w:val="Mención sin resolver1"/>
    <w:basedOn w:val="Fuentedeprrafopredeter"/>
    <w:uiPriority w:val="99"/>
    <w:semiHidden/>
    <w:unhideWhenUsed/>
    <w:rsid w:val="00197A3F"/>
    <w:rPr>
      <w:color w:val="605E5C"/>
      <w:shd w:val="clear" w:color="auto" w:fill="E1DFDD"/>
    </w:rPr>
  </w:style>
  <w:style w:type="table" w:styleId="Tablaconcuadrcula">
    <w:name w:val="Table Grid"/>
    <w:basedOn w:val="Tablanormal"/>
    <w:uiPriority w:val="39"/>
    <w:rsid w:val="008834F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834F3"/>
    <w:pPr>
      <w:ind w:left="720"/>
      <w:contextualSpacing/>
    </w:pPr>
    <w:rPr>
      <w:kern w:val="0"/>
      <w:lang w:val="en-US"/>
      <w14:ligatures w14:val="none"/>
    </w:rPr>
  </w:style>
  <w:style w:type="paragraph" w:styleId="Textoindependiente">
    <w:name w:val="Body Text"/>
    <w:basedOn w:val="Normal"/>
    <w:link w:val="TextoindependienteCar"/>
    <w:uiPriority w:val="1"/>
    <w:qFormat/>
    <w:rsid w:val="005863F3"/>
    <w:pPr>
      <w:widowControl w:val="0"/>
      <w:autoSpaceDE w:val="0"/>
      <w:autoSpaceDN w:val="0"/>
      <w:spacing w:after="0" w:line="240" w:lineRule="auto"/>
    </w:pPr>
    <w:rPr>
      <w:rFonts w:ascii="Arial MT" w:eastAsia="Arial MT" w:hAnsi="Arial MT" w:cs="Arial MT"/>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5863F3"/>
    <w:rPr>
      <w:rFonts w:ascii="Arial MT" w:eastAsia="Arial MT" w:hAnsi="Arial MT" w:cs="Arial MT"/>
      <w:kern w:val="0"/>
      <w:sz w:val="24"/>
      <w:szCs w:val="24"/>
      <w:lang w:val="es-ES"/>
      <w14:ligatures w14:val="none"/>
    </w:rPr>
  </w:style>
  <w:style w:type="paragraph" w:customStyle="1" w:styleId="Tabla">
    <w:name w:val="Tabla"/>
    <w:qFormat/>
    <w:rsid w:val="00B55341"/>
    <w:pPr>
      <w:numPr>
        <w:numId w:val="5"/>
      </w:numPr>
      <w:spacing w:after="0" w:line="360" w:lineRule="auto"/>
      <w:jc w:val="both"/>
    </w:pPr>
    <w:rPr>
      <w:rFonts w:ascii="Times New Roman" w:eastAsia="Times New Roman" w:hAnsi="Times New Roman" w:cs="Times New Roman"/>
      <w:b/>
      <w:noProof/>
      <w:color w:val="000000" w:themeColor="text1"/>
      <w:kern w:val="0"/>
      <w:sz w:val="24"/>
      <w:szCs w:val="24"/>
      <w:lang w:val="en-US" w:eastAsia="es-MX"/>
      <w14:ligatures w14:val="none"/>
    </w:rPr>
  </w:style>
  <w:style w:type="character" w:styleId="Refdecomentario">
    <w:name w:val="annotation reference"/>
    <w:basedOn w:val="Fuentedeprrafopredeter"/>
    <w:uiPriority w:val="99"/>
    <w:semiHidden/>
    <w:unhideWhenUsed/>
    <w:rsid w:val="00B55341"/>
    <w:rPr>
      <w:sz w:val="16"/>
      <w:szCs w:val="16"/>
    </w:rPr>
  </w:style>
  <w:style w:type="paragraph" w:styleId="Textocomentario">
    <w:name w:val="annotation text"/>
    <w:basedOn w:val="Normal"/>
    <w:link w:val="TextocomentarioCar"/>
    <w:uiPriority w:val="99"/>
    <w:unhideWhenUsed/>
    <w:rsid w:val="00B55341"/>
    <w:pPr>
      <w:widowControl w:val="0"/>
      <w:spacing w:after="0" w:line="240" w:lineRule="auto"/>
    </w:pPr>
    <w:rPr>
      <w:rFonts w:ascii="Arial" w:eastAsia="Arial" w:hAnsi="Arial" w:cs="Arial"/>
      <w:kern w:val="0"/>
      <w:sz w:val="20"/>
      <w:szCs w:val="20"/>
      <w:lang w:val="en-US"/>
      <w14:ligatures w14:val="none"/>
    </w:rPr>
  </w:style>
  <w:style w:type="character" w:customStyle="1" w:styleId="TextocomentarioCar">
    <w:name w:val="Texto comentario Car"/>
    <w:basedOn w:val="Fuentedeprrafopredeter"/>
    <w:link w:val="Textocomentario"/>
    <w:uiPriority w:val="99"/>
    <w:rsid w:val="00B55341"/>
    <w:rPr>
      <w:rFonts w:ascii="Arial" w:eastAsia="Arial" w:hAnsi="Arial" w:cs="Arial"/>
      <w:kern w:val="0"/>
      <w:sz w:val="20"/>
      <w:szCs w:val="20"/>
      <w:lang w:val="en-US"/>
      <w14:ligatures w14:val="none"/>
    </w:rPr>
  </w:style>
  <w:style w:type="paragraph" w:styleId="Descripcin">
    <w:name w:val="caption"/>
    <w:basedOn w:val="Normal"/>
    <w:next w:val="Normal"/>
    <w:uiPriority w:val="35"/>
    <w:unhideWhenUsed/>
    <w:qFormat/>
    <w:rsid w:val="00187B30"/>
    <w:pPr>
      <w:spacing w:after="200" w:line="240" w:lineRule="auto"/>
    </w:pPr>
    <w:rPr>
      <w:b/>
      <w:bCs/>
      <w:color w:val="4472C4" w:themeColor="accent1"/>
      <w:kern w:val="0"/>
      <w:sz w:val="18"/>
      <w:szCs w:val="18"/>
      <w14:ligatures w14:val="none"/>
    </w:rPr>
  </w:style>
  <w:style w:type="paragraph" w:styleId="Asuntodelcomentario">
    <w:name w:val="annotation subject"/>
    <w:basedOn w:val="Textocomentario"/>
    <w:next w:val="Textocomentario"/>
    <w:link w:val="AsuntodelcomentarioCar"/>
    <w:uiPriority w:val="99"/>
    <w:semiHidden/>
    <w:unhideWhenUsed/>
    <w:rsid w:val="0070500A"/>
    <w:pPr>
      <w:widowControl/>
      <w:spacing w:after="160"/>
    </w:pPr>
    <w:rPr>
      <w:rFonts w:asciiTheme="minorHAnsi" w:eastAsiaTheme="minorHAnsi" w:hAnsiTheme="minorHAnsi" w:cstheme="minorBidi"/>
      <w:b/>
      <w:bCs/>
      <w:kern w:val="2"/>
      <w:lang w:val="es-MX"/>
      <w14:ligatures w14:val="standardContextual"/>
    </w:rPr>
  </w:style>
  <w:style w:type="character" w:customStyle="1" w:styleId="AsuntodelcomentarioCar">
    <w:name w:val="Asunto del comentario Car"/>
    <w:basedOn w:val="TextocomentarioCar"/>
    <w:link w:val="Asuntodelcomentario"/>
    <w:uiPriority w:val="99"/>
    <w:semiHidden/>
    <w:rsid w:val="0070500A"/>
    <w:rPr>
      <w:rFonts w:ascii="Arial" w:eastAsia="Arial" w:hAnsi="Arial" w:cs="Arial"/>
      <w:b/>
      <w:bCs/>
      <w:kern w:val="0"/>
      <w:sz w:val="20"/>
      <w:szCs w:val="20"/>
      <w:lang w:val="en-US"/>
      <w14:ligatures w14:val="none"/>
    </w:rPr>
  </w:style>
  <w:style w:type="character" w:styleId="Mencinsinresolver">
    <w:name w:val="Unresolved Mention"/>
    <w:basedOn w:val="Fuentedeprrafopredeter"/>
    <w:uiPriority w:val="99"/>
    <w:semiHidden/>
    <w:unhideWhenUsed/>
    <w:rsid w:val="005A443B"/>
    <w:rPr>
      <w:color w:val="605E5C"/>
      <w:shd w:val="clear" w:color="auto" w:fill="E1DFDD"/>
    </w:rPr>
  </w:style>
  <w:style w:type="paragraph" w:styleId="Encabezado">
    <w:name w:val="header"/>
    <w:basedOn w:val="Normal"/>
    <w:link w:val="EncabezadoCar"/>
    <w:uiPriority w:val="99"/>
    <w:unhideWhenUsed/>
    <w:rsid w:val="004C34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348E"/>
  </w:style>
  <w:style w:type="paragraph" w:styleId="Piedepgina">
    <w:name w:val="footer"/>
    <w:basedOn w:val="Normal"/>
    <w:link w:val="PiedepginaCar"/>
    <w:uiPriority w:val="99"/>
    <w:unhideWhenUsed/>
    <w:rsid w:val="004C34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3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964-2006" TargetMode="External"/><Relationship Id="rId13" Type="http://schemas.openxmlformats.org/officeDocument/2006/relationships/hyperlink" Target="https://doi.org/10.35839/repis.3.3.334" TargetMode="External"/><Relationship Id="rId18" Type="http://schemas.openxmlformats.org/officeDocument/2006/relationships/hyperlink" Target="https://www.produccioncientificaluz.org/index.php/rvg/article/view/42085" TargetMode="External"/><Relationship Id="rId26" Type="http://schemas.openxmlformats.org/officeDocument/2006/relationships/hyperlink" Target="https://doi.org/10.1111/joop.12167" TargetMode="External"/><Relationship Id="rId3" Type="http://schemas.openxmlformats.org/officeDocument/2006/relationships/settings" Target="settings.xml"/><Relationship Id="rId21" Type="http://schemas.openxmlformats.org/officeDocument/2006/relationships/hyperlink" Target="https://doi.org/10.52589/BJCE-FY266HK9" TargetMode="External"/><Relationship Id="rId7" Type="http://schemas.openxmlformats.org/officeDocument/2006/relationships/image" Target="media/image1.png"/><Relationship Id="rId12" Type="http://schemas.openxmlformats.org/officeDocument/2006/relationships/hyperlink" Target="https://doi.org/10.33789/enlace.23.2.144" TargetMode="External"/><Relationship Id="rId17" Type="http://schemas.openxmlformats.org/officeDocument/2006/relationships/hyperlink" Target="https://doi.org/10.62325/10.62325/yachana.v13.n2.2024.922" TargetMode="External"/><Relationship Id="rId25" Type="http://schemas.openxmlformats.org/officeDocument/2006/relationships/hyperlink" Target="https://doi.org/10.37135/kai.03.12.07" TargetMode="External"/><Relationship Id="rId2" Type="http://schemas.openxmlformats.org/officeDocument/2006/relationships/styles" Target="styles.xml"/><Relationship Id="rId16" Type="http://schemas.openxmlformats.org/officeDocument/2006/relationships/hyperlink" Target="https://dialnet.unirioja.es/servlet/articulo?codigo=6163719" TargetMode="External"/><Relationship Id="rId20" Type="http://schemas.openxmlformats.org/officeDocument/2006/relationships/hyperlink" Target="https://doi.org/10.11591/ijere.v13i2.2489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dl.handle.net/20.500.12692/82976" TargetMode="External"/><Relationship Id="rId24" Type="http://schemas.openxmlformats.org/officeDocument/2006/relationships/hyperlink" Target="https://doi.org/10.1016/j.jbm.2021.03.005" TargetMode="External"/><Relationship Id="rId5" Type="http://schemas.openxmlformats.org/officeDocument/2006/relationships/footnotes" Target="footnotes.xml"/><Relationship Id="rId15" Type="http://schemas.openxmlformats.org/officeDocument/2006/relationships/hyperlink" Target="https://doi.org/10.1007/s40685-019-0085-7" TargetMode="External"/><Relationship Id="rId23" Type="http://schemas.openxmlformats.org/officeDocument/2006/relationships/hyperlink" Target="https://doi.org/10.1177/ijim.241234970" TargetMode="External"/><Relationship Id="rId28" Type="http://schemas.openxmlformats.org/officeDocument/2006/relationships/hyperlink" Target="https://doi.org/10.25009/uvs.vi18.3036" TargetMode="External"/><Relationship Id="rId10" Type="http://schemas.openxmlformats.org/officeDocument/2006/relationships/hyperlink" Target="https://orcid.org/0000-0002-6322-6133" TargetMode="External"/><Relationship Id="rId19" Type="http://schemas.openxmlformats.org/officeDocument/2006/relationships/hyperlink" Target="https://doi.org/10.12928/spekta.v5i2.1046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9-0007-7355-5153" TargetMode="External"/><Relationship Id="rId14" Type="http://schemas.openxmlformats.org/officeDocument/2006/relationships/hyperlink" Target="https://doi.org/10.31948/Rev.unimar/unimar38-2-art3" TargetMode="External"/><Relationship Id="rId22" Type="http://schemas.openxmlformats.org/officeDocument/2006/relationships/hyperlink" Target="https://www.inegi.org.mx/programas/ce/2024/" TargetMode="External"/><Relationship Id="rId27" Type="http://schemas.openxmlformats.org/officeDocument/2006/relationships/hyperlink" Target="https://doi.org/10.37610/dyo.%20v0i57.480"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8241</Words>
  <Characters>45326</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dc:creator>
  <cp:keywords/>
  <dc:description/>
  <cp:lastModifiedBy>Quigonjin</cp:lastModifiedBy>
  <cp:revision>11</cp:revision>
  <dcterms:created xsi:type="dcterms:W3CDTF">2026-07-29T17:44:00Z</dcterms:created>
  <dcterms:modified xsi:type="dcterms:W3CDTF">2026-08-20T05:35:00Z</dcterms:modified>
</cp:coreProperties>
</file>