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0434945"/>
    <w:bookmarkEnd w:id="0"/>
    <w:p w14:paraId="543DDC29" w14:textId="4EF56287" w:rsidR="00E234DF" w:rsidRPr="00AA3566" w:rsidRDefault="00000000" w:rsidP="00AA3566">
      <w:pPr>
        <w:spacing w:after="0" w:line="240" w:lineRule="auto"/>
        <w:jc w:val="right"/>
        <w:rPr>
          <w:rFonts w:ascii="Times New Roman" w:hAnsi="Times New Roman" w:cs="Times New Roman"/>
          <w:b/>
          <w:bCs/>
        </w:rPr>
      </w:pPr>
      <w:r>
        <w:fldChar w:fldCharType="begin"/>
      </w:r>
      <w:r>
        <w:instrText>HYPERLINK "https://doi.org/10.23913/"</w:instrText>
      </w:r>
      <w:r>
        <w:fldChar w:fldCharType="separate"/>
      </w:r>
      <w:r w:rsidR="00E234DF" w:rsidRPr="00AA3566">
        <w:rPr>
          <w:rStyle w:val="Hipervnculo"/>
          <w:rFonts w:ascii="Times New Roman" w:hAnsi="Times New Roman" w:cs="Times New Roman"/>
          <w:b/>
          <w:bCs/>
          <w:color w:val="auto"/>
          <w:u w:val="none"/>
        </w:rPr>
        <w:t>https://doi.org/</w:t>
      </w:r>
      <w:r w:rsidR="00A22634" w:rsidRPr="00A22634">
        <w:t xml:space="preserve"> </w:t>
      </w:r>
      <w:r w:rsidR="00A22634" w:rsidRPr="00A22634">
        <w:rPr>
          <w:rStyle w:val="Hipervnculo"/>
          <w:rFonts w:ascii="Times New Roman" w:hAnsi="Times New Roman" w:cs="Times New Roman"/>
          <w:b/>
          <w:bCs/>
          <w:color w:val="auto"/>
          <w:u w:val="none"/>
        </w:rPr>
        <w:t>10.23913/ctes.v13i26.942</w:t>
      </w:r>
      <w:r>
        <w:rPr>
          <w:rStyle w:val="Hipervnculo"/>
          <w:rFonts w:ascii="Times New Roman" w:hAnsi="Times New Roman" w:cs="Times New Roman"/>
          <w:b/>
          <w:bCs/>
          <w:color w:val="auto"/>
          <w:u w:val="none"/>
        </w:rPr>
        <w:fldChar w:fldCharType="end"/>
      </w:r>
    </w:p>
    <w:p w14:paraId="41315071" w14:textId="3C2B3AB1" w:rsidR="00B12425" w:rsidRPr="00AA3566" w:rsidRDefault="00C64150" w:rsidP="00AA3566">
      <w:pPr>
        <w:spacing w:after="0" w:line="240" w:lineRule="auto"/>
        <w:jc w:val="right"/>
        <w:rPr>
          <w:rFonts w:ascii="Times New Roman" w:hAnsi="Times New Roman" w:cs="Times New Roman"/>
          <w:b/>
          <w:bCs/>
        </w:rPr>
      </w:pPr>
      <w:r w:rsidRPr="000B2198">
        <w:rPr>
          <w:rFonts w:ascii="Times New Roman" w:hAnsi="Times New Roman" w:cs="Times New Roman"/>
          <w:noProof/>
          <w:lang w:eastAsia="es-MX"/>
        </w:rPr>
        <w:drawing>
          <wp:anchor distT="0" distB="0" distL="114300" distR="114300" simplePos="0" relativeHeight="251665408" behindDoc="1" locked="0" layoutInCell="1" allowOverlap="1" wp14:anchorId="6A7B1AC2" wp14:editId="0FBE83C8">
            <wp:simplePos x="0" y="0"/>
            <wp:positionH relativeFrom="page">
              <wp:posOffset>-76200</wp:posOffset>
            </wp:positionH>
            <wp:positionV relativeFrom="margin">
              <wp:posOffset>-928370</wp:posOffset>
            </wp:positionV>
            <wp:extent cx="7839075" cy="1276985"/>
            <wp:effectExtent l="0" t="0" r="9525" b="0"/>
            <wp:wrapThrough wrapText="bothSides">
              <wp:wrapPolygon edited="0">
                <wp:start x="0" y="0"/>
                <wp:lineTo x="0" y="21267"/>
                <wp:lineTo x="21574" y="21267"/>
                <wp:lineTo x="21574" y="0"/>
                <wp:lineTo x="0" y="0"/>
              </wp:wrapPolygon>
            </wp:wrapThrough>
            <wp:docPr id="1076575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E234DF" w:rsidRPr="00AA3566">
        <w:rPr>
          <w:rFonts w:ascii="Times New Roman" w:hAnsi="Times New Roman" w:cs="Times New Roman"/>
          <w:b/>
          <w:bCs/>
          <w:i/>
          <w:iCs/>
        </w:rPr>
        <w:t>Artículos científicos</w:t>
      </w:r>
    </w:p>
    <w:p w14:paraId="28787480" w14:textId="77777777" w:rsidR="00B12425" w:rsidRPr="00AA3566" w:rsidRDefault="00B12425" w:rsidP="00AA3566">
      <w:pPr>
        <w:spacing w:after="0" w:line="240" w:lineRule="auto"/>
        <w:jc w:val="both"/>
        <w:rPr>
          <w:rFonts w:ascii="Times New Roman" w:hAnsi="Times New Roman" w:cs="Times New Roman"/>
          <w:b/>
          <w:bCs/>
        </w:rPr>
      </w:pPr>
    </w:p>
    <w:p w14:paraId="527AE14B" w14:textId="77777777" w:rsidR="00AA3566" w:rsidRDefault="00AA3566" w:rsidP="00AA3566">
      <w:pPr>
        <w:spacing w:after="0" w:line="240" w:lineRule="auto"/>
        <w:jc w:val="both"/>
        <w:rPr>
          <w:rFonts w:ascii="Times New Roman" w:hAnsi="Times New Roman" w:cs="Times New Roman"/>
          <w:b/>
          <w:bCs/>
          <w:sz w:val="28"/>
          <w:szCs w:val="28"/>
        </w:rPr>
      </w:pPr>
    </w:p>
    <w:p w14:paraId="278E032C" w14:textId="77777777" w:rsidR="00E45000" w:rsidRDefault="00E45000" w:rsidP="00AA3566">
      <w:pPr>
        <w:spacing w:after="0" w:line="240" w:lineRule="auto"/>
        <w:jc w:val="both"/>
        <w:rPr>
          <w:rFonts w:ascii="Times New Roman" w:hAnsi="Times New Roman" w:cs="Times New Roman"/>
          <w:b/>
          <w:bCs/>
          <w:sz w:val="28"/>
          <w:szCs w:val="28"/>
        </w:rPr>
      </w:pPr>
    </w:p>
    <w:p w14:paraId="5B62B0E3" w14:textId="7CA0B420" w:rsidR="00450B94" w:rsidRPr="0074066E" w:rsidRDefault="00097B21" w:rsidP="0074066E">
      <w:pPr>
        <w:spacing w:after="0" w:line="276" w:lineRule="auto"/>
        <w:jc w:val="right"/>
        <w:rPr>
          <w:rFonts w:ascii="Times New Roman" w:hAnsi="Times New Roman" w:cs="Times New Roman"/>
          <w:b/>
          <w:bCs/>
          <w:sz w:val="32"/>
          <w:szCs w:val="32"/>
        </w:rPr>
      </w:pPr>
      <w:r w:rsidRPr="0074066E">
        <w:rPr>
          <w:rFonts w:ascii="Times New Roman" w:hAnsi="Times New Roman" w:cs="Times New Roman"/>
          <w:b/>
          <w:bCs/>
          <w:sz w:val="32"/>
          <w:szCs w:val="32"/>
        </w:rPr>
        <w:t xml:space="preserve">Variables moderadoras entre el </w:t>
      </w:r>
      <w:r w:rsidRPr="0074066E">
        <w:rPr>
          <w:rFonts w:ascii="Times New Roman" w:hAnsi="Times New Roman" w:cs="Times New Roman"/>
          <w:b/>
          <w:bCs/>
          <w:i/>
          <w:iCs/>
          <w:sz w:val="32"/>
          <w:szCs w:val="32"/>
        </w:rPr>
        <w:t>engagement</w:t>
      </w:r>
      <w:r w:rsidRPr="0074066E">
        <w:rPr>
          <w:rFonts w:ascii="Times New Roman" w:hAnsi="Times New Roman" w:cs="Times New Roman"/>
          <w:b/>
          <w:bCs/>
          <w:sz w:val="32"/>
          <w:szCs w:val="32"/>
        </w:rPr>
        <w:t xml:space="preserve"> y la resiliencia: El caso de una organización de educación superior</w:t>
      </w:r>
    </w:p>
    <w:p w14:paraId="077600A1" w14:textId="77777777" w:rsidR="00C36D3E" w:rsidRPr="0074066E" w:rsidRDefault="00C36D3E" w:rsidP="0074066E">
      <w:pPr>
        <w:spacing w:after="0" w:line="276" w:lineRule="auto"/>
        <w:jc w:val="right"/>
        <w:rPr>
          <w:rFonts w:ascii="Times New Roman" w:hAnsi="Times New Roman" w:cs="Times New Roman"/>
          <w:b/>
          <w:bCs/>
          <w:i/>
          <w:iCs/>
          <w:sz w:val="28"/>
          <w:szCs w:val="28"/>
        </w:rPr>
      </w:pPr>
      <w:r w:rsidRPr="0074066E">
        <w:rPr>
          <w:rFonts w:ascii="Times New Roman" w:hAnsi="Times New Roman" w:cs="Times New Roman"/>
          <w:b/>
          <w:bCs/>
          <w:i/>
          <w:iCs/>
          <w:sz w:val="28"/>
          <w:szCs w:val="28"/>
        </w:rPr>
        <w:t>Moderating variables between engagement and resilience: The case of a higher education organization</w:t>
      </w:r>
    </w:p>
    <w:p w14:paraId="307B58C5" w14:textId="77777777" w:rsidR="00AA3566" w:rsidRDefault="00AA3566" w:rsidP="00AA3566">
      <w:pPr>
        <w:spacing w:after="0" w:line="240" w:lineRule="auto"/>
        <w:jc w:val="both"/>
        <w:rPr>
          <w:rFonts w:ascii="Times New Roman" w:hAnsi="Times New Roman" w:cs="Times New Roman"/>
          <w:b/>
          <w:bCs/>
        </w:rPr>
      </w:pPr>
    </w:p>
    <w:p w14:paraId="5FF1C03D" w14:textId="77777777" w:rsidR="00AA3566" w:rsidRDefault="00AA3566" w:rsidP="00AA3566">
      <w:pPr>
        <w:spacing w:after="0" w:line="240" w:lineRule="auto"/>
        <w:jc w:val="both"/>
        <w:rPr>
          <w:rFonts w:ascii="Times New Roman" w:hAnsi="Times New Roman" w:cs="Times New Roman"/>
          <w:b/>
          <w:bCs/>
        </w:rPr>
      </w:pPr>
    </w:p>
    <w:p w14:paraId="49F10243" w14:textId="77777777" w:rsidR="00AA3566" w:rsidRDefault="00AA3566" w:rsidP="00AA3566">
      <w:pPr>
        <w:spacing w:after="0" w:line="240" w:lineRule="auto"/>
        <w:jc w:val="both"/>
        <w:rPr>
          <w:rFonts w:ascii="Times New Roman" w:hAnsi="Times New Roman" w:cs="Times New Roman"/>
          <w:b/>
          <w:bCs/>
        </w:rPr>
      </w:pPr>
    </w:p>
    <w:p w14:paraId="5E98DFD3" w14:textId="0B59EEBE" w:rsidR="00450B94" w:rsidRPr="00AA3566" w:rsidRDefault="00450B94" w:rsidP="0074066E">
      <w:pPr>
        <w:spacing w:after="0" w:line="276" w:lineRule="auto"/>
        <w:jc w:val="right"/>
        <w:rPr>
          <w:rFonts w:ascii="Times New Roman" w:hAnsi="Times New Roman" w:cs="Times New Roman"/>
          <w:b/>
          <w:bCs/>
        </w:rPr>
      </w:pPr>
      <w:r w:rsidRPr="00AA3566">
        <w:rPr>
          <w:rFonts w:ascii="Times New Roman" w:hAnsi="Times New Roman" w:cs="Times New Roman"/>
          <w:b/>
          <w:bCs/>
        </w:rPr>
        <w:t>Gerardina de las Maravillas González</w:t>
      </w:r>
      <w:r w:rsidR="00AA3566">
        <w:rPr>
          <w:rFonts w:ascii="Times New Roman" w:hAnsi="Times New Roman" w:cs="Times New Roman"/>
          <w:b/>
          <w:bCs/>
        </w:rPr>
        <w:t xml:space="preserve"> </w:t>
      </w:r>
      <w:r w:rsidRPr="00AA3566">
        <w:rPr>
          <w:rFonts w:ascii="Times New Roman" w:hAnsi="Times New Roman" w:cs="Times New Roman"/>
          <w:b/>
          <w:bCs/>
        </w:rPr>
        <w:t>Valenciano</w:t>
      </w:r>
    </w:p>
    <w:p w14:paraId="29880100" w14:textId="5C4D0CF6" w:rsidR="00C36D3E" w:rsidRPr="00AA3566" w:rsidRDefault="00C36D3E" w:rsidP="0074066E">
      <w:pPr>
        <w:spacing w:after="0" w:line="276" w:lineRule="auto"/>
        <w:jc w:val="right"/>
        <w:rPr>
          <w:rFonts w:ascii="Times New Roman" w:hAnsi="Times New Roman" w:cs="Times New Roman"/>
        </w:rPr>
      </w:pPr>
      <w:r w:rsidRPr="00AA3566">
        <w:rPr>
          <w:rFonts w:ascii="Times New Roman" w:hAnsi="Times New Roman" w:cs="Times New Roman"/>
        </w:rPr>
        <w:t>Tecnológico Nacional de México/Instituto Tecnológico de Durango</w:t>
      </w:r>
    </w:p>
    <w:p w14:paraId="3009B77D" w14:textId="43D7E02D" w:rsidR="00C36D3E" w:rsidRPr="00AA3566" w:rsidRDefault="00000000" w:rsidP="0074066E">
      <w:pPr>
        <w:spacing w:after="0" w:line="276" w:lineRule="auto"/>
        <w:jc w:val="right"/>
        <w:rPr>
          <w:rFonts w:ascii="Times New Roman" w:hAnsi="Times New Roman" w:cs="Times New Roman"/>
          <w:color w:val="C00000"/>
        </w:rPr>
      </w:pPr>
      <w:hyperlink r:id="rId8" w:history="1">
        <w:r w:rsidR="00916C23" w:rsidRPr="00AA3566">
          <w:rPr>
            <w:rStyle w:val="Hipervnculo"/>
            <w:rFonts w:ascii="Times New Roman" w:hAnsi="Times New Roman" w:cs="Times New Roman"/>
            <w:color w:val="C00000"/>
            <w:u w:val="none"/>
          </w:rPr>
          <w:t>gerardinagonzalez@itdurango.edu.mx</w:t>
        </w:r>
      </w:hyperlink>
    </w:p>
    <w:p w14:paraId="6187FDA1" w14:textId="174102E7" w:rsidR="00916C23" w:rsidRPr="00AA3566" w:rsidRDefault="00916C23" w:rsidP="0074066E">
      <w:pPr>
        <w:spacing w:after="0" w:line="276" w:lineRule="auto"/>
        <w:jc w:val="right"/>
        <w:rPr>
          <w:rFonts w:ascii="Times New Roman" w:hAnsi="Times New Roman" w:cs="Times New Roman"/>
        </w:rPr>
      </w:pPr>
      <w:r w:rsidRPr="00AA3566">
        <w:rPr>
          <w:rFonts w:ascii="Times New Roman" w:hAnsi="Times New Roman" w:cs="Times New Roman"/>
        </w:rPr>
        <w:t>https://orcid.org/0009-0005-4854-1812</w:t>
      </w:r>
    </w:p>
    <w:p w14:paraId="770B6D5E" w14:textId="77777777" w:rsidR="00AA3566" w:rsidRDefault="00AA3566" w:rsidP="0074066E">
      <w:pPr>
        <w:spacing w:after="0" w:line="276" w:lineRule="auto"/>
        <w:jc w:val="right"/>
        <w:rPr>
          <w:rFonts w:ascii="Times New Roman" w:hAnsi="Times New Roman" w:cs="Times New Roman"/>
          <w:b/>
          <w:bCs/>
        </w:rPr>
      </w:pPr>
    </w:p>
    <w:p w14:paraId="3D3749D5" w14:textId="1428A9EC" w:rsidR="00450B94" w:rsidRPr="00AA3566" w:rsidRDefault="00450B94" w:rsidP="0074066E">
      <w:pPr>
        <w:spacing w:after="0" w:line="276" w:lineRule="auto"/>
        <w:jc w:val="right"/>
        <w:rPr>
          <w:rFonts w:ascii="Times New Roman" w:hAnsi="Times New Roman" w:cs="Times New Roman"/>
          <w:b/>
          <w:bCs/>
        </w:rPr>
      </w:pPr>
      <w:r w:rsidRPr="00AA3566">
        <w:rPr>
          <w:rFonts w:ascii="Times New Roman" w:hAnsi="Times New Roman" w:cs="Times New Roman"/>
          <w:b/>
          <w:bCs/>
        </w:rPr>
        <w:t>Roberto Rojero Jiménez</w:t>
      </w:r>
    </w:p>
    <w:p w14:paraId="1E01034C" w14:textId="29EF1C2E" w:rsidR="00916C23" w:rsidRPr="00AA3566" w:rsidRDefault="00916C23" w:rsidP="0074066E">
      <w:pPr>
        <w:spacing w:after="0" w:line="276" w:lineRule="auto"/>
        <w:jc w:val="right"/>
        <w:rPr>
          <w:rFonts w:ascii="Times New Roman" w:hAnsi="Times New Roman" w:cs="Times New Roman"/>
        </w:rPr>
      </w:pPr>
      <w:r w:rsidRPr="00AA3566">
        <w:rPr>
          <w:rFonts w:ascii="Times New Roman" w:hAnsi="Times New Roman" w:cs="Times New Roman"/>
        </w:rPr>
        <w:t>Tecnológico Nacional de México/Instituto Tecnológico de Durango</w:t>
      </w:r>
    </w:p>
    <w:p w14:paraId="35E58C2D" w14:textId="45D46102" w:rsidR="00916C23" w:rsidRPr="00AA3566" w:rsidRDefault="00C90369" w:rsidP="0074066E">
      <w:pPr>
        <w:spacing w:after="0" w:line="276" w:lineRule="auto"/>
        <w:jc w:val="right"/>
        <w:rPr>
          <w:rFonts w:ascii="Times New Roman" w:hAnsi="Times New Roman" w:cs="Times New Roman"/>
          <w:color w:val="C00000"/>
        </w:rPr>
      </w:pPr>
      <w:r w:rsidRPr="00AA3566">
        <w:rPr>
          <w:rFonts w:ascii="Times New Roman" w:hAnsi="Times New Roman" w:cs="Times New Roman"/>
          <w:color w:val="C00000"/>
        </w:rPr>
        <w:t>rrojero@itdurango.edu.mx</w:t>
      </w:r>
    </w:p>
    <w:p w14:paraId="6254B30D" w14:textId="035F7FCB" w:rsidR="00C90369" w:rsidRPr="00AA3566" w:rsidRDefault="006D131D" w:rsidP="0074066E">
      <w:pPr>
        <w:spacing w:after="0" w:line="276" w:lineRule="auto"/>
        <w:jc w:val="right"/>
        <w:rPr>
          <w:rFonts w:ascii="Times New Roman" w:hAnsi="Times New Roman" w:cs="Times New Roman"/>
        </w:rPr>
      </w:pPr>
      <w:r w:rsidRPr="00AA3566">
        <w:rPr>
          <w:rFonts w:ascii="Times New Roman" w:hAnsi="Times New Roman" w:cs="Times New Roman"/>
        </w:rPr>
        <w:t>https://orcid.org/0000-0001-5964-2006</w:t>
      </w:r>
    </w:p>
    <w:p w14:paraId="2FEF6C2D" w14:textId="77777777" w:rsidR="00AA3566" w:rsidRDefault="00AA3566" w:rsidP="0074066E">
      <w:pPr>
        <w:spacing w:after="0" w:line="276" w:lineRule="auto"/>
        <w:jc w:val="right"/>
        <w:rPr>
          <w:rFonts w:ascii="Times New Roman" w:hAnsi="Times New Roman" w:cs="Times New Roman"/>
          <w:b/>
          <w:bCs/>
        </w:rPr>
      </w:pPr>
    </w:p>
    <w:p w14:paraId="1FB38777" w14:textId="0C6F968E" w:rsidR="00450B94" w:rsidRPr="00AA3566" w:rsidRDefault="00450B94" w:rsidP="0074066E">
      <w:pPr>
        <w:spacing w:after="0" w:line="276" w:lineRule="auto"/>
        <w:jc w:val="right"/>
        <w:rPr>
          <w:rFonts w:ascii="Times New Roman" w:hAnsi="Times New Roman" w:cs="Times New Roman"/>
          <w:b/>
          <w:bCs/>
        </w:rPr>
      </w:pPr>
      <w:r w:rsidRPr="00AA3566">
        <w:rPr>
          <w:rFonts w:ascii="Times New Roman" w:hAnsi="Times New Roman" w:cs="Times New Roman"/>
          <w:b/>
          <w:bCs/>
        </w:rPr>
        <w:t>Linda Miriam Silerio Hernández</w:t>
      </w:r>
    </w:p>
    <w:p w14:paraId="0A0CC620" w14:textId="77777777" w:rsidR="006D131D" w:rsidRPr="00AA3566" w:rsidRDefault="006D131D" w:rsidP="0074066E">
      <w:pPr>
        <w:spacing w:after="0" w:line="276" w:lineRule="auto"/>
        <w:jc w:val="right"/>
        <w:rPr>
          <w:rFonts w:ascii="Times New Roman" w:hAnsi="Times New Roman" w:cs="Times New Roman"/>
        </w:rPr>
      </w:pPr>
      <w:r w:rsidRPr="00AA3566">
        <w:rPr>
          <w:rFonts w:ascii="Times New Roman" w:hAnsi="Times New Roman" w:cs="Times New Roman"/>
        </w:rPr>
        <w:t>Tecnológico Nacional de México/Instituto Tecnológico de Durango</w:t>
      </w:r>
    </w:p>
    <w:p w14:paraId="481D161F" w14:textId="6EF8B470" w:rsidR="006D131D" w:rsidRPr="00AA3566" w:rsidRDefault="006D131D" w:rsidP="0074066E">
      <w:pPr>
        <w:spacing w:after="0" w:line="276" w:lineRule="auto"/>
        <w:jc w:val="right"/>
        <w:rPr>
          <w:rFonts w:ascii="Times New Roman" w:hAnsi="Times New Roman" w:cs="Times New Roman"/>
          <w:color w:val="C00000"/>
        </w:rPr>
      </w:pPr>
      <w:r w:rsidRPr="00AA3566">
        <w:rPr>
          <w:rFonts w:ascii="Times New Roman" w:hAnsi="Times New Roman" w:cs="Times New Roman"/>
          <w:color w:val="C00000"/>
        </w:rPr>
        <w:t>linda.silerio@itdurango.edu.mx</w:t>
      </w:r>
    </w:p>
    <w:p w14:paraId="1B21AAFA" w14:textId="3B7D7FAC" w:rsidR="009B5157" w:rsidRPr="00AA3566" w:rsidRDefault="00000000" w:rsidP="0074066E">
      <w:pPr>
        <w:spacing w:after="0" w:line="276" w:lineRule="auto"/>
        <w:jc w:val="right"/>
        <w:rPr>
          <w:rFonts w:ascii="Times New Roman" w:hAnsi="Times New Roman" w:cs="Times New Roman"/>
        </w:rPr>
      </w:pPr>
      <w:hyperlink r:id="rId9" w:tgtFrame="_blank" w:history="1">
        <w:r w:rsidR="009B5157" w:rsidRPr="00AA3566">
          <w:rPr>
            <w:rStyle w:val="Hipervnculo"/>
            <w:rFonts w:ascii="Times New Roman" w:hAnsi="Times New Roman" w:cs="Times New Roman"/>
            <w:color w:val="auto"/>
            <w:u w:val="none"/>
          </w:rPr>
          <w:t>https://orcid.org/0000-0002-5149-9126</w:t>
        </w:r>
      </w:hyperlink>
    </w:p>
    <w:p w14:paraId="50DC453E" w14:textId="77777777" w:rsidR="00AA3566" w:rsidRDefault="00AA3566" w:rsidP="0074066E">
      <w:pPr>
        <w:spacing w:after="0" w:line="276" w:lineRule="auto"/>
        <w:jc w:val="right"/>
        <w:rPr>
          <w:rFonts w:ascii="Times New Roman" w:hAnsi="Times New Roman" w:cs="Times New Roman"/>
          <w:b/>
          <w:bCs/>
        </w:rPr>
      </w:pPr>
    </w:p>
    <w:p w14:paraId="73E29DEE" w14:textId="0F15C2BB" w:rsidR="00450B94" w:rsidRPr="00AA3566" w:rsidRDefault="00450B94" w:rsidP="0074066E">
      <w:pPr>
        <w:spacing w:after="0" w:line="276" w:lineRule="auto"/>
        <w:jc w:val="right"/>
        <w:rPr>
          <w:rFonts w:ascii="Times New Roman" w:hAnsi="Times New Roman" w:cs="Times New Roman"/>
          <w:b/>
          <w:bCs/>
        </w:rPr>
      </w:pPr>
      <w:r w:rsidRPr="00AA3566">
        <w:rPr>
          <w:rFonts w:ascii="Times New Roman" w:hAnsi="Times New Roman" w:cs="Times New Roman"/>
          <w:b/>
          <w:bCs/>
        </w:rPr>
        <w:t>Mayela del Rayo Lechuga Nevárez</w:t>
      </w:r>
    </w:p>
    <w:p w14:paraId="34AA1EA4" w14:textId="77777777" w:rsidR="009B5157" w:rsidRPr="00AA3566" w:rsidRDefault="009B5157" w:rsidP="0074066E">
      <w:pPr>
        <w:spacing w:after="0" w:line="276" w:lineRule="auto"/>
        <w:jc w:val="right"/>
        <w:rPr>
          <w:rFonts w:ascii="Times New Roman" w:hAnsi="Times New Roman" w:cs="Times New Roman"/>
        </w:rPr>
      </w:pPr>
      <w:r w:rsidRPr="00AA3566">
        <w:rPr>
          <w:rFonts w:ascii="Times New Roman" w:hAnsi="Times New Roman" w:cs="Times New Roman"/>
        </w:rPr>
        <w:t>Tecnológico Nacional de México/Instituto Tecnológico de Durango</w:t>
      </w:r>
    </w:p>
    <w:p w14:paraId="154C21CE" w14:textId="29261841" w:rsidR="009B5157" w:rsidRPr="00AA3566" w:rsidRDefault="00A32DBA" w:rsidP="0074066E">
      <w:pPr>
        <w:spacing w:after="0" w:line="276" w:lineRule="auto"/>
        <w:jc w:val="right"/>
        <w:rPr>
          <w:rFonts w:ascii="Times New Roman" w:hAnsi="Times New Roman" w:cs="Times New Roman"/>
          <w:color w:val="C00000"/>
        </w:rPr>
      </w:pPr>
      <w:r w:rsidRPr="00AA3566">
        <w:rPr>
          <w:rFonts w:ascii="Times New Roman" w:hAnsi="Times New Roman" w:cs="Times New Roman"/>
          <w:color w:val="C00000"/>
        </w:rPr>
        <w:t>mlechuga@itdurango.edu.mx</w:t>
      </w:r>
    </w:p>
    <w:p w14:paraId="1731A8EA" w14:textId="1DD242AB" w:rsidR="00450B94" w:rsidRPr="00AA3566" w:rsidRDefault="00A32DBA" w:rsidP="0074066E">
      <w:pPr>
        <w:spacing w:after="0" w:line="276" w:lineRule="auto"/>
        <w:jc w:val="right"/>
        <w:rPr>
          <w:rFonts w:ascii="Times New Roman" w:hAnsi="Times New Roman" w:cs="Times New Roman"/>
        </w:rPr>
      </w:pPr>
      <w:r w:rsidRPr="00AA3566">
        <w:rPr>
          <w:rFonts w:ascii="Times New Roman" w:hAnsi="Times New Roman" w:cs="Times New Roman"/>
        </w:rPr>
        <w:t>https://orcid.org/0000-0003-3221-0742</w:t>
      </w:r>
    </w:p>
    <w:p w14:paraId="5B404285" w14:textId="77777777" w:rsidR="00B22C5A" w:rsidRPr="00AA3566" w:rsidRDefault="00B22C5A" w:rsidP="00AA3566">
      <w:pPr>
        <w:spacing w:after="0" w:line="240" w:lineRule="auto"/>
        <w:jc w:val="both"/>
        <w:rPr>
          <w:rFonts w:ascii="Times New Roman" w:hAnsi="Times New Roman" w:cs="Times New Roman"/>
          <w:b/>
          <w:bCs/>
        </w:rPr>
      </w:pPr>
    </w:p>
    <w:p w14:paraId="50C65558" w14:textId="087C9B8D" w:rsidR="00AA3566" w:rsidRDefault="00B51B26" w:rsidP="00AA3566">
      <w:pPr>
        <w:spacing w:after="0" w:line="240" w:lineRule="auto"/>
        <w:jc w:val="both"/>
        <w:rPr>
          <w:rFonts w:ascii="Times New Roman" w:hAnsi="Times New Roman" w:cs="Times New Roman"/>
          <w:b/>
          <w:bCs/>
        </w:rPr>
      </w:pPr>
      <w:r>
        <w:rPr>
          <w:rFonts w:ascii="Times New Roman" w:hAnsi="Times New Roman" w:cs="Times New Roman"/>
          <w:b/>
          <w:bCs/>
        </w:rPr>
        <w:t>v</w:t>
      </w:r>
    </w:p>
    <w:p w14:paraId="12D5CB5E" w14:textId="77777777" w:rsidR="00AA3566" w:rsidRDefault="00AA3566" w:rsidP="00AA3566">
      <w:pPr>
        <w:spacing w:after="0" w:line="240" w:lineRule="auto"/>
        <w:jc w:val="both"/>
        <w:rPr>
          <w:rFonts w:ascii="Times New Roman" w:hAnsi="Times New Roman" w:cs="Times New Roman"/>
          <w:b/>
          <w:bCs/>
        </w:rPr>
      </w:pPr>
    </w:p>
    <w:p w14:paraId="3ACCBF55" w14:textId="63C4E017" w:rsidR="00450B94" w:rsidRPr="00AA3566" w:rsidRDefault="00007771" w:rsidP="0074066E">
      <w:pPr>
        <w:spacing w:after="0" w:line="360" w:lineRule="auto"/>
        <w:jc w:val="both"/>
        <w:rPr>
          <w:rFonts w:ascii="Times New Roman" w:hAnsi="Times New Roman" w:cs="Times New Roman"/>
          <w:b/>
          <w:bCs/>
        </w:rPr>
      </w:pPr>
      <w:r w:rsidRPr="00AA3566">
        <w:rPr>
          <w:rFonts w:ascii="Times New Roman" w:hAnsi="Times New Roman" w:cs="Times New Roman"/>
          <w:b/>
          <w:bCs/>
        </w:rPr>
        <w:t xml:space="preserve">Resumen </w:t>
      </w:r>
    </w:p>
    <w:p w14:paraId="0D2E0A2A" w14:textId="2EE7960A" w:rsidR="00373A28" w:rsidRDefault="00B15FFD" w:rsidP="0074066E">
      <w:pPr>
        <w:spacing w:after="0" w:line="360" w:lineRule="auto"/>
        <w:jc w:val="both"/>
        <w:rPr>
          <w:rFonts w:ascii="Times New Roman" w:hAnsi="Times New Roman" w:cs="Times New Roman"/>
        </w:rPr>
      </w:pPr>
      <w:r w:rsidRPr="00AA3566">
        <w:rPr>
          <w:rFonts w:ascii="Times New Roman" w:hAnsi="Times New Roman" w:cs="Times New Roman"/>
        </w:rPr>
        <w:t>La</w:t>
      </w:r>
      <w:r w:rsidR="00C26818" w:rsidRPr="00AA3566">
        <w:rPr>
          <w:rFonts w:ascii="Times New Roman" w:hAnsi="Times New Roman" w:cs="Times New Roman"/>
        </w:rPr>
        <w:t xml:space="preserve"> Teoría de los recursos y las demandas laborales (Bakker y Demerouti, 2024)</w:t>
      </w:r>
      <w:r w:rsidRPr="00AA3566">
        <w:rPr>
          <w:rFonts w:ascii="Times New Roman" w:hAnsi="Times New Roman" w:cs="Times New Roman"/>
        </w:rPr>
        <w:t xml:space="preserve"> explica cómo</w:t>
      </w:r>
      <w:r w:rsidR="00C26818" w:rsidRPr="00AA3566">
        <w:rPr>
          <w:rFonts w:ascii="Times New Roman" w:hAnsi="Times New Roman" w:cs="Times New Roman"/>
        </w:rPr>
        <w:t xml:space="preserve"> las personas con sus recursos pueden afrontar </w:t>
      </w:r>
      <w:r w:rsidR="003311BC" w:rsidRPr="00AA3566">
        <w:rPr>
          <w:rFonts w:ascii="Times New Roman" w:hAnsi="Times New Roman" w:cs="Times New Roman"/>
        </w:rPr>
        <w:t xml:space="preserve">a </w:t>
      </w:r>
      <w:r w:rsidR="00C26818" w:rsidRPr="00AA3566">
        <w:rPr>
          <w:rFonts w:ascii="Times New Roman" w:hAnsi="Times New Roman" w:cs="Times New Roman"/>
        </w:rPr>
        <w:t xml:space="preserve">los </w:t>
      </w:r>
      <w:r w:rsidR="00D66539" w:rsidRPr="00AA3566">
        <w:rPr>
          <w:rFonts w:ascii="Times New Roman" w:hAnsi="Times New Roman" w:cs="Times New Roman"/>
        </w:rPr>
        <w:t xml:space="preserve">factores </w:t>
      </w:r>
      <w:r w:rsidR="00373A28" w:rsidRPr="00AA3566">
        <w:rPr>
          <w:rFonts w:ascii="Times New Roman" w:hAnsi="Times New Roman" w:cs="Times New Roman"/>
        </w:rPr>
        <w:t>del entorno</w:t>
      </w:r>
      <w:r w:rsidR="001D7907" w:rsidRPr="00AA3566">
        <w:rPr>
          <w:rFonts w:ascii="Times New Roman" w:hAnsi="Times New Roman" w:cs="Times New Roman"/>
        </w:rPr>
        <w:t xml:space="preserve"> </w:t>
      </w:r>
      <w:r w:rsidR="00417727" w:rsidRPr="00AA3566">
        <w:rPr>
          <w:rFonts w:ascii="Times New Roman" w:hAnsi="Times New Roman" w:cs="Times New Roman"/>
        </w:rPr>
        <w:t>para seguir funcionando de manera óptima</w:t>
      </w:r>
      <w:r w:rsidR="00D80F0A" w:rsidRPr="00AA3566">
        <w:rPr>
          <w:rFonts w:ascii="Times New Roman" w:hAnsi="Times New Roman" w:cs="Times New Roman"/>
        </w:rPr>
        <w:t>,</w:t>
      </w:r>
      <w:r w:rsidR="00417727" w:rsidRPr="00AA3566">
        <w:rPr>
          <w:rFonts w:ascii="Times New Roman" w:hAnsi="Times New Roman" w:cs="Times New Roman"/>
        </w:rPr>
        <w:t xml:space="preserve"> </w:t>
      </w:r>
      <w:r w:rsidR="00672385" w:rsidRPr="00AA3566">
        <w:rPr>
          <w:rFonts w:ascii="Times New Roman" w:hAnsi="Times New Roman" w:cs="Times New Roman"/>
        </w:rPr>
        <w:t xml:space="preserve">en un estado de bienestar o </w:t>
      </w:r>
      <w:r w:rsidR="00672385" w:rsidRPr="00AA3566">
        <w:rPr>
          <w:rFonts w:ascii="Times New Roman" w:hAnsi="Times New Roman" w:cs="Times New Roman"/>
          <w:i/>
          <w:iCs/>
        </w:rPr>
        <w:t>engagement</w:t>
      </w:r>
      <w:r w:rsidR="00CC0932" w:rsidRPr="00AA3566">
        <w:rPr>
          <w:rFonts w:ascii="Times New Roman" w:hAnsi="Times New Roman" w:cs="Times New Roman"/>
        </w:rPr>
        <w:t>,</w:t>
      </w:r>
      <w:r w:rsidR="00672385" w:rsidRPr="00AA3566">
        <w:rPr>
          <w:rFonts w:ascii="Times New Roman" w:hAnsi="Times New Roman" w:cs="Times New Roman"/>
          <w:i/>
          <w:iCs/>
        </w:rPr>
        <w:t xml:space="preserve"> </w:t>
      </w:r>
      <w:r w:rsidR="00CC0932" w:rsidRPr="00AA3566">
        <w:rPr>
          <w:rFonts w:ascii="Times New Roman" w:hAnsi="Times New Roman" w:cs="Times New Roman"/>
        </w:rPr>
        <w:t xml:space="preserve">con vigor, dedicación y absorción </w:t>
      </w:r>
      <w:r w:rsidR="00417727" w:rsidRPr="00AA3566">
        <w:rPr>
          <w:rFonts w:ascii="Times New Roman" w:hAnsi="Times New Roman" w:cs="Times New Roman"/>
        </w:rPr>
        <w:t>(Salanova, 2023</w:t>
      </w:r>
      <w:r w:rsidR="0026139A" w:rsidRPr="00AA3566">
        <w:rPr>
          <w:rFonts w:ascii="Times New Roman" w:hAnsi="Times New Roman" w:cs="Times New Roman"/>
        </w:rPr>
        <w:t xml:space="preserve">). </w:t>
      </w:r>
      <w:r w:rsidR="00DE60E1" w:rsidRPr="00AA3566">
        <w:rPr>
          <w:rFonts w:ascii="Times New Roman" w:hAnsi="Times New Roman" w:cs="Times New Roman"/>
        </w:rPr>
        <w:lastRenderedPageBreak/>
        <w:t xml:space="preserve">La </w:t>
      </w:r>
      <w:r w:rsidR="009E6556" w:rsidRPr="00AA3566">
        <w:rPr>
          <w:rFonts w:ascii="Times New Roman" w:hAnsi="Times New Roman" w:cs="Times New Roman"/>
        </w:rPr>
        <w:t>resiliencia</w:t>
      </w:r>
      <w:r w:rsidR="00DE60E1" w:rsidRPr="00AA3566">
        <w:rPr>
          <w:rFonts w:ascii="Times New Roman" w:hAnsi="Times New Roman" w:cs="Times New Roman"/>
        </w:rPr>
        <w:t xml:space="preserve"> </w:t>
      </w:r>
      <w:r w:rsidR="00493A75" w:rsidRPr="00AA3566">
        <w:rPr>
          <w:rFonts w:ascii="Times New Roman" w:hAnsi="Times New Roman" w:cs="Times New Roman"/>
        </w:rPr>
        <w:t>integra</w:t>
      </w:r>
      <w:r w:rsidR="00DE60E1" w:rsidRPr="00AA3566">
        <w:rPr>
          <w:rFonts w:ascii="Times New Roman" w:hAnsi="Times New Roman" w:cs="Times New Roman"/>
        </w:rPr>
        <w:t xml:space="preserve"> a</w:t>
      </w:r>
      <w:r w:rsidR="009E6556" w:rsidRPr="00AA3566">
        <w:rPr>
          <w:rFonts w:ascii="Times New Roman" w:hAnsi="Times New Roman" w:cs="Times New Roman"/>
        </w:rPr>
        <w:t xml:space="preserve"> otros recursos en la respuesta de afrontamiento</w:t>
      </w:r>
      <w:r w:rsidR="003825B2" w:rsidRPr="00AA3566">
        <w:rPr>
          <w:rFonts w:ascii="Times New Roman" w:hAnsi="Times New Roman" w:cs="Times New Roman"/>
        </w:rPr>
        <w:t xml:space="preserve"> y se aprende de la experiencia</w:t>
      </w:r>
      <w:r w:rsidR="009E6556" w:rsidRPr="00AA3566">
        <w:rPr>
          <w:rFonts w:ascii="Times New Roman" w:hAnsi="Times New Roman" w:cs="Times New Roman"/>
        </w:rPr>
        <w:t xml:space="preserve">. </w:t>
      </w:r>
      <w:r w:rsidR="00493A75" w:rsidRPr="00AA3566">
        <w:rPr>
          <w:rFonts w:ascii="Times New Roman" w:hAnsi="Times New Roman" w:cs="Times New Roman"/>
        </w:rPr>
        <w:t>Con la</w:t>
      </w:r>
      <w:r w:rsidR="009E6556" w:rsidRPr="00AA3566">
        <w:rPr>
          <w:rFonts w:ascii="Times New Roman" w:hAnsi="Times New Roman" w:cs="Times New Roman"/>
        </w:rPr>
        <w:t xml:space="preserve"> esperanza </w:t>
      </w:r>
      <w:r w:rsidR="00493A75" w:rsidRPr="00AA3566">
        <w:rPr>
          <w:rFonts w:ascii="Times New Roman" w:hAnsi="Times New Roman" w:cs="Times New Roman"/>
        </w:rPr>
        <w:t>se</w:t>
      </w:r>
      <w:r w:rsidR="009E6556" w:rsidRPr="00AA3566">
        <w:rPr>
          <w:rFonts w:ascii="Times New Roman" w:hAnsi="Times New Roman" w:cs="Times New Roman"/>
        </w:rPr>
        <w:t xml:space="preserve"> visualiza una meta</w:t>
      </w:r>
      <w:r w:rsidR="00BC0163" w:rsidRPr="00AA3566">
        <w:rPr>
          <w:rFonts w:ascii="Times New Roman" w:hAnsi="Times New Roman" w:cs="Times New Roman"/>
        </w:rPr>
        <w:t xml:space="preserve">, así como </w:t>
      </w:r>
      <w:r w:rsidR="009E6556" w:rsidRPr="00AA3566">
        <w:rPr>
          <w:rFonts w:ascii="Times New Roman" w:hAnsi="Times New Roman" w:cs="Times New Roman"/>
        </w:rPr>
        <w:t xml:space="preserve">las vías para alcanzarla. </w:t>
      </w:r>
      <w:r w:rsidR="00851945" w:rsidRPr="00AA3566">
        <w:rPr>
          <w:rFonts w:ascii="Times New Roman" w:hAnsi="Times New Roman" w:cs="Times New Roman"/>
        </w:rPr>
        <w:t>S</w:t>
      </w:r>
      <w:r w:rsidR="00D92021" w:rsidRPr="00AA3566">
        <w:rPr>
          <w:rFonts w:ascii="Times New Roman" w:hAnsi="Times New Roman" w:cs="Times New Roman"/>
        </w:rPr>
        <w:t>e h</w:t>
      </w:r>
      <w:r w:rsidR="009B07FE" w:rsidRPr="00AA3566">
        <w:rPr>
          <w:rFonts w:ascii="Times New Roman" w:hAnsi="Times New Roman" w:cs="Times New Roman"/>
        </w:rPr>
        <w:t xml:space="preserve">a identificado </w:t>
      </w:r>
      <w:r w:rsidR="00A12122" w:rsidRPr="00AA3566">
        <w:rPr>
          <w:rFonts w:ascii="Times New Roman" w:hAnsi="Times New Roman" w:cs="Times New Roman"/>
        </w:rPr>
        <w:t xml:space="preserve">que existen diferencias percibidas </w:t>
      </w:r>
      <w:r w:rsidR="00851945" w:rsidRPr="00AA3566">
        <w:rPr>
          <w:rFonts w:ascii="Times New Roman" w:hAnsi="Times New Roman" w:cs="Times New Roman"/>
        </w:rPr>
        <w:t xml:space="preserve">de </w:t>
      </w:r>
      <w:r w:rsidR="00493A75" w:rsidRPr="00AA3566">
        <w:rPr>
          <w:rFonts w:ascii="Times New Roman" w:hAnsi="Times New Roman" w:cs="Times New Roman"/>
        </w:rPr>
        <w:t xml:space="preserve">estos </w:t>
      </w:r>
      <w:r w:rsidR="00851945" w:rsidRPr="00AA3566">
        <w:rPr>
          <w:rFonts w:ascii="Times New Roman" w:hAnsi="Times New Roman" w:cs="Times New Roman"/>
        </w:rPr>
        <w:t>recursos</w:t>
      </w:r>
      <w:r w:rsidR="00270ADF" w:rsidRPr="00AA3566">
        <w:rPr>
          <w:rFonts w:ascii="Times New Roman" w:hAnsi="Times New Roman" w:cs="Times New Roman"/>
        </w:rPr>
        <w:t xml:space="preserve"> personales</w:t>
      </w:r>
      <w:r w:rsidR="008F7546" w:rsidRPr="00AA3566">
        <w:rPr>
          <w:rFonts w:ascii="Times New Roman" w:hAnsi="Times New Roman" w:cs="Times New Roman"/>
        </w:rPr>
        <w:t xml:space="preserve">, </w:t>
      </w:r>
      <w:r w:rsidR="00A12122" w:rsidRPr="00AA3566">
        <w:rPr>
          <w:rFonts w:ascii="Times New Roman" w:hAnsi="Times New Roman" w:cs="Times New Roman"/>
        </w:rPr>
        <w:t>de acuerdo con</w:t>
      </w:r>
      <w:r w:rsidR="009B07FE" w:rsidRPr="00AA3566">
        <w:rPr>
          <w:rFonts w:ascii="Times New Roman" w:hAnsi="Times New Roman" w:cs="Times New Roman"/>
        </w:rPr>
        <w:t xml:space="preserve"> </w:t>
      </w:r>
      <w:r w:rsidR="00C975F0" w:rsidRPr="00AA3566">
        <w:rPr>
          <w:rFonts w:ascii="Times New Roman" w:hAnsi="Times New Roman" w:cs="Times New Roman"/>
        </w:rPr>
        <w:t>el género, el estado civil</w:t>
      </w:r>
      <w:r w:rsidR="00851945" w:rsidRPr="00AA3566">
        <w:rPr>
          <w:rFonts w:ascii="Times New Roman" w:hAnsi="Times New Roman" w:cs="Times New Roman"/>
        </w:rPr>
        <w:t xml:space="preserve"> o </w:t>
      </w:r>
      <w:r w:rsidR="00C975F0" w:rsidRPr="00AA3566">
        <w:rPr>
          <w:rFonts w:ascii="Times New Roman" w:hAnsi="Times New Roman" w:cs="Times New Roman"/>
        </w:rPr>
        <w:t>el nivel académico</w:t>
      </w:r>
      <w:r w:rsidR="00851945" w:rsidRPr="00AA3566">
        <w:rPr>
          <w:rFonts w:ascii="Times New Roman" w:hAnsi="Times New Roman" w:cs="Times New Roman"/>
        </w:rPr>
        <w:t xml:space="preserve"> </w:t>
      </w:r>
      <w:r w:rsidR="00A12122" w:rsidRPr="00AA3566">
        <w:rPr>
          <w:rFonts w:ascii="Times New Roman" w:hAnsi="Times New Roman" w:cs="Times New Roman"/>
        </w:rPr>
        <w:t>(Alomaliza y Flores, 2023; Torres-Hernández, 2025)</w:t>
      </w:r>
      <w:r w:rsidR="006632CD" w:rsidRPr="00AA3566">
        <w:rPr>
          <w:rFonts w:ascii="Times New Roman" w:hAnsi="Times New Roman" w:cs="Times New Roman"/>
        </w:rPr>
        <w:t xml:space="preserve">. Con el objetivo de analizar si la esperanza media la relación entre la resiliencia y el </w:t>
      </w:r>
      <w:r w:rsidR="006632CD" w:rsidRPr="00AA3566">
        <w:rPr>
          <w:rFonts w:ascii="Times New Roman" w:hAnsi="Times New Roman" w:cs="Times New Roman"/>
          <w:i/>
          <w:iCs/>
        </w:rPr>
        <w:t>engagemen</w:t>
      </w:r>
      <w:r w:rsidR="006632CD" w:rsidRPr="00AA3566">
        <w:rPr>
          <w:rFonts w:ascii="Times New Roman" w:hAnsi="Times New Roman" w:cs="Times New Roman"/>
        </w:rPr>
        <w:t xml:space="preserve">t, y si </w:t>
      </w:r>
      <w:r w:rsidR="00A12122" w:rsidRPr="00AA3566">
        <w:rPr>
          <w:rFonts w:ascii="Times New Roman" w:hAnsi="Times New Roman" w:cs="Times New Roman"/>
        </w:rPr>
        <w:t xml:space="preserve"> </w:t>
      </w:r>
      <w:r w:rsidR="009B07FE" w:rsidRPr="00AA3566">
        <w:rPr>
          <w:rFonts w:ascii="Times New Roman" w:hAnsi="Times New Roman" w:cs="Times New Roman"/>
        </w:rPr>
        <w:t xml:space="preserve">el sexo, la edad, el estado civil, la antigüedad laboral, el estado de salud o </w:t>
      </w:r>
      <w:r w:rsidR="00BC0163" w:rsidRPr="00AA3566">
        <w:rPr>
          <w:rFonts w:ascii="Times New Roman" w:hAnsi="Times New Roman" w:cs="Times New Roman"/>
        </w:rPr>
        <w:t>enfermedad,</w:t>
      </w:r>
      <w:r w:rsidR="009B07FE" w:rsidRPr="00AA3566">
        <w:rPr>
          <w:rFonts w:ascii="Times New Roman" w:hAnsi="Times New Roman" w:cs="Times New Roman"/>
        </w:rPr>
        <w:t xml:space="preserve"> </w:t>
      </w:r>
      <w:r w:rsidR="00522DA5" w:rsidRPr="00AA3566">
        <w:rPr>
          <w:rFonts w:ascii="Times New Roman" w:hAnsi="Times New Roman" w:cs="Times New Roman"/>
        </w:rPr>
        <w:t>son variables moderador</w:t>
      </w:r>
      <w:r w:rsidR="00BC0163" w:rsidRPr="00AA3566">
        <w:rPr>
          <w:rFonts w:ascii="Times New Roman" w:hAnsi="Times New Roman" w:cs="Times New Roman"/>
        </w:rPr>
        <w:t>a</w:t>
      </w:r>
      <w:r w:rsidR="00522DA5" w:rsidRPr="00AA3566">
        <w:rPr>
          <w:rFonts w:ascii="Times New Roman" w:hAnsi="Times New Roman" w:cs="Times New Roman"/>
        </w:rPr>
        <w:t>s de</w:t>
      </w:r>
      <w:r w:rsidR="009B07FE" w:rsidRPr="00AA3566">
        <w:rPr>
          <w:rFonts w:ascii="Times New Roman" w:hAnsi="Times New Roman" w:cs="Times New Roman"/>
        </w:rPr>
        <w:t xml:space="preserve"> </w:t>
      </w:r>
      <w:r w:rsidR="00112594" w:rsidRPr="00AA3566">
        <w:rPr>
          <w:rFonts w:ascii="Times New Roman" w:hAnsi="Times New Roman" w:cs="Times New Roman"/>
        </w:rPr>
        <w:t>esta</w:t>
      </w:r>
      <w:r w:rsidR="009B07FE" w:rsidRPr="00AA3566">
        <w:rPr>
          <w:rFonts w:ascii="Times New Roman" w:hAnsi="Times New Roman" w:cs="Times New Roman"/>
        </w:rPr>
        <w:t xml:space="preserve"> relación</w:t>
      </w:r>
      <w:r w:rsidR="00270ADF" w:rsidRPr="00AA3566">
        <w:rPr>
          <w:rFonts w:ascii="Times New Roman" w:hAnsi="Times New Roman" w:cs="Times New Roman"/>
        </w:rPr>
        <w:t>,</w:t>
      </w:r>
      <w:r w:rsidR="009B07FE" w:rsidRPr="00AA3566">
        <w:rPr>
          <w:rFonts w:ascii="Times New Roman" w:hAnsi="Times New Roman" w:cs="Times New Roman"/>
        </w:rPr>
        <w:t xml:space="preserve"> </w:t>
      </w:r>
      <w:r w:rsidR="00112594" w:rsidRPr="00AA3566">
        <w:rPr>
          <w:rFonts w:ascii="Times New Roman" w:hAnsi="Times New Roman" w:cs="Times New Roman"/>
        </w:rPr>
        <w:t xml:space="preserve">en el </w:t>
      </w:r>
      <w:r w:rsidR="00EF48BE" w:rsidRPr="00AA3566">
        <w:rPr>
          <w:rFonts w:ascii="Times New Roman" w:hAnsi="Times New Roman" w:cs="Times New Roman"/>
        </w:rPr>
        <w:t>personal de una organización de educación superio</w:t>
      </w:r>
      <w:r w:rsidR="00F06462" w:rsidRPr="00AA3566">
        <w:rPr>
          <w:rFonts w:ascii="Times New Roman" w:hAnsi="Times New Roman" w:cs="Times New Roman"/>
        </w:rPr>
        <w:t>r, s</w:t>
      </w:r>
      <w:r w:rsidR="00EF48BE" w:rsidRPr="00AA3566">
        <w:rPr>
          <w:rFonts w:ascii="Times New Roman" w:hAnsi="Times New Roman" w:cs="Times New Roman"/>
        </w:rPr>
        <w:t>e realizó una investigación</w:t>
      </w:r>
      <w:r w:rsidR="007E5860" w:rsidRPr="00AA3566">
        <w:rPr>
          <w:rFonts w:ascii="Times New Roman" w:hAnsi="Times New Roman" w:cs="Times New Roman"/>
        </w:rPr>
        <w:t xml:space="preserve"> cuantitativa, transversal, descriptiva, relacional y explicativa (Hernández-Sampieri y Mendoza, 2018)</w:t>
      </w:r>
      <w:r w:rsidR="00655F5C" w:rsidRPr="00AA3566">
        <w:rPr>
          <w:rFonts w:ascii="Times New Roman" w:hAnsi="Times New Roman" w:cs="Times New Roman"/>
        </w:rPr>
        <w:t xml:space="preserve"> y </w:t>
      </w:r>
      <w:r w:rsidR="007E5860" w:rsidRPr="00AA3566">
        <w:rPr>
          <w:rFonts w:ascii="Times New Roman" w:hAnsi="Times New Roman" w:cs="Times New Roman"/>
        </w:rPr>
        <w:t xml:space="preserve">un análisis de mediación simple (Hayes, 2022; Wells, 2025), con el que se identificó que </w:t>
      </w:r>
      <w:r w:rsidR="003205D2" w:rsidRPr="00AA3566">
        <w:rPr>
          <w:rFonts w:ascii="Times New Roman" w:hAnsi="Times New Roman" w:cs="Times New Roman"/>
        </w:rPr>
        <w:t xml:space="preserve">la esperanza no media la relación entre la resiliencia y el </w:t>
      </w:r>
      <w:r w:rsidR="003205D2" w:rsidRPr="00AA3566">
        <w:rPr>
          <w:rFonts w:ascii="Times New Roman" w:hAnsi="Times New Roman" w:cs="Times New Roman"/>
          <w:i/>
          <w:iCs/>
        </w:rPr>
        <w:t>engagement</w:t>
      </w:r>
      <w:r w:rsidR="000532B1" w:rsidRPr="00AA3566">
        <w:rPr>
          <w:rFonts w:ascii="Times New Roman" w:hAnsi="Times New Roman" w:cs="Times New Roman"/>
        </w:rPr>
        <w:t>, sin embargo, e</w:t>
      </w:r>
      <w:r w:rsidR="003205D2" w:rsidRPr="00AA3566">
        <w:rPr>
          <w:rFonts w:ascii="Times New Roman" w:hAnsi="Times New Roman" w:cs="Times New Roman"/>
        </w:rPr>
        <w:t>l sexo, el estado civil</w:t>
      </w:r>
      <w:r w:rsidR="00312A0E" w:rsidRPr="00AA3566">
        <w:rPr>
          <w:rFonts w:ascii="Times New Roman" w:hAnsi="Times New Roman" w:cs="Times New Roman"/>
        </w:rPr>
        <w:t xml:space="preserve"> y el estado de salud o enfermedad</w:t>
      </w:r>
      <w:r w:rsidR="00B730D7" w:rsidRPr="00AA3566">
        <w:rPr>
          <w:rFonts w:ascii="Times New Roman" w:hAnsi="Times New Roman" w:cs="Times New Roman"/>
        </w:rPr>
        <w:t>,</w:t>
      </w:r>
      <w:r w:rsidR="00312A0E" w:rsidRPr="00AA3566">
        <w:rPr>
          <w:rFonts w:ascii="Times New Roman" w:hAnsi="Times New Roman" w:cs="Times New Roman"/>
        </w:rPr>
        <w:t xml:space="preserve"> son variables moderadoras entre la resiliencia y el </w:t>
      </w:r>
      <w:r w:rsidR="00312A0E" w:rsidRPr="00AA3566">
        <w:rPr>
          <w:rFonts w:ascii="Times New Roman" w:hAnsi="Times New Roman" w:cs="Times New Roman"/>
          <w:i/>
          <w:iCs/>
        </w:rPr>
        <w:t>engagement</w:t>
      </w:r>
      <w:r w:rsidR="00075D55" w:rsidRPr="00AA3566">
        <w:rPr>
          <w:rFonts w:ascii="Times New Roman" w:hAnsi="Times New Roman" w:cs="Times New Roman"/>
        </w:rPr>
        <w:t xml:space="preserve">, por lo tanto, las </w:t>
      </w:r>
      <w:r w:rsidR="008C017E" w:rsidRPr="00AA3566">
        <w:rPr>
          <w:rFonts w:ascii="Times New Roman" w:hAnsi="Times New Roman" w:cs="Times New Roman"/>
        </w:rPr>
        <w:t>prácticas organizacionales deben ser equitativas e inclusivas</w:t>
      </w:r>
      <w:r w:rsidR="00066464" w:rsidRPr="00AA3566">
        <w:rPr>
          <w:rFonts w:ascii="Times New Roman" w:hAnsi="Times New Roman" w:cs="Times New Roman"/>
        </w:rPr>
        <w:t xml:space="preserve"> para </w:t>
      </w:r>
      <w:r w:rsidR="00262A00" w:rsidRPr="00AA3566">
        <w:rPr>
          <w:rFonts w:ascii="Times New Roman" w:hAnsi="Times New Roman" w:cs="Times New Roman"/>
        </w:rPr>
        <w:t>preservar el bienestar</w:t>
      </w:r>
      <w:r w:rsidR="004856B8" w:rsidRPr="00AA3566">
        <w:rPr>
          <w:rFonts w:ascii="Times New Roman" w:hAnsi="Times New Roman" w:cs="Times New Roman"/>
        </w:rPr>
        <w:t xml:space="preserve"> físico, psicológico y social</w:t>
      </w:r>
      <w:r w:rsidR="00426468" w:rsidRPr="00AA3566">
        <w:rPr>
          <w:rFonts w:ascii="Times New Roman" w:hAnsi="Times New Roman" w:cs="Times New Roman"/>
        </w:rPr>
        <w:t>, a través de</w:t>
      </w:r>
      <w:r w:rsidR="00806AEE" w:rsidRPr="00AA3566">
        <w:rPr>
          <w:rFonts w:ascii="Times New Roman" w:hAnsi="Times New Roman" w:cs="Times New Roman"/>
        </w:rPr>
        <w:t xml:space="preserve"> las diferentes etapas de la vida</w:t>
      </w:r>
      <w:r w:rsidR="00655F5C" w:rsidRPr="00AA3566">
        <w:rPr>
          <w:rFonts w:ascii="Times New Roman" w:hAnsi="Times New Roman" w:cs="Times New Roman"/>
        </w:rPr>
        <w:t>.</w:t>
      </w:r>
    </w:p>
    <w:p w14:paraId="4418FCED" w14:textId="77777777" w:rsidR="00AA3566" w:rsidRPr="00AA3566" w:rsidRDefault="00AA3566" w:rsidP="0074066E">
      <w:pPr>
        <w:spacing w:after="0" w:line="360" w:lineRule="auto"/>
        <w:jc w:val="both"/>
        <w:rPr>
          <w:rFonts w:ascii="Times New Roman" w:hAnsi="Times New Roman" w:cs="Times New Roman"/>
        </w:rPr>
      </w:pPr>
    </w:p>
    <w:p w14:paraId="6D1ACC02" w14:textId="5A0D4B55" w:rsidR="00B2026D" w:rsidRDefault="00B2026D" w:rsidP="0074066E">
      <w:pPr>
        <w:spacing w:after="0" w:line="360" w:lineRule="auto"/>
        <w:jc w:val="both"/>
        <w:rPr>
          <w:rFonts w:ascii="Times New Roman" w:hAnsi="Times New Roman" w:cs="Times New Roman"/>
        </w:rPr>
      </w:pPr>
      <w:r w:rsidRPr="00AA3566">
        <w:rPr>
          <w:rFonts w:ascii="Times New Roman" w:hAnsi="Times New Roman" w:cs="Times New Roman"/>
          <w:b/>
          <w:bCs/>
        </w:rPr>
        <w:t>Palabras clave:</w:t>
      </w:r>
      <w:r w:rsidR="00175F75" w:rsidRPr="00AA3566">
        <w:rPr>
          <w:rFonts w:ascii="Times New Roman" w:hAnsi="Times New Roman" w:cs="Times New Roman"/>
        </w:rPr>
        <w:t xml:space="preserve"> </w:t>
      </w:r>
      <w:r w:rsidRPr="00AA3566">
        <w:rPr>
          <w:rFonts w:ascii="Times New Roman" w:hAnsi="Times New Roman" w:cs="Times New Roman"/>
        </w:rPr>
        <w:t xml:space="preserve">Resiliencia, </w:t>
      </w:r>
      <w:r w:rsidR="00175F75" w:rsidRPr="00AA3566">
        <w:rPr>
          <w:rFonts w:ascii="Times New Roman" w:hAnsi="Times New Roman" w:cs="Times New Roman"/>
        </w:rPr>
        <w:t>Esperanza,</w:t>
      </w:r>
      <w:r w:rsidR="00175F75" w:rsidRPr="00AA3566">
        <w:rPr>
          <w:rFonts w:ascii="Times New Roman" w:hAnsi="Times New Roman" w:cs="Times New Roman"/>
          <w:i/>
          <w:iCs/>
        </w:rPr>
        <w:t xml:space="preserve"> </w:t>
      </w:r>
      <w:r w:rsidRPr="00AA3566">
        <w:rPr>
          <w:rFonts w:ascii="Times New Roman" w:hAnsi="Times New Roman" w:cs="Times New Roman"/>
          <w:i/>
          <w:iCs/>
        </w:rPr>
        <w:t>Engagement</w:t>
      </w:r>
      <w:r w:rsidR="006710DD" w:rsidRPr="00AA3566">
        <w:rPr>
          <w:rFonts w:ascii="Times New Roman" w:hAnsi="Times New Roman" w:cs="Times New Roman"/>
        </w:rPr>
        <w:t>.</w:t>
      </w:r>
    </w:p>
    <w:p w14:paraId="19C9D060" w14:textId="77777777" w:rsidR="00AA3566" w:rsidRPr="00AA3566" w:rsidRDefault="00AA3566" w:rsidP="0074066E">
      <w:pPr>
        <w:spacing w:after="0" w:line="360" w:lineRule="auto"/>
        <w:jc w:val="both"/>
        <w:rPr>
          <w:rFonts w:ascii="Times New Roman" w:hAnsi="Times New Roman" w:cs="Times New Roman"/>
        </w:rPr>
      </w:pPr>
    </w:p>
    <w:p w14:paraId="463E0AD3" w14:textId="6A59D710" w:rsidR="00F60F06" w:rsidRPr="00AA3566" w:rsidRDefault="00F60F06" w:rsidP="0074066E">
      <w:pPr>
        <w:spacing w:after="0" w:line="360" w:lineRule="auto"/>
        <w:jc w:val="both"/>
        <w:rPr>
          <w:rFonts w:ascii="Times New Roman" w:hAnsi="Times New Roman" w:cs="Times New Roman"/>
          <w:b/>
          <w:bCs/>
        </w:rPr>
      </w:pPr>
      <w:r w:rsidRPr="00AA3566">
        <w:rPr>
          <w:rFonts w:ascii="Times New Roman" w:hAnsi="Times New Roman" w:cs="Times New Roman"/>
          <w:b/>
          <w:bCs/>
        </w:rPr>
        <w:t>Abstract</w:t>
      </w:r>
    </w:p>
    <w:p w14:paraId="6C348D2E" w14:textId="6E4BB961" w:rsidR="00F60F06" w:rsidRDefault="00F60F06"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The Theory of Resources and Work Demands (Bakker and Demerouti, 2024) explains how individuals use their resources to cope with environmental factors in order to continue functioning optimally—in a state of well-being or engagement—with vigor, dedication, and absorption (Salanova, 2023). Resilience integrates other resources into the coping response and is learned through experience. Hope involves visualizing a goal, as well as the paths to achieving it. Perceived differences in these personal resources have been identified based on gender, marital status, or educational level (Alomaliza and Flores, 2023; Torres-Hernández, 2025). With the </w:t>
      </w:r>
      <w:r w:rsidR="00B2026D" w:rsidRPr="00AA3566">
        <w:rPr>
          <w:rFonts w:ascii="Times New Roman" w:hAnsi="Times New Roman" w:cs="Times New Roman"/>
        </w:rPr>
        <w:t>objetive</w:t>
      </w:r>
      <w:r w:rsidRPr="00AA3566">
        <w:rPr>
          <w:rFonts w:ascii="Times New Roman" w:hAnsi="Times New Roman" w:cs="Times New Roman"/>
        </w:rPr>
        <w:t xml:space="preserve"> of analyzing whether hope mediates the relationship between resilience and engagement, and whether  gender, age, marital status, length of service, health status or illness are moderating variables in this relationship among staff at a higher education institution, a quantitative, cross-sectional, descriptive, relational, and explanatory study (Hernández-Sampieri and Mendoza, 2018) and a simple mediation analysis (Hayes, 2022; Wells, 2025). The analysis found that hope does not mediate the relationship between resilience and engagement; however, gender, marital status, and health status are moderating variables in the relationship between resilience and engagement. Therefore, organizational practices must be equitable </w:t>
      </w:r>
      <w:r w:rsidRPr="00AA3566">
        <w:rPr>
          <w:rFonts w:ascii="Times New Roman" w:hAnsi="Times New Roman" w:cs="Times New Roman"/>
        </w:rPr>
        <w:lastRenderedPageBreak/>
        <w:t>and inclusive to preserve</w:t>
      </w:r>
      <w:r w:rsidR="005D4397" w:rsidRPr="00AA3566">
        <w:rPr>
          <w:rFonts w:ascii="Times New Roman" w:hAnsi="Times New Roman" w:cs="Times New Roman"/>
        </w:rPr>
        <w:t xml:space="preserve"> physical, psychological, and social well-being through </w:t>
      </w:r>
      <w:r w:rsidR="00964E20" w:rsidRPr="00AA3566">
        <w:rPr>
          <w:rFonts w:ascii="Times New Roman" w:hAnsi="Times New Roman" w:cs="Times New Roman"/>
        </w:rPr>
        <w:t>of the different stages of life</w:t>
      </w:r>
      <w:r w:rsidR="005D4397" w:rsidRPr="00AA3566">
        <w:rPr>
          <w:rFonts w:ascii="Times New Roman" w:hAnsi="Times New Roman" w:cs="Times New Roman"/>
        </w:rPr>
        <w:t>.</w:t>
      </w:r>
    </w:p>
    <w:p w14:paraId="120DABC5" w14:textId="77777777" w:rsidR="00AA3566" w:rsidRPr="00AA3566" w:rsidRDefault="00AA3566" w:rsidP="0074066E">
      <w:pPr>
        <w:spacing w:after="0" w:line="360" w:lineRule="auto"/>
        <w:jc w:val="both"/>
        <w:rPr>
          <w:rFonts w:ascii="Times New Roman" w:hAnsi="Times New Roman" w:cs="Times New Roman"/>
        </w:rPr>
      </w:pPr>
    </w:p>
    <w:p w14:paraId="37190410" w14:textId="6054E585" w:rsidR="00F60F06" w:rsidRDefault="00175F75" w:rsidP="0074066E">
      <w:pPr>
        <w:spacing w:after="0" w:line="360" w:lineRule="auto"/>
        <w:jc w:val="both"/>
        <w:rPr>
          <w:rFonts w:ascii="Times New Roman" w:hAnsi="Times New Roman" w:cs="Times New Roman"/>
        </w:rPr>
      </w:pPr>
      <w:r w:rsidRPr="00AA3566">
        <w:rPr>
          <w:rFonts w:ascii="Times New Roman" w:hAnsi="Times New Roman" w:cs="Times New Roman"/>
          <w:b/>
          <w:bCs/>
        </w:rPr>
        <w:t>Keywords:</w:t>
      </w:r>
      <w:r w:rsidRPr="00AA3566">
        <w:rPr>
          <w:rFonts w:ascii="Times New Roman" w:hAnsi="Times New Roman" w:cs="Times New Roman"/>
        </w:rPr>
        <w:t xml:space="preserve"> Resilience, Hope, Engagement.</w:t>
      </w:r>
    </w:p>
    <w:p w14:paraId="536E7813" w14:textId="77777777" w:rsidR="0074066E" w:rsidRDefault="0074066E" w:rsidP="0074066E">
      <w:pPr>
        <w:spacing w:after="0" w:line="360" w:lineRule="auto"/>
        <w:jc w:val="both"/>
        <w:rPr>
          <w:rFonts w:ascii="Times New Roman" w:hAnsi="Times New Roman" w:cs="Times New Roman"/>
        </w:rPr>
      </w:pPr>
    </w:p>
    <w:p w14:paraId="407DF52B" w14:textId="77777777" w:rsidR="0074066E" w:rsidRDefault="0074066E" w:rsidP="0074066E">
      <w:pPr>
        <w:keepNext/>
        <w:keepLines/>
        <w:tabs>
          <w:tab w:val="left" w:pos="709"/>
          <w:tab w:val="left" w:pos="851"/>
          <w:tab w:val="left" w:pos="1134"/>
        </w:tabs>
        <w:spacing w:line="360" w:lineRule="auto"/>
        <w:jc w:val="both"/>
        <w:outlineLvl w:val="0"/>
        <w:rPr>
          <w:rFonts w:ascii="Times New Roman" w:hAnsi="Times New Roman" w:cs="Times New Roman"/>
          <w:b/>
        </w:rPr>
      </w:pPr>
      <w:r w:rsidRPr="00BA2ABA">
        <w:rPr>
          <w:rFonts w:ascii="Times New Roman" w:hAnsi="Times New Roman" w:cs="Times New Roman"/>
          <w:b/>
        </w:rPr>
        <w:t xml:space="preserve">Fecha Recepción: abril 2026                                                Fecha Aceptación: </w:t>
      </w:r>
      <w:r>
        <w:rPr>
          <w:rFonts w:ascii="Times New Roman" w:hAnsi="Times New Roman" w:cs="Times New Roman"/>
          <w:b/>
        </w:rPr>
        <w:t>j</w:t>
      </w:r>
      <w:r w:rsidRPr="00BA2ABA">
        <w:rPr>
          <w:rFonts w:ascii="Times New Roman" w:hAnsi="Times New Roman" w:cs="Times New Roman"/>
          <w:b/>
        </w:rPr>
        <w:t>ulio 2026</w:t>
      </w:r>
    </w:p>
    <w:p w14:paraId="3B333934" w14:textId="77777777" w:rsidR="0074066E" w:rsidRPr="000B2198" w:rsidRDefault="0074066E" w:rsidP="0074066E">
      <w:pPr>
        <w:keepNext/>
        <w:keepLines/>
        <w:tabs>
          <w:tab w:val="left" w:pos="709"/>
          <w:tab w:val="left" w:pos="851"/>
          <w:tab w:val="left" w:pos="1134"/>
        </w:tabs>
        <w:spacing w:line="360" w:lineRule="auto"/>
        <w:jc w:val="both"/>
        <w:outlineLvl w:val="0"/>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7456" behindDoc="0" locked="0" layoutInCell="1" allowOverlap="1" wp14:anchorId="37265DC7" wp14:editId="55E8659F">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5DA7A" id="Conector recto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" strokecolor="#156082 [3204]" strokeweight=".5pt">
                <v:stroke joinstyle="miter"/>
              </v:line>
            </w:pict>
          </mc:Fallback>
        </mc:AlternateContent>
      </w:r>
    </w:p>
    <w:p w14:paraId="1B90DE3D" w14:textId="67598DA1" w:rsidR="00541A54" w:rsidRDefault="00541A54" w:rsidP="0074066E">
      <w:pPr>
        <w:spacing w:after="0" w:line="360" w:lineRule="auto"/>
        <w:jc w:val="center"/>
        <w:rPr>
          <w:rFonts w:ascii="Times New Roman" w:hAnsi="Times New Roman" w:cs="Times New Roman"/>
          <w:b/>
          <w:bCs/>
        </w:rPr>
      </w:pPr>
      <w:r w:rsidRPr="00761703">
        <w:rPr>
          <w:rFonts w:ascii="Times New Roman" w:hAnsi="Times New Roman" w:cs="Times New Roman"/>
          <w:b/>
          <w:bCs/>
          <w:sz w:val="32"/>
          <w:szCs w:val="32"/>
        </w:rPr>
        <w:t>Introducción</w:t>
      </w:r>
    </w:p>
    <w:p w14:paraId="31A8FCC8" w14:textId="77777777" w:rsidR="00D409EE" w:rsidRDefault="00D409EE" w:rsidP="0074066E">
      <w:pPr>
        <w:spacing w:after="0" w:line="360" w:lineRule="auto"/>
        <w:jc w:val="center"/>
        <w:rPr>
          <w:rFonts w:ascii="Times New Roman" w:hAnsi="Times New Roman" w:cs="Times New Roman"/>
          <w:b/>
          <w:bCs/>
        </w:rPr>
      </w:pPr>
    </w:p>
    <w:p w14:paraId="2E1A9A82" w14:textId="008D10F4" w:rsidR="001A24B2" w:rsidRDefault="0069482D"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De acuerdo con la O</w:t>
      </w:r>
      <w:r w:rsidR="004934B2" w:rsidRPr="00AA3566">
        <w:rPr>
          <w:rFonts w:ascii="Times New Roman" w:hAnsi="Times New Roman" w:cs="Times New Roman"/>
        </w:rPr>
        <w:t>rganización Mundial de la Salud</w:t>
      </w:r>
      <w:r w:rsidRPr="00AA3566">
        <w:rPr>
          <w:rFonts w:ascii="Times New Roman" w:hAnsi="Times New Roman" w:cs="Times New Roman"/>
        </w:rPr>
        <w:t xml:space="preserve"> (</w:t>
      </w:r>
      <w:r w:rsidR="004934B2" w:rsidRPr="00AA3566">
        <w:rPr>
          <w:rFonts w:ascii="Times New Roman" w:hAnsi="Times New Roman" w:cs="Times New Roman"/>
        </w:rPr>
        <w:t xml:space="preserve">OMS, </w:t>
      </w:r>
      <w:r w:rsidRPr="00AA3566">
        <w:rPr>
          <w:rFonts w:ascii="Times New Roman" w:hAnsi="Times New Roman" w:cs="Times New Roman"/>
        </w:rPr>
        <w:t>2022) la salud es más que la ausencia de enfermedades</w:t>
      </w:r>
      <w:r w:rsidR="00FE1C99" w:rsidRPr="00AA3566">
        <w:rPr>
          <w:rFonts w:ascii="Times New Roman" w:hAnsi="Times New Roman" w:cs="Times New Roman"/>
        </w:rPr>
        <w:t xml:space="preserve"> o de estrés</w:t>
      </w:r>
      <w:r w:rsidRPr="00AA3566">
        <w:rPr>
          <w:rFonts w:ascii="Times New Roman" w:hAnsi="Times New Roman" w:cs="Times New Roman"/>
        </w:rPr>
        <w:t xml:space="preserve">, </w:t>
      </w:r>
      <w:r w:rsidR="00302CA6" w:rsidRPr="00AA3566">
        <w:rPr>
          <w:rFonts w:ascii="Times New Roman" w:hAnsi="Times New Roman" w:cs="Times New Roman"/>
        </w:rPr>
        <w:t xml:space="preserve">implica </w:t>
      </w:r>
      <w:r w:rsidRPr="00AA3566">
        <w:rPr>
          <w:rFonts w:ascii="Times New Roman" w:hAnsi="Times New Roman" w:cs="Times New Roman"/>
        </w:rPr>
        <w:t xml:space="preserve">estar </w:t>
      </w:r>
      <w:r w:rsidR="002B2430" w:rsidRPr="00AA3566">
        <w:rPr>
          <w:rFonts w:ascii="Times New Roman" w:hAnsi="Times New Roman" w:cs="Times New Roman"/>
        </w:rPr>
        <w:t xml:space="preserve">y sentirse </w:t>
      </w:r>
      <w:r w:rsidRPr="00AA3566">
        <w:rPr>
          <w:rFonts w:ascii="Times New Roman" w:hAnsi="Times New Roman" w:cs="Times New Roman"/>
        </w:rPr>
        <w:t>bien</w:t>
      </w:r>
      <w:r w:rsidR="00FE1C99" w:rsidRPr="00AA3566">
        <w:rPr>
          <w:rFonts w:ascii="Times New Roman" w:hAnsi="Times New Roman" w:cs="Times New Roman"/>
        </w:rPr>
        <w:t xml:space="preserve"> </w:t>
      </w:r>
      <w:r w:rsidR="00E608F8" w:rsidRPr="00AA3566">
        <w:rPr>
          <w:rFonts w:ascii="Times New Roman" w:hAnsi="Times New Roman" w:cs="Times New Roman"/>
        </w:rPr>
        <w:t>para tener un funcionamiento óptimo,</w:t>
      </w:r>
      <w:r w:rsidRPr="00AA3566">
        <w:rPr>
          <w:rFonts w:ascii="Times New Roman" w:hAnsi="Times New Roman" w:cs="Times New Roman"/>
        </w:rPr>
        <w:t xml:space="preserve"> </w:t>
      </w:r>
      <w:r w:rsidR="002B2430" w:rsidRPr="00AA3566">
        <w:rPr>
          <w:rFonts w:ascii="Times New Roman" w:hAnsi="Times New Roman" w:cs="Times New Roman"/>
        </w:rPr>
        <w:t>en un estado de bienestar integral</w:t>
      </w:r>
      <w:r w:rsidR="00FE1C99" w:rsidRPr="00AA3566">
        <w:rPr>
          <w:rFonts w:ascii="Times New Roman" w:hAnsi="Times New Roman" w:cs="Times New Roman"/>
        </w:rPr>
        <w:t xml:space="preserve"> físico, psicológico y social</w:t>
      </w:r>
      <w:r w:rsidR="00826F78" w:rsidRPr="00AA3566">
        <w:rPr>
          <w:rFonts w:ascii="Times New Roman" w:hAnsi="Times New Roman" w:cs="Times New Roman"/>
        </w:rPr>
        <w:t>, que resulta de un entorno saludable donde se promueven las relaciones positivas</w:t>
      </w:r>
      <w:r w:rsidRPr="00AA3566">
        <w:rPr>
          <w:rFonts w:ascii="Times New Roman" w:hAnsi="Times New Roman" w:cs="Times New Roman"/>
        </w:rPr>
        <w:t>, que gener</w:t>
      </w:r>
      <w:r w:rsidR="00551C30" w:rsidRPr="00AA3566">
        <w:rPr>
          <w:rFonts w:ascii="Times New Roman" w:hAnsi="Times New Roman" w:cs="Times New Roman"/>
        </w:rPr>
        <w:t>a</w:t>
      </w:r>
      <w:r w:rsidRPr="00AA3566">
        <w:rPr>
          <w:rFonts w:ascii="Times New Roman" w:hAnsi="Times New Roman" w:cs="Times New Roman"/>
        </w:rPr>
        <w:t xml:space="preserve">n </w:t>
      </w:r>
      <w:r w:rsidR="00CF2A34" w:rsidRPr="00AA3566">
        <w:rPr>
          <w:rFonts w:ascii="Times New Roman" w:hAnsi="Times New Roman" w:cs="Times New Roman"/>
        </w:rPr>
        <w:t>el crecimiento y desarrollo</w:t>
      </w:r>
      <w:r w:rsidR="001F7478" w:rsidRPr="00AA3566">
        <w:rPr>
          <w:rFonts w:ascii="Times New Roman" w:hAnsi="Times New Roman" w:cs="Times New Roman"/>
        </w:rPr>
        <w:t xml:space="preserve"> </w:t>
      </w:r>
      <w:r w:rsidR="00CF2A34" w:rsidRPr="00AA3566">
        <w:rPr>
          <w:rFonts w:ascii="Times New Roman" w:hAnsi="Times New Roman" w:cs="Times New Roman"/>
        </w:rPr>
        <w:t>personal y colectivo</w:t>
      </w:r>
      <w:r w:rsidR="00826F78" w:rsidRPr="00AA3566">
        <w:rPr>
          <w:rFonts w:ascii="Times New Roman" w:hAnsi="Times New Roman" w:cs="Times New Roman"/>
        </w:rPr>
        <w:t xml:space="preserve"> (Salanova, 2023)</w:t>
      </w:r>
      <w:r w:rsidR="00CF2A34" w:rsidRPr="00AA3566">
        <w:rPr>
          <w:rFonts w:ascii="Times New Roman" w:hAnsi="Times New Roman" w:cs="Times New Roman"/>
        </w:rPr>
        <w:t>.</w:t>
      </w:r>
      <w:r w:rsidR="001F7478" w:rsidRPr="00AA3566">
        <w:rPr>
          <w:rFonts w:ascii="Times New Roman" w:hAnsi="Times New Roman" w:cs="Times New Roman"/>
        </w:rPr>
        <w:t xml:space="preserve"> </w:t>
      </w:r>
    </w:p>
    <w:p w14:paraId="077053AE" w14:textId="77777777" w:rsidR="00AA3566" w:rsidRPr="00AA3566" w:rsidRDefault="00AA3566" w:rsidP="0074066E">
      <w:pPr>
        <w:spacing w:after="0" w:line="360" w:lineRule="auto"/>
        <w:jc w:val="both"/>
        <w:rPr>
          <w:rFonts w:ascii="Times New Roman" w:hAnsi="Times New Roman" w:cs="Times New Roman"/>
        </w:rPr>
      </w:pPr>
    </w:p>
    <w:p w14:paraId="52B9FA79" w14:textId="41D570A7" w:rsidR="00541A54" w:rsidRDefault="001A24B2"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La Organización Internacional del Trabajo (OIT, 2020) afirma que en </w:t>
      </w:r>
      <w:r w:rsidR="0039752A" w:rsidRPr="00AA3566">
        <w:rPr>
          <w:rFonts w:ascii="Times New Roman" w:hAnsi="Times New Roman" w:cs="Times New Roman"/>
        </w:rPr>
        <w:t xml:space="preserve">las </w:t>
      </w:r>
      <w:r w:rsidR="000F11C8" w:rsidRPr="00AA3566">
        <w:rPr>
          <w:rFonts w:ascii="Times New Roman" w:hAnsi="Times New Roman" w:cs="Times New Roman"/>
        </w:rPr>
        <w:t>empresas</w:t>
      </w:r>
      <w:r w:rsidRPr="00AA3566">
        <w:rPr>
          <w:rFonts w:ascii="Times New Roman" w:hAnsi="Times New Roman" w:cs="Times New Roman"/>
        </w:rPr>
        <w:t>, no es suficiente con prevenir los accidentes o enfermedades</w:t>
      </w:r>
      <w:r w:rsidR="00BC65A7" w:rsidRPr="00AA3566">
        <w:rPr>
          <w:rFonts w:ascii="Times New Roman" w:hAnsi="Times New Roman" w:cs="Times New Roman"/>
        </w:rPr>
        <w:t xml:space="preserve"> que se originan </w:t>
      </w:r>
      <w:r w:rsidR="005B77C0" w:rsidRPr="00AA3566">
        <w:rPr>
          <w:rFonts w:ascii="Times New Roman" w:hAnsi="Times New Roman" w:cs="Times New Roman"/>
        </w:rPr>
        <w:t>en el contexto laboral</w:t>
      </w:r>
      <w:r w:rsidR="00BC65A7" w:rsidRPr="00AA3566">
        <w:rPr>
          <w:rFonts w:ascii="Times New Roman" w:hAnsi="Times New Roman" w:cs="Times New Roman"/>
        </w:rPr>
        <w:t xml:space="preserve">, </w:t>
      </w:r>
      <w:r w:rsidR="003A4F32" w:rsidRPr="00AA3566">
        <w:rPr>
          <w:rFonts w:ascii="Times New Roman" w:hAnsi="Times New Roman" w:cs="Times New Roman"/>
        </w:rPr>
        <w:t>implementan</w:t>
      </w:r>
      <w:r w:rsidR="00BC65A7" w:rsidRPr="00AA3566">
        <w:rPr>
          <w:rFonts w:ascii="Times New Roman" w:hAnsi="Times New Roman" w:cs="Times New Roman"/>
        </w:rPr>
        <w:t>do</w:t>
      </w:r>
      <w:r w:rsidR="003A4F32" w:rsidRPr="00AA3566">
        <w:rPr>
          <w:rFonts w:ascii="Times New Roman" w:hAnsi="Times New Roman" w:cs="Times New Roman"/>
        </w:rPr>
        <w:t xml:space="preserve"> la normatividad en materia de seguridad y salud ocupacional que les aplica </w:t>
      </w:r>
      <w:r w:rsidR="00BC65A7" w:rsidRPr="00AA3566">
        <w:rPr>
          <w:rFonts w:ascii="Times New Roman" w:hAnsi="Times New Roman" w:cs="Times New Roman"/>
        </w:rPr>
        <w:t xml:space="preserve">obligatoriamente, </w:t>
      </w:r>
      <w:r w:rsidRPr="00AA3566">
        <w:rPr>
          <w:rFonts w:ascii="Times New Roman" w:hAnsi="Times New Roman" w:cs="Times New Roman"/>
        </w:rPr>
        <w:t>sino que a través de la promoción de algunos hábitos saludables como la adecuada nutrición, la actividad física, la difusión de los riesgos del consumo de alcohol y drogas</w:t>
      </w:r>
      <w:r w:rsidR="00980F4D" w:rsidRPr="00AA3566">
        <w:rPr>
          <w:rFonts w:ascii="Times New Roman" w:hAnsi="Times New Roman" w:cs="Times New Roman"/>
        </w:rPr>
        <w:t xml:space="preserve"> o</w:t>
      </w:r>
      <w:r w:rsidRPr="00AA3566">
        <w:rPr>
          <w:rFonts w:ascii="Times New Roman" w:hAnsi="Times New Roman" w:cs="Times New Roman"/>
        </w:rPr>
        <w:t xml:space="preserve"> las estrategias para lograr un sueño saludable, se puede </w:t>
      </w:r>
      <w:r w:rsidR="00980F4D" w:rsidRPr="00AA3566">
        <w:rPr>
          <w:rFonts w:ascii="Times New Roman" w:hAnsi="Times New Roman" w:cs="Times New Roman"/>
        </w:rPr>
        <w:t>promover el bienestar y</w:t>
      </w:r>
      <w:r w:rsidRPr="00AA3566">
        <w:rPr>
          <w:rFonts w:ascii="Times New Roman" w:hAnsi="Times New Roman" w:cs="Times New Roman"/>
        </w:rPr>
        <w:t xml:space="preserve">  por lo tanto, el compromiso hacia la organización, que se verá reflejado en el desempeño.</w:t>
      </w:r>
    </w:p>
    <w:p w14:paraId="68F4434F" w14:textId="77777777" w:rsidR="00AA3566" w:rsidRPr="00AA3566" w:rsidRDefault="00AA3566" w:rsidP="0074066E">
      <w:pPr>
        <w:spacing w:after="0" w:line="360" w:lineRule="auto"/>
        <w:jc w:val="both"/>
        <w:rPr>
          <w:rFonts w:ascii="Times New Roman" w:hAnsi="Times New Roman" w:cs="Times New Roman"/>
        </w:rPr>
      </w:pPr>
    </w:p>
    <w:p w14:paraId="35331A86" w14:textId="07B7D453" w:rsidR="00DC6484" w:rsidRDefault="0045128E" w:rsidP="0074066E">
      <w:pPr>
        <w:spacing w:after="0" w:line="360" w:lineRule="auto"/>
        <w:jc w:val="both"/>
        <w:rPr>
          <w:rFonts w:ascii="Times New Roman" w:hAnsi="Times New Roman" w:cs="Times New Roman"/>
        </w:rPr>
      </w:pPr>
      <w:r w:rsidRPr="00AA3566">
        <w:rPr>
          <w:rFonts w:ascii="Times New Roman" w:hAnsi="Times New Roman" w:cs="Times New Roman"/>
        </w:rPr>
        <w:t>L</w:t>
      </w:r>
      <w:r w:rsidR="00CE1255" w:rsidRPr="00AA3566">
        <w:rPr>
          <w:rFonts w:ascii="Times New Roman" w:hAnsi="Times New Roman" w:cs="Times New Roman"/>
        </w:rPr>
        <w:t>a visión</w:t>
      </w:r>
      <w:r w:rsidR="00D02027" w:rsidRPr="00AA3566">
        <w:rPr>
          <w:rFonts w:ascii="Times New Roman" w:hAnsi="Times New Roman" w:cs="Times New Roman"/>
        </w:rPr>
        <w:t xml:space="preserve"> de la </w:t>
      </w:r>
      <w:r w:rsidR="00BD58D4" w:rsidRPr="00AA3566">
        <w:rPr>
          <w:rFonts w:ascii="Times New Roman" w:hAnsi="Times New Roman" w:cs="Times New Roman"/>
        </w:rPr>
        <w:t xml:space="preserve">salud ocupacional </w:t>
      </w:r>
      <w:r w:rsidR="002378AF" w:rsidRPr="00AA3566">
        <w:rPr>
          <w:rFonts w:ascii="Times New Roman" w:hAnsi="Times New Roman" w:cs="Times New Roman"/>
        </w:rPr>
        <w:t xml:space="preserve">tradicional, </w:t>
      </w:r>
      <w:r w:rsidR="00BD58D4" w:rsidRPr="00AA3566">
        <w:rPr>
          <w:rFonts w:ascii="Times New Roman" w:hAnsi="Times New Roman" w:cs="Times New Roman"/>
        </w:rPr>
        <w:t xml:space="preserve">que se enfoca en identificar los </w:t>
      </w:r>
      <w:r w:rsidR="00610997" w:rsidRPr="00AA3566">
        <w:rPr>
          <w:rFonts w:ascii="Times New Roman" w:hAnsi="Times New Roman" w:cs="Times New Roman"/>
        </w:rPr>
        <w:t>peligros que generan a los riesgos de trabajo</w:t>
      </w:r>
      <w:r w:rsidR="00826F78" w:rsidRPr="00AA3566">
        <w:rPr>
          <w:rFonts w:ascii="Times New Roman" w:hAnsi="Times New Roman" w:cs="Times New Roman"/>
        </w:rPr>
        <w:t>,</w:t>
      </w:r>
      <w:r w:rsidR="00BD58D4" w:rsidRPr="00AA3566">
        <w:rPr>
          <w:rFonts w:ascii="Times New Roman" w:hAnsi="Times New Roman" w:cs="Times New Roman"/>
        </w:rPr>
        <w:t xml:space="preserve"> se fortalece con el enfoque de la psicología positiva,</w:t>
      </w:r>
      <w:r w:rsidR="00D02027" w:rsidRPr="00AA3566">
        <w:rPr>
          <w:rFonts w:ascii="Times New Roman" w:hAnsi="Times New Roman" w:cs="Times New Roman"/>
        </w:rPr>
        <w:t xml:space="preserve"> que investiga el funcionamiento óptimo de las personas y de las organizaciones</w:t>
      </w:r>
      <w:r w:rsidR="00BD58D4" w:rsidRPr="00AA3566">
        <w:rPr>
          <w:rFonts w:ascii="Times New Roman" w:hAnsi="Times New Roman" w:cs="Times New Roman"/>
        </w:rPr>
        <w:t xml:space="preserve"> </w:t>
      </w:r>
      <w:r w:rsidRPr="00AA3566">
        <w:rPr>
          <w:rFonts w:ascii="Times New Roman" w:hAnsi="Times New Roman" w:cs="Times New Roman"/>
        </w:rPr>
        <w:t>(Salanova, Llorens y Martínez, 2019)</w:t>
      </w:r>
      <w:r w:rsidR="002378AF" w:rsidRPr="00AA3566">
        <w:rPr>
          <w:rFonts w:ascii="Times New Roman" w:hAnsi="Times New Roman" w:cs="Times New Roman"/>
        </w:rPr>
        <w:t xml:space="preserve">. </w:t>
      </w:r>
      <w:r w:rsidR="000D793A" w:rsidRPr="00AA3566">
        <w:rPr>
          <w:rFonts w:ascii="Times New Roman" w:hAnsi="Times New Roman" w:cs="Times New Roman"/>
        </w:rPr>
        <w:t xml:space="preserve">Bakker y Demerouti (2024) </w:t>
      </w:r>
      <w:r w:rsidR="00CE1255" w:rsidRPr="00AA3566">
        <w:rPr>
          <w:rFonts w:ascii="Times New Roman" w:hAnsi="Times New Roman" w:cs="Times New Roman"/>
        </w:rPr>
        <w:t>proponen con</w:t>
      </w:r>
      <w:r w:rsidR="00D02027" w:rsidRPr="00AA3566">
        <w:rPr>
          <w:rFonts w:ascii="Times New Roman" w:hAnsi="Times New Roman" w:cs="Times New Roman"/>
        </w:rPr>
        <w:t xml:space="preserve"> </w:t>
      </w:r>
      <w:r w:rsidR="005C435C" w:rsidRPr="00AA3566">
        <w:rPr>
          <w:rFonts w:ascii="Times New Roman" w:hAnsi="Times New Roman" w:cs="Times New Roman"/>
        </w:rPr>
        <w:t xml:space="preserve">la Teoría de las demandas y los recursos laborales </w:t>
      </w:r>
      <w:r w:rsidR="00AC5E1A" w:rsidRPr="00AA3566">
        <w:rPr>
          <w:rFonts w:ascii="Times New Roman" w:hAnsi="Times New Roman" w:cs="Times New Roman"/>
        </w:rPr>
        <w:t>que</w:t>
      </w:r>
      <w:r w:rsidR="008B2F0E" w:rsidRPr="00AA3566">
        <w:rPr>
          <w:rFonts w:ascii="Times New Roman" w:hAnsi="Times New Roman" w:cs="Times New Roman"/>
        </w:rPr>
        <w:t xml:space="preserve"> </w:t>
      </w:r>
      <w:r w:rsidR="005C435C" w:rsidRPr="00AA3566">
        <w:rPr>
          <w:rFonts w:ascii="Times New Roman" w:hAnsi="Times New Roman" w:cs="Times New Roman"/>
        </w:rPr>
        <w:t xml:space="preserve">las </w:t>
      </w:r>
      <w:r w:rsidR="000A01A9" w:rsidRPr="00AA3566">
        <w:rPr>
          <w:rFonts w:ascii="Times New Roman" w:hAnsi="Times New Roman" w:cs="Times New Roman"/>
        </w:rPr>
        <w:t>empresas</w:t>
      </w:r>
      <w:r w:rsidR="005C435C" w:rsidRPr="00AA3566">
        <w:rPr>
          <w:rFonts w:ascii="Times New Roman" w:hAnsi="Times New Roman" w:cs="Times New Roman"/>
        </w:rPr>
        <w:t xml:space="preserve"> deben fomentar </w:t>
      </w:r>
      <w:r w:rsidR="00A263A4" w:rsidRPr="00AA3566">
        <w:rPr>
          <w:rFonts w:ascii="Times New Roman" w:hAnsi="Times New Roman" w:cs="Times New Roman"/>
        </w:rPr>
        <w:t xml:space="preserve">el liderazgo positivo, el apoyo social o la autonomía, </w:t>
      </w:r>
      <w:r w:rsidR="00EF09EB" w:rsidRPr="00AA3566">
        <w:rPr>
          <w:rFonts w:ascii="Times New Roman" w:hAnsi="Times New Roman" w:cs="Times New Roman"/>
        </w:rPr>
        <w:t>entre otros recursos</w:t>
      </w:r>
      <w:r w:rsidR="0063263B" w:rsidRPr="00AA3566">
        <w:rPr>
          <w:rFonts w:ascii="Times New Roman" w:hAnsi="Times New Roman" w:cs="Times New Roman"/>
        </w:rPr>
        <w:t xml:space="preserve">, </w:t>
      </w:r>
      <w:r w:rsidR="00A263A4" w:rsidRPr="00AA3566">
        <w:rPr>
          <w:rFonts w:ascii="Times New Roman" w:hAnsi="Times New Roman" w:cs="Times New Roman"/>
        </w:rPr>
        <w:t xml:space="preserve">para que las personas puedan afrontar los eventos cotidianos que resultan de la organización del trabajo, y que son influidos por los factores macro, meso y micro del entorno, provocando cambios constantes </w:t>
      </w:r>
      <w:r w:rsidR="00A263A4" w:rsidRPr="00AA3566">
        <w:rPr>
          <w:rFonts w:ascii="Times New Roman" w:hAnsi="Times New Roman" w:cs="Times New Roman"/>
        </w:rPr>
        <w:lastRenderedPageBreak/>
        <w:t xml:space="preserve">que aumentan las demandas laborales, </w:t>
      </w:r>
      <w:r w:rsidR="00974BD9" w:rsidRPr="00AA3566">
        <w:rPr>
          <w:rFonts w:ascii="Times New Roman" w:hAnsi="Times New Roman" w:cs="Times New Roman"/>
        </w:rPr>
        <w:t>que son</w:t>
      </w:r>
      <w:r w:rsidR="00A263A4" w:rsidRPr="00AA3566">
        <w:rPr>
          <w:rFonts w:ascii="Times New Roman" w:hAnsi="Times New Roman" w:cs="Times New Roman"/>
        </w:rPr>
        <w:t xml:space="preserve"> los aspectos físicos</w:t>
      </w:r>
      <w:r w:rsidR="0095316D" w:rsidRPr="00AA3566">
        <w:rPr>
          <w:rFonts w:ascii="Times New Roman" w:hAnsi="Times New Roman" w:cs="Times New Roman"/>
        </w:rPr>
        <w:t xml:space="preserve"> o psicosociales</w:t>
      </w:r>
      <w:r w:rsidR="00974BD9" w:rsidRPr="00AA3566">
        <w:rPr>
          <w:rFonts w:ascii="Times New Roman" w:hAnsi="Times New Roman" w:cs="Times New Roman"/>
        </w:rPr>
        <w:t xml:space="preserve"> que </w:t>
      </w:r>
      <w:r w:rsidR="00133F26" w:rsidRPr="00AA3566">
        <w:rPr>
          <w:rFonts w:ascii="Times New Roman" w:hAnsi="Times New Roman" w:cs="Times New Roman"/>
        </w:rPr>
        <w:t>pueden originar</w:t>
      </w:r>
      <w:r w:rsidR="002B4691" w:rsidRPr="00AA3566">
        <w:rPr>
          <w:rFonts w:ascii="Times New Roman" w:hAnsi="Times New Roman" w:cs="Times New Roman"/>
        </w:rPr>
        <w:t xml:space="preserve"> un desgaste mental, cognitivo y físico que se relaciona con la disminución del desempeño y con algunos problemas de salud, como </w:t>
      </w:r>
      <w:r w:rsidR="0062242D" w:rsidRPr="00AA3566">
        <w:rPr>
          <w:rFonts w:ascii="Times New Roman" w:hAnsi="Times New Roman" w:cs="Times New Roman"/>
        </w:rPr>
        <w:t xml:space="preserve">sufrir accidentes, </w:t>
      </w:r>
      <w:r w:rsidR="00DC6484" w:rsidRPr="00AA3566">
        <w:rPr>
          <w:rFonts w:ascii="Times New Roman" w:hAnsi="Times New Roman" w:cs="Times New Roman"/>
        </w:rPr>
        <w:t xml:space="preserve">adicciones, </w:t>
      </w:r>
      <w:r w:rsidR="002B4691" w:rsidRPr="00AA3566">
        <w:rPr>
          <w:rFonts w:ascii="Times New Roman" w:hAnsi="Times New Roman" w:cs="Times New Roman"/>
        </w:rPr>
        <w:t xml:space="preserve">infecciones respiratorias, enfermedades cardiovasculares y metabólicas (Bakker et al., 2023; </w:t>
      </w:r>
      <w:r w:rsidR="0062242D" w:rsidRPr="00AA3566">
        <w:rPr>
          <w:rFonts w:ascii="Times New Roman" w:hAnsi="Times New Roman" w:cs="Times New Roman"/>
        </w:rPr>
        <w:t xml:space="preserve">De Vera, 2022; </w:t>
      </w:r>
      <w:r w:rsidR="002B4691" w:rsidRPr="00AA3566">
        <w:rPr>
          <w:rFonts w:ascii="Times New Roman" w:hAnsi="Times New Roman" w:cs="Times New Roman"/>
        </w:rPr>
        <w:t>Galindo-Ramírez, Pegalajar y Uriarte, 2020; Salanova, 2023).</w:t>
      </w:r>
      <w:r w:rsidR="001F12F5" w:rsidRPr="00AA3566">
        <w:rPr>
          <w:rFonts w:ascii="Times New Roman" w:hAnsi="Times New Roman" w:cs="Times New Roman"/>
        </w:rPr>
        <w:t xml:space="preserve"> </w:t>
      </w:r>
    </w:p>
    <w:p w14:paraId="513965C1" w14:textId="77777777" w:rsidR="00AA3566" w:rsidRPr="00AA3566" w:rsidRDefault="00AA3566" w:rsidP="0074066E">
      <w:pPr>
        <w:spacing w:after="0" w:line="360" w:lineRule="auto"/>
        <w:jc w:val="both"/>
        <w:rPr>
          <w:rFonts w:ascii="Times New Roman" w:hAnsi="Times New Roman" w:cs="Times New Roman"/>
        </w:rPr>
      </w:pPr>
    </w:p>
    <w:p w14:paraId="40C3322F" w14:textId="62FA2891" w:rsidR="00625A54" w:rsidRDefault="001F12F5"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Sin embargo, no solamente son los recursos laborales los que permiten </w:t>
      </w:r>
      <w:r w:rsidR="00E72641" w:rsidRPr="00AA3566">
        <w:rPr>
          <w:rFonts w:ascii="Times New Roman" w:hAnsi="Times New Roman" w:cs="Times New Roman"/>
        </w:rPr>
        <w:t>la gestión</w:t>
      </w:r>
      <w:r w:rsidRPr="00AA3566">
        <w:rPr>
          <w:rFonts w:ascii="Times New Roman" w:hAnsi="Times New Roman" w:cs="Times New Roman"/>
        </w:rPr>
        <w:t xml:space="preserve"> de las demandas del trabajo, sino que en este proceso influyen </w:t>
      </w:r>
      <w:r w:rsidR="00115785" w:rsidRPr="00AA3566">
        <w:rPr>
          <w:rFonts w:ascii="Times New Roman" w:hAnsi="Times New Roman" w:cs="Times New Roman"/>
        </w:rPr>
        <w:t xml:space="preserve">también </w:t>
      </w:r>
      <w:r w:rsidRPr="00AA3566">
        <w:rPr>
          <w:rFonts w:ascii="Times New Roman" w:hAnsi="Times New Roman" w:cs="Times New Roman"/>
        </w:rPr>
        <w:t xml:space="preserve">los recursos personales, como la autonomía, la resiliencia, </w:t>
      </w:r>
      <w:r w:rsidR="00EF3848" w:rsidRPr="00AA3566">
        <w:rPr>
          <w:rFonts w:ascii="Times New Roman" w:hAnsi="Times New Roman" w:cs="Times New Roman"/>
        </w:rPr>
        <w:t>el optimismo y la proactividad</w:t>
      </w:r>
      <w:r w:rsidR="00C942E4" w:rsidRPr="00AA3566">
        <w:rPr>
          <w:rFonts w:ascii="Times New Roman" w:hAnsi="Times New Roman" w:cs="Times New Roman"/>
        </w:rPr>
        <w:t xml:space="preserve">, </w:t>
      </w:r>
      <w:r w:rsidR="00785F96" w:rsidRPr="00AA3566">
        <w:rPr>
          <w:rFonts w:ascii="Times New Roman" w:hAnsi="Times New Roman" w:cs="Times New Roman"/>
        </w:rPr>
        <w:t xml:space="preserve">así como algunos rasgos de la personalidad, como la extroversión </w:t>
      </w:r>
      <w:r w:rsidR="00EF3848" w:rsidRPr="00AA3566">
        <w:rPr>
          <w:rFonts w:ascii="Times New Roman" w:hAnsi="Times New Roman" w:cs="Times New Roman"/>
        </w:rPr>
        <w:t>(Bakker, Demerouti y Saenz-Vergel, 2023).</w:t>
      </w:r>
      <w:r w:rsidR="00B24ADE" w:rsidRPr="00AA3566">
        <w:rPr>
          <w:rFonts w:ascii="Times New Roman" w:hAnsi="Times New Roman" w:cs="Times New Roman"/>
        </w:rPr>
        <w:t xml:space="preserve"> </w:t>
      </w:r>
      <w:r w:rsidR="00625A54" w:rsidRPr="00AA3566">
        <w:rPr>
          <w:rFonts w:ascii="Times New Roman" w:hAnsi="Times New Roman" w:cs="Times New Roman"/>
        </w:rPr>
        <w:t>Durante el afrontamiento</w:t>
      </w:r>
      <w:r w:rsidR="00D57F7E" w:rsidRPr="00AA3566">
        <w:rPr>
          <w:rFonts w:ascii="Times New Roman" w:hAnsi="Times New Roman" w:cs="Times New Roman"/>
        </w:rPr>
        <w:t xml:space="preserve"> cada recurso utilizado desencadena un proceso mental complejo, donde se satisfacen</w:t>
      </w:r>
      <w:r w:rsidR="00181780" w:rsidRPr="00AA3566">
        <w:rPr>
          <w:rFonts w:ascii="Times New Roman" w:hAnsi="Times New Roman" w:cs="Times New Roman"/>
        </w:rPr>
        <w:t xml:space="preserve"> </w:t>
      </w:r>
      <w:r w:rsidR="00D57F7E" w:rsidRPr="00AA3566">
        <w:rPr>
          <w:rFonts w:ascii="Times New Roman" w:hAnsi="Times New Roman" w:cs="Times New Roman"/>
        </w:rPr>
        <w:t xml:space="preserve">las necesidades psicológicas básicas de autonomía, </w:t>
      </w:r>
      <w:r w:rsidR="00181780" w:rsidRPr="00AA3566">
        <w:rPr>
          <w:rFonts w:ascii="Times New Roman" w:hAnsi="Times New Roman" w:cs="Times New Roman"/>
        </w:rPr>
        <w:t>competencia y relación</w:t>
      </w:r>
      <w:r w:rsidR="00B30CDF" w:rsidRPr="00AA3566">
        <w:rPr>
          <w:rFonts w:ascii="Times New Roman" w:hAnsi="Times New Roman" w:cs="Times New Roman"/>
        </w:rPr>
        <w:t xml:space="preserve"> </w:t>
      </w:r>
      <w:r w:rsidR="001714E6" w:rsidRPr="00AA3566">
        <w:rPr>
          <w:rFonts w:ascii="Times New Roman" w:hAnsi="Times New Roman" w:cs="Times New Roman"/>
        </w:rPr>
        <w:t>que genera un</w:t>
      </w:r>
      <w:r w:rsidR="00B30CDF" w:rsidRPr="00AA3566">
        <w:rPr>
          <w:rFonts w:ascii="Times New Roman" w:hAnsi="Times New Roman" w:cs="Times New Roman"/>
        </w:rPr>
        <w:t xml:space="preserve"> estado de motivación intrínseca (Deci y Ryan, 2000) que </w:t>
      </w:r>
      <w:r w:rsidR="001714E6" w:rsidRPr="00AA3566">
        <w:rPr>
          <w:rFonts w:ascii="Times New Roman" w:hAnsi="Times New Roman" w:cs="Times New Roman"/>
        </w:rPr>
        <w:t>modifica el comportamiento</w:t>
      </w:r>
      <w:r w:rsidR="00404C7B" w:rsidRPr="00AA3566">
        <w:rPr>
          <w:rFonts w:ascii="Times New Roman" w:hAnsi="Times New Roman" w:cs="Times New Roman"/>
        </w:rPr>
        <w:t xml:space="preserve"> y </w:t>
      </w:r>
      <w:r w:rsidR="00B04936" w:rsidRPr="00AA3566">
        <w:rPr>
          <w:rFonts w:ascii="Times New Roman" w:hAnsi="Times New Roman" w:cs="Times New Roman"/>
        </w:rPr>
        <w:t xml:space="preserve">que </w:t>
      </w:r>
      <w:r w:rsidR="00404C7B" w:rsidRPr="00AA3566">
        <w:rPr>
          <w:rFonts w:ascii="Times New Roman" w:hAnsi="Times New Roman" w:cs="Times New Roman"/>
        </w:rPr>
        <w:t>se relaciona con un estado mental positivo que se caracteriza por el vigor, la dedicación y la absorción con la que se realiza el trabajo, es decir, los recursos laborales y personales, predicen a</w:t>
      </w:r>
      <w:r w:rsidR="001510E8" w:rsidRPr="00AA3566">
        <w:rPr>
          <w:rFonts w:ascii="Times New Roman" w:hAnsi="Times New Roman" w:cs="Times New Roman"/>
        </w:rPr>
        <w:t xml:space="preserve">l </w:t>
      </w:r>
      <w:r w:rsidR="001510E8" w:rsidRPr="00AA3566">
        <w:rPr>
          <w:rFonts w:ascii="Times New Roman" w:hAnsi="Times New Roman" w:cs="Times New Roman"/>
          <w:i/>
          <w:iCs/>
        </w:rPr>
        <w:t>engagement</w:t>
      </w:r>
      <w:r w:rsidR="001510E8" w:rsidRPr="00AA3566">
        <w:rPr>
          <w:rFonts w:ascii="Times New Roman" w:hAnsi="Times New Roman" w:cs="Times New Roman"/>
        </w:rPr>
        <w:t>, que se ha considerado un indicador del bienestar</w:t>
      </w:r>
      <w:r w:rsidR="00204104" w:rsidRPr="00AA3566">
        <w:rPr>
          <w:rFonts w:ascii="Times New Roman" w:hAnsi="Times New Roman" w:cs="Times New Roman"/>
        </w:rPr>
        <w:t>, porque en este estado</w:t>
      </w:r>
      <w:r w:rsidR="00C02C82" w:rsidRPr="00AA3566">
        <w:rPr>
          <w:rFonts w:ascii="Times New Roman" w:hAnsi="Times New Roman" w:cs="Times New Roman"/>
        </w:rPr>
        <w:t xml:space="preserve"> </w:t>
      </w:r>
      <w:r w:rsidR="00C02C82" w:rsidRPr="00AA3566">
        <w:rPr>
          <w:rFonts w:ascii="Times New Roman" w:hAnsi="Times New Roman" w:cs="Times New Roman"/>
          <w:i/>
          <w:iCs/>
        </w:rPr>
        <w:t>engaged</w:t>
      </w:r>
      <w:r w:rsidR="00204104" w:rsidRPr="00AA3566">
        <w:rPr>
          <w:rFonts w:ascii="Times New Roman" w:hAnsi="Times New Roman" w:cs="Times New Roman"/>
        </w:rPr>
        <w:t xml:space="preserve"> las personas </w:t>
      </w:r>
      <w:r w:rsidR="002572B6" w:rsidRPr="00AA3566">
        <w:rPr>
          <w:rFonts w:ascii="Times New Roman" w:hAnsi="Times New Roman" w:cs="Times New Roman"/>
        </w:rPr>
        <w:t>responden</w:t>
      </w:r>
      <w:r w:rsidR="00204104" w:rsidRPr="00AA3566">
        <w:rPr>
          <w:rFonts w:ascii="Times New Roman" w:hAnsi="Times New Roman" w:cs="Times New Roman"/>
        </w:rPr>
        <w:t xml:space="preserve"> adecuadamente</w:t>
      </w:r>
      <w:r w:rsidR="002572B6" w:rsidRPr="00AA3566">
        <w:rPr>
          <w:rFonts w:ascii="Times New Roman" w:hAnsi="Times New Roman" w:cs="Times New Roman"/>
        </w:rPr>
        <w:t>, con energía</w:t>
      </w:r>
      <w:r w:rsidR="00937E9A" w:rsidRPr="00AA3566">
        <w:rPr>
          <w:rFonts w:ascii="Times New Roman" w:hAnsi="Times New Roman" w:cs="Times New Roman"/>
        </w:rPr>
        <w:t>, orgullo y concentración,</w:t>
      </w:r>
      <w:r w:rsidR="002572B6" w:rsidRPr="00AA3566">
        <w:rPr>
          <w:rFonts w:ascii="Times New Roman" w:hAnsi="Times New Roman" w:cs="Times New Roman"/>
        </w:rPr>
        <w:t xml:space="preserve">  ante</w:t>
      </w:r>
      <w:r w:rsidR="00204104" w:rsidRPr="00AA3566">
        <w:rPr>
          <w:rFonts w:ascii="Times New Roman" w:hAnsi="Times New Roman" w:cs="Times New Roman"/>
        </w:rPr>
        <w:t xml:space="preserve"> los eventos cotidianos </w:t>
      </w:r>
      <w:r w:rsidR="00937E9A" w:rsidRPr="00AA3566">
        <w:rPr>
          <w:rFonts w:ascii="Times New Roman" w:hAnsi="Times New Roman" w:cs="Times New Roman"/>
        </w:rPr>
        <w:t>porque</w:t>
      </w:r>
      <w:r w:rsidR="006F30F3" w:rsidRPr="00AA3566">
        <w:rPr>
          <w:rFonts w:ascii="Times New Roman" w:hAnsi="Times New Roman" w:cs="Times New Roman"/>
        </w:rPr>
        <w:t xml:space="preserve"> </w:t>
      </w:r>
      <w:r w:rsidR="00204104" w:rsidRPr="00AA3566">
        <w:rPr>
          <w:rFonts w:ascii="Times New Roman" w:hAnsi="Times New Roman" w:cs="Times New Roman"/>
        </w:rPr>
        <w:t xml:space="preserve">disfrutan </w:t>
      </w:r>
      <w:r w:rsidR="00937E9A" w:rsidRPr="00AA3566">
        <w:rPr>
          <w:rFonts w:ascii="Times New Roman" w:hAnsi="Times New Roman" w:cs="Times New Roman"/>
        </w:rPr>
        <w:t>su</w:t>
      </w:r>
      <w:r w:rsidR="00204104" w:rsidRPr="00AA3566">
        <w:rPr>
          <w:rFonts w:ascii="Times New Roman" w:hAnsi="Times New Roman" w:cs="Times New Roman"/>
        </w:rPr>
        <w:t xml:space="preserve"> trabajo</w:t>
      </w:r>
      <w:r w:rsidR="001510E8" w:rsidRPr="00AA3566">
        <w:rPr>
          <w:rFonts w:ascii="Times New Roman" w:hAnsi="Times New Roman" w:cs="Times New Roman"/>
        </w:rPr>
        <w:t xml:space="preserve"> (</w:t>
      </w:r>
      <w:r w:rsidR="00937E9A" w:rsidRPr="00AA3566">
        <w:rPr>
          <w:rFonts w:ascii="Times New Roman" w:hAnsi="Times New Roman" w:cs="Times New Roman"/>
        </w:rPr>
        <w:t xml:space="preserve">Bakker </w:t>
      </w:r>
      <w:r w:rsidR="00A73D28" w:rsidRPr="00AA3566">
        <w:rPr>
          <w:rFonts w:ascii="Times New Roman" w:hAnsi="Times New Roman" w:cs="Times New Roman"/>
        </w:rPr>
        <w:t xml:space="preserve">y Demerouti, 2024; </w:t>
      </w:r>
      <w:r w:rsidR="003939FE" w:rsidRPr="00AA3566">
        <w:rPr>
          <w:rFonts w:ascii="Times New Roman" w:hAnsi="Times New Roman" w:cs="Times New Roman"/>
        </w:rPr>
        <w:t xml:space="preserve">Marenco-Escuderos, Restrepo y Rambal-Rivaldo, 2023; </w:t>
      </w:r>
      <w:r w:rsidR="001510E8" w:rsidRPr="00AA3566">
        <w:rPr>
          <w:rFonts w:ascii="Times New Roman" w:hAnsi="Times New Roman" w:cs="Times New Roman"/>
        </w:rPr>
        <w:t>Salanova, 2023).</w:t>
      </w:r>
      <w:r w:rsidR="00B04936" w:rsidRPr="00AA3566">
        <w:rPr>
          <w:rFonts w:ascii="Times New Roman" w:hAnsi="Times New Roman" w:cs="Times New Roman"/>
        </w:rPr>
        <w:t xml:space="preserve"> </w:t>
      </w:r>
    </w:p>
    <w:p w14:paraId="3067DBD8" w14:textId="77777777" w:rsidR="00AA3566" w:rsidRPr="00AA3566" w:rsidRDefault="00AA3566" w:rsidP="0074066E">
      <w:pPr>
        <w:spacing w:after="0" w:line="360" w:lineRule="auto"/>
        <w:jc w:val="both"/>
        <w:rPr>
          <w:rFonts w:ascii="Times New Roman" w:hAnsi="Times New Roman" w:cs="Times New Roman"/>
        </w:rPr>
      </w:pPr>
    </w:p>
    <w:p w14:paraId="67DD0BEB" w14:textId="13FC8CA2" w:rsidR="00C9672D" w:rsidRPr="00AA3566" w:rsidRDefault="00C9672D" w:rsidP="0074066E">
      <w:pPr>
        <w:spacing w:after="0" w:line="360" w:lineRule="auto"/>
        <w:jc w:val="both"/>
        <w:rPr>
          <w:rFonts w:ascii="Times New Roman" w:hAnsi="Times New Roman" w:cs="Times New Roman"/>
          <w:b/>
          <w:bCs/>
        </w:rPr>
      </w:pPr>
      <w:r w:rsidRPr="00AA3566">
        <w:rPr>
          <w:rFonts w:ascii="Times New Roman" w:hAnsi="Times New Roman" w:cs="Times New Roman"/>
          <w:b/>
          <w:bCs/>
        </w:rPr>
        <w:t>Resiliencia</w:t>
      </w:r>
    </w:p>
    <w:p w14:paraId="73D60834" w14:textId="7505B03E" w:rsidR="003803D7" w:rsidRDefault="001A56C5"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La resiliencia es un recurso personal</w:t>
      </w:r>
      <w:r w:rsidR="004F3915" w:rsidRPr="00AA3566">
        <w:rPr>
          <w:rFonts w:ascii="Times New Roman" w:hAnsi="Times New Roman" w:cs="Times New Roman"/>
        </w:rPr>
        <w:t>, que</w:t>
      </w:r>
      <w:r w:rsidR="00A73D28" w:rsidRPr="00AA3566">
        <w:rPr>
          <w:rFonts w:ascii="Times New Roman" w:hAnsi="Times New Roman" w:cs="Times New Roman"/>
        </w:rPr>
        <w:t xml:space="preserve"> es definida por</w:t>
      </w:r>
      <w:r w:rsidR="004F3915" w:rsidRPr="00AA3566">
        <w:rPr>
          <w:rFonts w:ascii="Times New Roman" w:hAnsi="Times New Roman" w:cs="Times New Roman"/>
        </w:rPr>
        <w:t xml:space="preserve"> Marenco-Escuderos et al. (2023) como</w:t>
      </w:r>
      <w:r w:rsidR="00A73D28" w:rsidRPr="00AA3566">
        <w:rPr>
          <w:rFonts w:ascii="Times New Roman" w:hAnsi="Times New Roman" w:cs="Times New Roman"/>
        </w:rPr>
        <w:t xml:space="preserve"> </w:t>
      </w:r>
      <w:r w:rsidR="004F3915" w:rsidRPr="00AA3566">
        <w:rPr>
          <w:rFonts w:ascii="Times New Roman" w:hAnsi="Times New Roman" w:cs="Times New Roman"/>
        </w:rPr>
        <w:t>“</w:t>
      </w:r>
      <w:r w:rsidRPr="00AA3566">
        <w:rPr>
          <w:rFonts w:ascii="Times New Roman" w:hAnsi="Times New Roman" w:cs="Times New Roman"/>
        </w:rPr>
        <w:t>la capacidad de conjugar recursos internos y</w:t>
      </w:r>
      <w:r w:rsidR="004F3915" w:rsidRPr="00AA3566">
        <w:rPr>
          <w:rFonts w:ascii="Times New Roman" w:hAnsi="Times New Roman" w:cs="Times New Roman"/>
        </w:rPr>
        <w:t xml:space="preserve"> </w:t>
      </w:r>
      <w:r w:rsidRPr="00AA3566">
        <w:rPr>
          <w:rFonts w:ascii="Times New Roman" w:hAnsi="Times New Roman" w:cs="Times New Roman"/>
        </w:rPr>
        <w:t>externos, que dan cuenta de la manera en que</w:t>
      </w:r>
      <w:r w:rsidR="004F3915" w:rsidRPr="00AA3566">
        <w:rPr>
          <w:rFonts w:ascii="Times New Roman" w:hAnsi="Times New Roman" w:cs="Times New Roman"/>
        </w:rPr>
        <w:t xml:space="preserve"> </w:t>
      </w:r>
      <w:r w:rsidRPr="00AA3566">
        <w:rPr>
          <w:rFonts w:ascii="Times New Roman" w:hAnsi="Times New Roman" w:cs="Times New Roman"/>
        </w:rPr>
        <w:t>los individuos perciben e interactúan consigo</w:t>
      </w:r>
      <w:r w:rsidR="004F3915" w:rsidRPr="00AA3566">
        <w:rPr>
          <w:rFonts w:ascii="Times New Roman" w:hAnsi="Times New Roman" w:cs="Times New Roman"/>
        </w:rPr>
        <w:t xml:space="preserve"> </w:t>
      </w:r>
      <w:r w:rsidRPr="00AA3566">
        <w:rPr>
          <w:rFonts w:ascii="Times New Roman" w:hAnsi="Times New Roman" w:cs="Times New Roman"/>
        </w:rPr>
        <w:t>mismos, con los otros y el entorno</w:t>
      </w:r>
      <w:r w:rsidR="000252CE" w:rsidRPr="00AA3566">
        <w:rPr>
          <w:rFonts w:ascii="Times New Roman" w:hAnsi="Times New Roman" w:cs="Times New Roman"/>
        </w:rPr>
        <w:t>” (p.234)</w:t>
      </w:r>
      <w:r w:rsidR="00A4171A" w:rsidRPr="00AA3566">
        <w:rPr>
          <w:rFonts w:ascii="Times New Roman" w:hAnsi="Times New Roman" w:cs="Times New Roman"/>
        </w:rPr>
        <w:t xml:space="preserve"> lo que mejora la respuesta de afrontamiento a las demandas laborales.</w:t>
      </w:r>
      <w:r w:rsidR="00207A00" w:rsidRPr="00AA3566">
        <w:rPr>
          <w:rFonts w:ascii="Times New Roman" w:hAnsi="Times New Roman" w:cs="Times New Roman"/>
        </w:rPr>
        <w:t xml:space="preserve"> Carazo (2018, citado en Medina et al., 2020, p. 659) definió </w:t>
      </w:r>
      <w:r w:rsidR="00D177C3" w:rsidRPr="00AA3566">
        <w:rPr>
          <w:rFonts w:ascii="Times New Roman" w:hAnsi="Times New Roman" w:cs="Times New Roman"/>
        </w:rPr>
        <w:t xml:space="preserve">a la resiliencia, </w:t>
      </w:r>
      <w:r w:rsidR="00207A00" w:rsidRPr="00AA3566">
        <w:rPr>
          <w:rFonts w:ascii="Times New Roman" w:hAnsi="Times New Roman" w:cs="Times New Roman"/>
        </w:rPr>
        <w:t xml:space="preserve">como </w:t>
      </w:r>
      <w:r w:rsidR="00E27C58" w:rsidRPr="00AA3566">
        <w:rPr>
          <w:rFonts w:ascii="Times New Roman" w:hAnsi="Times New Roman" w:cs="Times New Roman"/>
        </w:rPr>
        <w:t>“</w:t>
      </w:r>
      <w:r w:rsidR="00207A00" w:rsidRPr="00AA3566">
        <w:rPr>
          <w:rFonts w:ascii="Times New Roman" w:hAnsi="Times New Roman" w:cs="Times New Roman"/>
        </w:rPr>
        <w:t>la capacidad para superar un dolor emocional, una experiencia difícil y volver a ser nosotros mismos”</w:t>
      </w:r>
      <w:r w:rsidR="0044435D" w:rsidRPr="00AA3566">
        <w:rPr>
          <w:rFonts w:ascii="Times New Roman" w:hAnsi="Times New Roman" w:cs="Times New Roman"/>
        </w:rPr>
        <w:t xml:space="preserve"> y</w:t>
      </w:r>
      <w:r w:rsidR="00411AAE" w:rsidRPr="00AA3566">
        <w:rPr>
          <w:rFonts w:ascii="Times New Roman" w:hAnsi="Times New Roman" w:cs="Times New Roman"/>
        </w:rPr>
        <w:t>, por otro lado, Grotberg (1995, citado en Lambruschini y Llacho, 2024, p. 30) afirma que es</w:t>
      </w:r>
      <w:r w:rsidR="0044435D" w:rsidRPr="00AA3566">
        <w:rPr>
          <w:rFonts w:ascii="Times New Roman" w:hAnsi="Times New Roman" w:cs="Times New Roman"/>
        </w:rPr>
        <w:t xml:space="preserve"> “la capacidad humana universal para hacer frente a las adversidades de la vida, superarlas o incluso ser transformado por ellas”</w:t>
      </w:r>
      <w:r w:rsidR="00411AAE" w:rsidRPr="00AA3566">
        <w:rPr>
          <w:rFonts w:ascii="Times New Roman" w:hAnsi="Times New Roman" w:cs="Times New Roman"/>
        </w:rPr>
        <w:t>.</w:t>
      </w:r>
      <w:r w:rsidR="0044435D" w:rsidRPr="00AA3566">
        <w:rPr>
          <w:rFonts w:ascii="Times New Roman" w:hAnsi="Times New Roman" w:cs="Times New Roman"/>
        </w:rPr>
        <w:t xml:space="preserve"> </w:t>
      </w:r>
    </w:p>
    <w:p w14:paraId="424F878C" w14:textId="77777777" w:rsidR="00AA3566" w:rsidRPr="00AA3566" w:rsidRDefault="00AA3566" w:rsidP="0074066E">
      <w:pPr>
        <w:spacing w:after="0" w:line="360" w:lineRule="auto"/>
        <w:ind w:firstLine="708"/>
        <w:jc w:val="both"/>
        <w:rPr>
          <w:rFonts w:ascii="Times New Roman" w:hAnsi="Times New Roman" w:cs="Times New Roman"/>
        </w:rPr>
      </w:pPr>
    </w:p>
    <w:p w14:paraId="24FE0AD2" w14:textId="097B66A2" w:rsidR="003803D7" w:rsidRDefault="00F908BC" w:rsidP="0074066E">
      <w:pPr>
        <w:spacing w:after="0" w:line="360" w:lineRule="auto"/>
        <w:jc w:val="both"/>
        <w:rPr>
          <w:rFonts w:ascii="Times New Roman" w:hAnsi="Times New Roman" w:cs="Times New Roman"/>
        </w:rPr>
      </w:pPr>
      <w:r w:rsidRPr="00AA3566">
        <w:rPr>
          <w:rFonts w:ascii="Times New Roman" w:hAnsi="Times New Roman" w:cs="Times New Roman"/>
        </w:rPr>
        <w:t>P</w:t>
      </w:r>
      <w:r w:rsidR="007D69E9" w:rsidRPr="00AA3566">
        <w:rPr>
          <w:rFonts w:ascii="Times New Roman" w:hAnsi="Times New Roman" w:cs="Times New Roman"/>
        </w:rPr>
        <w:t xml:space="preserve">or lo tanto, la resiliencia </w:t>
      </w:r>
      <w:r w:rsidR="00085DA2" w:rsidRPr="00AA3566">
        <w:rPr>
          <w:rFonts w:ascii="Times New Roman" w:hAnsi="Times New Roman" w:cs="Times New Roman"/>
        </w:rPr>
        <w:t>como</w:t>
      </w:r>
      <w:r w:rsidR="007D69E9" w:rsidRPr="00AA3566">
        <w:rPr>
          <w:rFonts w:ascii="Times New Roman" w:hAnsi="Times New Roman" w:cs="Times New Roman"/>
        </w:rPr>
        <w:t xml:space="preserve"> recurso personal, facilita la integración de otros recursos, </w:t>
      </w:r>
      <w:r w:rsidRPr="00AA3566">
        <w:rPr>
          <w:rFonts w:ascii="Times New Roman" w:hAnsi="Times New Roman" w:cs="Times New Roman"/>
        </w:rPr>
        <w:t>que regulan</w:t>
      </w:r>
      <w:r w:rsidR="001D49BB" w:rsidRPr="00AA3566">
        <w:rPr>
          <w:rFonts w:ascii="Times New Roman" w:hAnsi="Times New Roman" w:cs="Times New Roman"/>
        </w:rPr>
        <w:t>,</w:t>
      </w:r>
      <w:r w:rsidRPr="00AA3566">
        <w:rPr>
          <w:rFonts w:ascii="Times New Roman" w:hAnsi="Times New Roman" w:cs="Times New Roman"/>
        </w:rPr>
        <w:t xml:space="preserve"> por un lado,</w:t>
      </w:r>
      <w:r w:rsidR="008273DD" w:rsidRPr="00AA3566">
        <w:rPr>
          <w:rFonts w:ascii="Times New Roman" w:hAnsi="Times New Roman" w:cs="Times New Roman"/>
        </w:rPr>
        <w:t xml:space="preserve"> la percepción de los factores estresantes del entorno y</w:t>
      </w:r>
      <w:r w:rsidR="00DC2A15" w:rsidRPr="00AA3566">
        <w:rPr>
          <w:rFonts w:ascii="Times New Roman" w:hAnsi="Times New Roman" w:cs="Times New Roman"/>
        </w:rPr>
        <w:t xml:space="preserve"> por otro,</w:t>
      </w:r>
      <w:r w:rsidR="008273DD" w:rsidRPr="00AA3566">
        <w:rPr>
          <w:rFonts w:ascii="Times New Roman" w:hAnsi="Times New Roman" w:cs="Times New Roman"/>
        </w:rPr>
        <w:t xml:space="preserve"> la respuesta de </w:t>
      </w:r>
      <w:r w:rsidR="008273DD" w:rsidRPr="00AA3566">
        <w:rPr>
          <w:rFonts w:ascii="Times New Roman" w:hAnsi="Times New Roman" w:cs="Times New Roman"/>
        </w:rPr>
        <w:lastRenderedPageBreak/>
        <w:t xml:space="preserve">afrontamiento, </w:t>
      </w:r>
      <w:r w:rsidR="00DC2A15" w:rsidRPr="00AA3566">
        <w:rPr>
          <w:rFonts w:ascii="Times New Roman" w:hAnsi="Times New Roman" w:cs="Times New Roman"/>
        </w:rPr>
        <w:t>lo que le permite</w:t>
      </w:r>
      <w:r w:rsidR="00085DA2" w:rsidRPr="00AA3566">
        <w:rPr>
          <w:rFonts w:ascii="Times New Roman" w:hAnsi="Times New Roman" w:cs="Times New Roman"/>
        </w:rPr>
        <w:t xml:space="preserve"> a un individuo,</w:t>
      </w:r>
      <w:r w:rsidR="00DC2A15" w:rsidRPr="00AA3566">
        <w:rPr>
          <w:rFonts w:ascii="Times New Roman" w:hAnsi="Times New Roman" w:cs="Times New Roman"/>
        </w:rPr>
        <w:t xml:space="preserve"> aprender de las experiencias</w:t>
      </w:r>
      <w:r w:rsidR="001D49BB" w:rsidRPr="00AA3566">
        <w:rPr>
          <w:rFonts w:ascii="Times New Roman" w:hAnsi="Times New Roman" w:cs="Times New Roman"/>
        </w:rPr>
        <w:t xml:space="preserve"> difíciles</w:t>
      </w:r>
      <w:r w:rsidR="00DC2A15" w:rsidRPr="00AA3566">
        <w:rPr>
          <w:rFonts w:ascii="Times New Roman" w:hAnsi="Times New Roman" w:cs="Times New Roman"/>
        </w:rPr>
        <w:t>, para</w:t>
      </w:r>
      <w:r w:rsidR="001D49BB" w:rsidRPr="00AA3566">
        <w:rPr>
          <w:rFonts w:ascii="Times New Roman" w:hAnsi="Times New Roman" w:cs="Times New Roman"/>
        </w:rPr>
        <w:t xml:space="preserve"> fortalecerse y</w:t>
      </w:r>
      <w:r w:rsidR="00DC2A15" w:rsidRPr="00AA3566">
        <w:rPr>
          <w:rFonts w:ascii="Times New Roman" w:hAnsi="Times New Roman" w:cs="Times New Roman"/>
        </w:rPr>
        <w:t xml:space="preserve"> </w:t>
      </w:r>
      <w:r w:rsidR="006C4AA1" w:rsidRPr="00AA3566">
        <w:rPr>
          <w:rFonts w:ascii="Times New Roman" w:hAnsi="Times New Roman" w:cs="Times New Roman"/>
        </w:rPr>
        <w:t xml:space="preserve">cuidar </w:t>
      </w:r>
      <w:r w:rsidR="00DC2A15" w:rsidRPr="00AA3566">
        <w:rPr>
          <w:rFonts w:ascii="Times New Roman" w:hAnsi="Times New Roman" w:cs="Times New Roman"/>
        </w:rPr>
        <w:t xml:space="preserve">el bienestar </w:t>
      </w:r>
      <w:r w:rsidR="006C4AA1" w:rsidRPr="00AA3566">
        <w:rPr>
          <w:rFonts w:ascii="Times New Roman" w:hAnsi="Times New Roman" w:cs="Times New Roman"/>
        </w:rPr>
        <w:t>propio y el</w:t>
      </w:r>
      <w:r w:rsidR="001D49BB" w:rsidRPr="00AA3566">
        <w:rPr>
          <w:rFonts w:ascii="Times New Roman" w:hAnsi="Times New Roman" w:cs="Times New Roman"/>
        </w:rPr>
        <w:t xml:space="preserve"> de los demás.</w:t>
      </w:r>
      <w:r w:rsidR="00966B1F" w:rsidRPr="00AA3566">
        <w:rPr>
          <w:rFonts w:ascii="Times New Roman" w:hAnsi="Times New Roman" w:cs="Times New Roman"/>
        </w:rPr>
        <w:t xml:space="preserve"> </w:t>
      </w:r>
      <w:r w:rsidR="003803D7" w:rsidRPr="00AA3566">
        <w:rPr>
          <w:rFonts w:ascii="Times New Roman" w:hAnsi="Times New Roman" w:cs="Times New Roman"/>
        </w:rPr>
        <w:t xml:space="preserve">Wagnild (2009 citado en Sánchez-Teruel y Robles-Bello, 2015) identificó dos dimensiones de la resiliencia, la primera es la competencia personal, es decir, </w:t>
      </w:r>
      <w:r w:rsidR="003561B6" w:rsidRPr="00AA3566">
        <w:rPr>
          <w:rFonts w:ascii="Times New Roman" w:hAnsi="Times New Roman" w:cs="Times New Roman"/>
        </w:rPr>
        <w:t>la confianza en sí mismo</w:t>
      </w:r>
      <w:r w:rsidR="005531FC" w:rsidRPr="00AA3566">
        <w:rPr>
          <w:rFonts w:ascii="Times New Roman" w:hAnsi="Times New Roman" w:cs="Times New Roman"/>
        </w:rPr>
        <w:t>/a</w:t>
      </w:r>
      <w:r w:rsidR="003561B6" w:rsidRPr="00AA3566">
        <w:rPr>
          <w:rFonts w:ascii="Times New Roman" w:hAnsi="Times New Roman" w:cs="Times New Roman"/>
        </w:rPr>
        <w:t xml:space="preserve">, la independencia, la capacidad de decisión, el ingenio y la perseverancia. </w:t>
      </w:r>
      <w:r w:rsidR="00F337D1" w:rsidRPr="00AA3566">
        <w:rPr>
          <w:rFonts w:ascii="Times New Roman" w:hAnsi="Times New Roman" w:cs="Times New Roman"/>
        </w:rPr>
        <w:t>La segunda es la aceptación de uno mismo</w:t>
      </w:r>
      <w:r w:rsidR="0042227F" w:rsidRPr="00AA3566">
        <w:rPr>
          <w:rFonts w:ascii="Times New Roman" w:hAnsi="Times New Roman" w:cs="Times New Roman"/>
        </w:rPr>
        <w:t>/a</w:t>
      </w:r>
      <w:r w:rsidR="00F337D1" w:rsidRPr="00AA3566">
        <w:rPr>
          <w:rFonts w:ascii="Times New Roman" w:hAnsi="Times New Roman" w:cs="Times New Roman"/>
        </w:rPr>
        <w:t xml:space="preserve"> y de la vida, </w:t>
      </w:r>
      <w:r w:rsidR="0042227F" w:rsidRPr="00AA3566">
        <w:rPr>
          <w:rFonts w:ascii="Times New Roman" w:hAnsi="Times New Roman" w:cs="Times New Roman"/>
        </w:rPr>
        <w:t>lo que facilita</w:t>
      </w:r>
      <w:r w:rsidR="00F337D1" w:rsidRPr="00AA3566">
        <w:rPr>
          <w:rFonts w:ascii="Times New Roman" w:hAnsi="Times New Roman" w:cs="Times New Roman"/>
        </w:rPr>
        <w:t xml:space="preserve"> la capacidad para adaptarse, el balance, la flexibilidad, así como la perspectiva de una vida estable. </w:t>
      </w:r>
    </w:p>
    <w:p w14:paraId="1999539F" w14:textId="77777777" w:rsidR="00AA3566" w:rsidRPr="00AA3566" w:rsidRDefault="00AA3566" w:rsidP="0074066E">
      <w:pPr>
        <w:spacing w:after="0" w:line="360" w:lineRule="auto"/>
        <w:jc w:val="both"/>
        <w:rPr>
          <w:rFonts w:ascii="Times New Roman" w:hAnsi="Times New Roman" w:cs="Times New Roman"/>
        </w:rPr>
      </w:pPr>
    </w:p>
    <w:p w14:paraId="11383EC4" w14:textId="1F997945" w:rsidR="001A56C5" w:rsidRDefault="001731F8"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Reyes-Pérez et al. (2025) identificaron que la resiliencia tiene una relación mediadora entre la espiritualidad como recurso personal y la felicidad, como un estado de bienestar. Galindo-Ramírez et al. (2020) encontraron que la resiliencia es una variable mediadora y moderadora entre la autoeficacia que es un recurso personal y el </w:t>
      </w:r>
      <w:r w:rsidRPr="00AA3566">
        <w:rPr>
          <w:rFonts w:ascii="Times New Roman" w:hAnsi="Times New Roman" w:cs="Times New Roman"/>
          <w:i/>
          <w:iCs/>
        </w:rPr>
        <w:t>burnout</w:t>
      </w:r>
      <w:r w:rsidRPr="00AA3566">
        <w:rPr>
          <w:rFonts w:ascii="Times New Roman" w:hAnsi="Times New Roman" w:cs="Times New Roman"/>
        </w:rPr>
        <w:t xml:space="preserve"> que es el desgaste físico</w:t>
      </w:r>
      <w:r w:rsidR="0057536A" w:rsidRPr="00AA3566">
        <w:rPr>
          <w:rFonts w:ascii="Times New Roman" w:hAnsi="Times New Roman" w:cs="Times New Roman"/>
        </w:rPr>
        <w:t>, cognitivo</w:t>
      </w:r>
      <w:r w:rsidRPr="00AA3566">
        <w:rPr>
          <w:rFonts w:ascii="Times New Roman" w:hAnsi="Times New Roman" w:cs="Times New Roman"/>
        </w:rPr>
        <w:t xml:space="preserve"> y mental</w:t>
      </w:r>
      <w:r w:rsidR="0057536A" w:rsidRPr="00AA3566">
        <w:rPr>
          <w:rFonts w:ascii="Times New Roman" w:hAnsi="Times New Roman" w:cs="Times New Roman"/>
        </w:rPr>
        <w:t>.</w:t>
      </w:r>
      <w:r w:rsidRPr="00AA3566">
        <w:rPr>
          <w:rFonts w:ascii="Times New Roman" w:hAnsi="Times New Roman" w:cs="Times New Roman"/>
        </w:rPr>
        <w:t xml:space="preserve"> Su y He (2023) afirman que la calidad del sueño mejora directamente el bienestar subjetivo y que la resiliencia es mediadora en esta relación.</w:t>
      </w:r>
      <w:r w:rsidR="0057536A" w:rsidRPr="00AA3566">
        <w:rPr>
          <w:rFonts w:ascii="Times New Roman" w:hAnsi="Times New Roman" w:cs="Times New Roman"/>
        </w:rPr>
        <w:t xml:space="preserve"> </w:t>
      </w:r>
      <w:r w:rsidR="0042227F" w:rsidRPr="00AA3566">
        <w:rPr>
          <w:rFonts w:ascii="Times New Roman" w:hAnsi="Times New Roman" w:cs="Times New Roman"/>
        </w:rPr>
        <w:t>Por lo tanto, la competencia</w:t>
      </w:r>
      <w:r w:rsidR="00217E41" w:rsidRPr="00AA3566">
        <w:rPr>
          <w:rFonts w:ascii="Times New Roman" w:hAnsi="Times New Roman" w:cs="Times New Roman"/>
        </w:rPr>
        <w:t xml:space="preserve"> y la aceptación de sí mismo/a y de las situaciones que se experimentan día con día, es un recurso asociado al bienestar, las personas resilientes aceptan la realidad y la afrontan con otros recursos que son capaces de integrar, tanto personales como laborales</w:t>
      </w:r>
      <w:r w:rsidR="00FE0DC5" w:rsidRPr="00AA3566">
        <w:rPr>
          <w:rFonts w:ascii="Times New Roman" w:hAnsi="Times New Roman" w:cs="Times New Roman"/>
        </w:rPr>
        <w:t>, para sí mismos/as y para los demás, ser resiliente es vivir el día de manera consciente cuidando el bienestar colectivo</w:t>
      </w:r>
      <w:r w:rsidR="006877D0" w:rsidRPr="00AA3566">
        <w:rPr>
          <w:rFonts w:ascii="Times New Roman" w:hAnsi="Times New Roman" w:cs="Times New Roman"/>
        </w:rPr>
        <w:t>,</w:t>
      </w:r>
      <w:r w:rsidR="00273810" w:rsidRPr="00AA3566">
        <w:rPr>
          <w:rFonts w:ascii="Times New Roman" w:hAnsi="Times New Roman" w:cs="Times New Roman"/>
        </w:rPr>
        <w:t xml:space="preserve"> así como</w:t>
      </w:r>
      <w:r w:rsidR="006877D0" w:rsidRPr="00AA3566">
        <w:rPr>
          <w:rFonts w:ascii="Times New Roman" w:hAnsi="Times New Roman" w:cs="Times New Roman"/>
        </w:rPr>
        <w:t xml:space="preserve"> vivir la adversidad </w:t>
      </w:r>
      <w:r w:rsidR="00273810" w:rsidRPr="00AA3566">
        <w:rPr>
          <w:rFonts w:ascii="Times New Roman" w:hAnsi="Times New Roman" w:cs="Times New Roman"/>
        </w:rPr>
        <w:t>con la esperanza de salir adelante.</w:t>
      </w:r>
    </w:p>
    <w:p w14:paraId="5A64692E" w14:textId="77777777" w:rsidR="00AA3566" w:rsidRPr="00AA3566" w:rsidRDefault="00AA3566" w:rsidP="0074066E">
      <w:pPr>
        <w:spacing w:after="0" w:line="360" w:lineRule="auto"/>
        <w:jc w:val="both"/>
        <w:rPr>
          <w:rFonts w:ascii="Times New Roman" w:hAnsi="Times New Roman" w:cs="Times New Roman"/>
        </w:rPr>
      </w:pPr>
    </w:p>
    <w:p w14:paraId="10216579" w14:textId="15EAC01F" w:rsidR="00C9672D" w:rsidRPr="00AA3566" w:rsidRDefault="00C9672D" w:rsidP="0074066E">
      <w:pPr>
        <w:spacing w:after="0" w:line="360" w:lineRule="auto"/>
        <w:jc w:val="both"/>
        <w:rPr>
          <w:rFonts w:ascii="Times New Roman" w:hAnsi="Times New Roman" w:cs="Times New Roman"/>
          <w:b/>
          <w:bCs/>
        </w:rPr>
      </w:pPr>
      <w:r w:rsidRPr="00AA3566">
        <w:rPr>
          <w:rFonts w:ascii="Times New Roman" w:hAnsi="Times New Roman" w:cs="Times New Roman"/>
          <w:b/>
          <w:bCs/>
        </w:rPr>
        <w:t>Fortalezas del Carácter</w:t>
      </w:r>
    </w:p>
    <w:p w14:paraId="5A8EA2B6" w14:textId="17D4E301" w:rsidR="00C66333" w:rsidRDefault="000A21DB"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 xml:space="preserve">Por otro lado, las fortalezas del carácter son </w:t>
      </w:r>
      <w:r w:rsidR="00176AB3" w:rsidRPr="00AA3566">
        <w:rPr>
          <w:rFonts w:ascii="Times New Roman" w:hAnsi="Times New Roman" w:cs="Times New Roman"/>
        </w:rPr>
        <w:t xml:space="preserve">otros </w:t>
      </w:r>
      <w:r w:rsidRPr="00AA3566">
        <w:rPr>
          <w:rFonts w:ascii="Times New Roman" w:hAnsi="Times New Roman" w:cs="Times New Roman"/>
        </w:rPr>
        <w:t>recursos personales</w:t>
      </w:r>
      <w:r w:rsidR="006C23C1" w:rsidRPr="00AA3566">
        <w:rPr>
          <w:rFonts w:ascii="Times New Roman" w:hAnsi="Times New Roman" w:cs="Times New Roman"/>
        </w:rPr>
        <w:t xml:space="preserve"> que </w:t>
      </w:r>
      <w:r w:rsidR="00AB6D06" w:rsidRPr="00AA3566">
        <w:rPr>
          <w:rFonts w:ascii="Times New Roman" w:hAnsi="Times New Roman" w:cs="Times New Roman"/>
        </w:rPr>
        <w:t>refuerzan</w:t>
      </w:r>
      <w:r w:rsidR="006C23C1" w:rsidRPr="00AA3566">
        <w:rPr>
          <w:rFonts w:ascii="Times New Roman" w:hAnsi="Times New Roman" w:cs="Times New Roman"/>
        </w:rPr>
        <w:t xml:space="preserve"> el afrontamiento</w:t>
      </w:r>
      <w:r w:rsidR="001D22F3" w:rsidRPr="00AA3566">
        <w:rPr>
          <w:rFonts w:ascii="Times New Roman" w:hAnsi="Times New Roman" w:cs="Times New Roman"/>
        </w:rPr>
        <w:t xml:space="preserve"> (Passo, Hurtado y Ovelsano, 2025) y que Seligman</w:t>
      </w:r>
      <w:r w:rsidR="00996569" w:rsidRPr="00AA3566">
        <w:rPr>
          <w:rFonts w:ascii="Times New Roman" w:hAnsi="Times New Roman" w:cs="Times New Roman"/>
        </w:rPr>
        <w:t xml:space="preserve"> y Peterson</w:t>
      </w:r>
      <w:r w:rsidR="001D22F3" w:rsidRPr="00AA3566">
        <w:rPr>
          <w:rFonts w:ascii="Times New Roman" w:hAnsi="Times New Roman" w:cs="Times New Roman"/>
        </w:rPr>
        <w:t xml:space="preserve"> (</w:t>
      </w:r>
      <w:r w:rsidR="00996569" w:rsidRPr="00AA3566">
        <w:rPr>
          <w:rFonts w:ascii="Times New Roman" w:hAnsi="Times New Roman" w:cs="Times New Roman"/>
        </w:rPr>
        <w:t xml:space="preserve">Seligman, </w:t>
      </w:r>
      <w:r w:rsidR="001D22F3" w:rsidRPr="00AA3566">
        <w:rPr>
          <w:rFonts w:ascii="Times New Roman" w:hAnsi="Times New Roman" w:cs="Times New Roman"/>
        </w:rPr>
        <w:t>2011)</w:t>
      </w:r>
      <w:r w:rsidR="005678C5" w:rsidRPr="00AA3566">
        <w:rPr>
          <w:rFonts w:ascii="Times New Roman" w:hAnsi="Times New Roman" w:cs="Times New Roman"/>
        </w:rPr>
        <w:t xml:space="preserve"> defin</w:t>
      </w:r>
      <w:r w:rsidR="00996569" w:rsidRPr="00AA3566">
        <w:rPr>
          <w:rFonts w:ascii="Times New Roman" w:hAnsi="Times New Roman" w:cs="Times New Roman"/>
        </w:rPr>
        <w:t>ieron</w:t>
      </w:r>
      <w:r w:rsidR="005678C5" w:rsidRPr="00AA3566">
        <w:rPr>
          <w:rFonts w:ascii="Times New Roman" w:hAnsi="Times New Roman" w:cs="Times New Roman"/>
        </w:rPr>
        <w:t xml:space="preserve"> como</w:t>
      </w:r>
      <w:r w:rsidR="00917BDA" w:rsidRPr="00AA3566">
        <w:rPr>
          <w:rFonts w:ascii="Times New Roman" w:hAnsi="Times New Roman" w:cs="Times New Roman"/>
        </w:rPr>
        <w:t xml:space="preserve"> 24</w:t>
      </w:r>
      <w:r w:rsidR="005678C5" w:rsidRPr="00AA3566">
        <w:rPr>
          <w:rFonts w:ascii="Times New Roman" w:hAnsi="Times New Roman" w:cs="Times New Roman"/>
        </w:rPr>
        <w:t xml:space="preserve"> rasgos psicológicos</w:t>
      </w:r>
      <w:r w:rsidR="00917BDA" w:rsidRPr="00AA3566">
        <w:rPr>
          <w:rFonts w:ascii="Times New Roman" w:hAnsi="Times New Roman" w:cs="Times New Roman"/>
        </w:rPr>
        <w:t xml:space="preserve"> y morales</w:t>
      </w:r>
      <w:r w:rsidR="00754739" w:rsidRPr="00AA3566">
        <w:rPr>
          <w:rFonts w:ascii="Times New Roman" w:hAnsi="Times New Roman" w:cs="Times New Roman"/>
        </w:rPr>
        <w:t xml:space="preserve"> universales</w:t>
      </w:r>
      <w:r w:rsidR="00917BDA" w:rsidRPr="00AA3566">
        <w:rPr>
          <w:rFonts w:ascii="Times New Roman" w:hAnsi="Times New Roman" w:cs="Times New Roman"/>
        </w:rPr>
        <w:t xml:space="preserve"> de la personalidad, como la esperanza, la gratitud, </w:t>
      </w:r>
      <w:r w:rsidR="002D3EE9" w:rsidRPr="00AA3566">
        <w:rPr>
          <w:rFonts w:ascii="Times New Roman" w:hAnsi="Times New Roman" w:cs="Times New Roman"/>
        </w:rPr>
        <w:t xml:space="preserve">la curiosidad, la perseverancia, la espiritualidad, el sentido del humor, entre otros, que se </w:t>
      </w:r>
      <w:r w:rsidR="00917BDA" w:rsidRPr="00AA3566">
        <w:rPr>
          <w:rFonts w:ascii="Times New Roman" w:hAnsi="Times New Roman" w:cs="Times New Roman"/>
        </w:rPr>
        <w:t>agrupa</w:t>
      </w:r>
      <w:r w:rsidR="002D3EE9" w:rsidRPr="00AA3566">
        <w:rPr>
          <w:rFonts w:ascii="Times New Roman" w:hAnsi="Times New Roman" w:cs="Times New Roman"/>
        </w:rPr>
        <w:t>ron</w:t>
      </w:r>
      <w:r w:rsidR="00917BDA" w:rsidRPr="00AA3566">
        <w:rPr>
          <w:rFonts w:ascii="Times New Roman" w:hAnsi="Times New Roman" w:cs="Times New Roman"/>
        </w:rPr>
        <w:t xml:space="preserve"> en seis virtudes, </w:t>
      </w:r>
      <w:r w:rsidR="00A769B4" w:rsidRPr="00AA3566">
        <w:rPr>
          <w:rFonts w:ascii="Times New Roman" w:hAnsi="Times New Roman" w:cs="Times New Roman"/>
        </w:rPr>
        <w:t>como la sabiduría, el valor, la humanidad, la justicia, la templanza y la trascendencia</w:t>
      </w:r>
      <w:r w:rsidR="00996569" w:rsidRPr="00AA3566">
        <w:rPr>
          <w:rFonts w:ascii="Times New Roman" w:hAnsi="Times New Roman" w:cs="Times New Roman"/>
        </w:rPr>
        <w:t>, que tienen una relación positiva con el bienestar de l</w:t>
      </w:r>
      <w:r w:rsidR="004232F5" w:rsidRPr="00AA3566">
        <w:rPr>
          <w:rFonts w:ascii="Times New Roman" w:hAnsi="Times New Roman" w:cs="Times New Roman"/>
        </w:rPr>
        <w:t xml:space="preserve">os demás, </w:t>
      </w:r>
      <w:r w:rsidR="003F60D1" w:rsidRPr="00AA3566">
        <w:rPr>
          <w:rFonts w:ascii="Times New Roman" w:hAnsi="Times New Roman" w:cs="Times New Roman"/>
        </w:rPr>
        <w:t>y que el hecho de poner al servicio del otro, las fortalezas de sí mismo/a,</w:t>
      </w:r>
      <w:r w:rsidR="004232F5" w:rsidRPr="00AA3566">
        <w:rPr>
          <w:rFonts w:ascii="Times New Roman" w:hAnsi="Times New Roman" w:cs="Times New Roman"/>
        </w:rPr>
        <w:t xml:space="preserve"> </w:t>
      </w:r>
      <w:r w:rsidR="008F226D" w:rsidRPr="00AA3566">
        <w:rPr>
          <w:rFonts w:ascii="Times New Roman" w:hAnsi="Times New Roman" w:cs="Times New Roman"/>
        </w:rPr>
        <w:t xml:space="preserve">se </w:t>
      </w:r>
      <w:r w:rsidR="004232F5" w:rsidRPr="00AA3566">
        <w:rPr>
          <w:rFonts w:ascii="Times New Roman" w:hAnsi="Times New Roman" w:cs="Times New Roman"/>
        </w:rPr>
        <w:t>genera el bienestar personal</w:t>
      </w:r>
      <w:r w:rsidR="008F226D" w:rsidRPr="00AA3566">
        <w:rPr>
          <w:rFonts w:ascii="Times New Roman" w:hAnsi="Times New Roman" w:cs="Times New Roman"/>
        </w:rPr>
        <w:t>, hedónico, eudaimónico y social</w:t>
      </w:r>
      <w:r w:rsidR="00D60B20" w:rsidRPr="00AA3566">
        <w:rPr>
          <w:rFonts w:ascii="Times New Roman" w:hAnsi="Times New Roman" w:cs="Times New Roman"/>
        </w:rPr>
        <w:t xml:space="preserve">, es decir, un estado de </w:t>
      </w:r>
      <w:r w:rsidR="00D60B20" w:rsidRPr="00AA3566">
        <w:rPr>
          <w:rFonts w:ascii="Times New Roman" w:hAnsi="Times New Roman" w:cs="Times New Roman"/>
          <w:i/>
          <w:iCs/>
        </w:rPr>
        <w:t>engagement</w:t>
      </w:r>
      <w:r w:rsidR="00CF2B21" w:rsidRPr="00AA3566">
        <w:rPr>
          <w:rFonts w:ascii="Times New Roman" w:hAnsi="Times New Roman" w:cs="Times New Roman"/>
        </w:rPr>
        <w:t>, que le da sentido a la vida</w:t>
      </w:r>
      <w:r w:rsidR="00FA27E9" w:rsidRPr="00AA3566">
        <w:rPr>
          <w:rFonts w:ascii="Times New Roman" w:hAnsi="Times New Roman" w:cs="Times New Roman"/>
        </w:rPr>
        <w:t xml:space="preserve"> (Salanova, 2023)</w:t>
      </w:r>
      <w:r w:rsidR="00CF2B21" w:rsidRPr="00AA3566">
        <w:rPr>
          <w:rFonts w:ascii="Times New Roman" w:hAnsi="Times New Roman" w:cs="Times New Roman"/>
        </w:rPr>
        <w:t>.</w:t>
      </w:r>
    </w:p>
    <w:p w14:paraId="23674843" w14:textId="77777777" w:rsidR="00AA3566" w:rsidRPr="00AA3566" w:rsidRDefault="00AA3566" w:rsidP="0074066E">
      <w:pPr>
        <w:spacing w:after="0" w:line="360" w:lineRule="auto"/>
        <w:ind w:firstLine="708"/>
        <w:jc w:val="both"/>
        <w:rPr>
          <w:rFonts w:ascii="Times New Roman" w:hAnsi="Times New Roman" w:cs="Times New Roman"/>
        </w:rPr>
      </w:pPr>
    </w:p>
    <w:p w14:paraId="21F82854" w14:textId="47934552" w:rsidR="003B4B61" w:rsidRDefault="00427B94"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La esperanza es definida por Moliner (1998, citado en </w:t>
      </w:r>
      <w:r w:rsidR="00C927FF" w:rsidRPr="00AA3566">
        <w:rPr>
          <w:rFonts w:ascii="Times New Roman" w:hAnsi="Times New Roman" w:cs="Times New Roman"/>
        </w:rPr>
        <w:t xml:space="preserve">Castilla et al., 2014) como la confianza en conseguir algo. </w:t>
      </w:r>
      <w:r w:rsidR="0028663D" w:rsidRPr="00AA3566">
        <w:rPr>
          <w:rFonts w:ascii="Times New Roman" w:hAnsi="Times New Roman" w:cs="Times New Roman"/>
        </w:rPr>
        <w:t xml:space="preserve">Luthans y Youssef-Morgan (2017) </w:t>
      </w:r>
      <w:r w:rsidR="00C927FF" w:rsidRPr="00AA3566">
        <w:rPr>
          <w:rFonts w:ascii="Times New Roman" w:hAnsi="Times New Roman" w:cs="Times New Roman"/>
        </w:rPr>
        <w:t>afirman que es</w:t>
      </w:r>
      <w:r w:rsidR="00531916" w:rsidRPr="00AA3566">
        <w:rPr>
          <w:rFonts w:ascii="Times New Roman" w:hAnsi="Times New Roman" w:cs="Times New Roman"/>
        </w:rPr>
        <w:t xml:space="preserve"> la capacidad de fijarse </w:t>
      </w:r>
      <w:r w:rsidR="003D0E81" w:rsidRPr="00AA3566">
        <w:rPr>
          <w:rFonts w:ascii="Times New Roman" w:hAnsi="Times New Roman" w:cs="Times New Roman"/>
        </w:rPr>
        <w:t>objetivos en la vida</w:t>
      </w:r>
      <w:r w:rsidR="00057F0E" w:rsidRPr="00AA3566">
        <w:rPr>
          <w:rFonts w:ascii="Times New Roman" w:hAnsi="Times New Roman" w:cs="Times New Roman"/>
        </w:rPr>
        <w:t xml:space="preserve">, lo que se conoce como </w:t>
      </w:r>
      <w:r w:rsidR="00057F0E" w:rsidRPr="00AA3566">
        <w:rPr>
          <w:rFonts w:ascii="Times New Roman" w:hAnsi="Times New Roman" w:cs="Times New Roman"/>
          <w:i/>
          <w:iCs/>
        </w:rPr>
        <w:t>willpower</w:t>
      </w:r>
      <w:r w:rsidR="00C50804" w:rsidRPr="00AA3566">
        <w:rPr>
          <w:rFonts w:ascii="Times New Roman" w:hAnsi="Times New Roman" w:cs="Times New Roman"/>
        </w:rPr>
        <w:t xml:space="preserve"> </w:t>
      </w:r>
      <w:r w:rsidR="00CA22A3" w:rsidRPr="00AA3566">
        <w:rPr>
          <w:rFonts w:ascii="Times New Roman" w:hAnsi="Times New Roman" w:cs="Times New Roman"/>
        </w:rPr>
        <w:t>y</w:t>
      </w:r>
      <w:r w:rsidR="00C50804" w:rsidRPr="00AA3566">
        <w:rPr>
          <w:rFonts w:ascii="Times New Roman" w:hAnsi="Times New Roman" w:cs="Times New Roman"/>
        </w:rPr>
        <w:t>,</w:t>
      </w:r>
      <w:r w:rsidR="00CA22A3" w:rsidRPr="00AA3566">
        <w:rPr>
          <w:rFonts w:ascii="Times New Roman" w:hAnsi="Times New Roman" w:cs="Times New Roman"/>
        </w:rPr>
        <w:t xml:space="preserve"> </w:t>
      </w:r>
      <w:r w:rsidR="003E6C09" w:rsidRPr="00AA3566">
        <w:rPr>
          <w:rFonts w:ascii="Times New Roman" w:hAnsi="Times New Roman" w:cs="Times New Roman"/>
        </w:rPr>
        <w:t>por otro lado,</w:t>
      </w:r>
      <w:r w:rsidR="003D0E81" w:rsidRPr="00AA3566">
        <w:rPr>
          <w:rFonts w:ascii="Times New Roman" w:hAnsi="Times New Roman" w:cs="Times New Roman"/>
        </w:rPr>
        <w:t xml:space="preserve"> además </w:t>
      </w:r>
      <w:r w:rsidR="00057F0E" w:rsidRPr="00AA3566">
        <w:rPr>
          <w:rFonts w:ascii="Times New Roman" w:hAnsi="Times New Roman" w:cs="Times New Roman"/>
        </w:rPr>
        <w:t xml:space="preserve">se tiene la motivación para </w:t>
      </w:r>
      <w:r w:rsidR="003E6C09" w:rsidRPr="00AA3566">
        <w:rPr>
          <w:rFonts w:ascii="Times New Roman" w:hAnsi="Times New Roman" w:cs="Times New Roman"/>
        </w:rPr>
        <w:t>llegar</w:t>
      </w:r>
      <w:r w:rsidR="00057F0E" w:rsidRPr="00AA3566">
        <w:rPr>
          <w:rFonts w:ascii="Times New Roman" w:hAnsi="Times New Roman" w:cs="Times New Roman"/>
        </w:rPr>
        <w:t xml:space="preserve">, </w:t>
      </w:r>
      <w:r w:rsidR="003D0E81" w:rsidRPr="00AA3566">
        <w:rPr>
          <w:rFonts w:ascii="Times New Roman" w:hAnsi="Times New Roman" w:cs="Times New Roman"/>
        </w:rPr>
        <w:lastRenderedPageBreak/>
        <w:t>considerando los posibles obstáculos</w:t>
      </w:r>
      <w:r w:rsidR="00057F0E" w:rsidRPr="00AA3566">
        <w:rPr>
          <w:rFonts w:ascii="Times New Roman" w:hAnsi="Times New Roman" w:cs="Times New Roman"/>
        </w:rPr>
        <w:t>, porque se</w:t>
      </w:r>
      <w:r w:rsidR="003D0E81" w:rsidRPr="00AA3566">
        <w:rPr>
          <w:rFonts w:ascii="Times New Roman" w:hAnsi="Times New Roman" w:cs="Times New Roman"/>
        </w:rPr>
        <w:t xml:space="preserve"> p</w:t>
      </w:r>
      <w:r w:rsidR="00057F0E" w:rsidRPr="00AA3566">
        <w:rPr>
          <w:rFonts w:ascii="Times New Roman" w:hAnsi="Times New Roman" w:cs="Times New Roman"/>
        </w:rPr>
        <w:t xml:space="preserve">iensa </w:t>
      </w:r>
      <w:r w:rsidR="003E6C09" w:rsidRPr="00AA3566">
        <w:rPr>
          <w:rFonts w:ascii="Times New Roman" w:hAnsi="Times New Roman" w:cs="Times New Roman"/>
        </w:rPr>
        <w:t xml:space="preserve">también </w:t>
      </w:r>
      <w:r w:rsidR="003D0E81" w:rsidRPr="00AA3566">
        <w:rPr>
          <w:rFonts w:ascii="Times New Roman" w:hAnsi="Times New Roman" w:cs="Times New Roman"/>
        </w:rPr>
        <w:t>en diferentes estrategias</w:t>
      </w:r>
      <w:r w:rsidR="00A2285F" w:rsidRPr="00AA3566">
        <w:rPr>
          <w:rFonts w:ascii="Times New Roman" w:hAnsi="Times New Roman" w:cs="Times New Roman"/>
        </w:rPr>
        <w:t xml:space="preserve"> para conseguir lo deseado</w:t>
      </w:r>
      <w:r w:rsidR="003D0E81" w:rsidRPr="00AA3566">
        <w:rPr>
          <w:rFonts w:ascii="Times New Roman" w:hAnsi="Times New Roman" w:cs="Times New Roman"/>
        </w:rPr>
        <w:t>,</w:t>
      </w:r>
      <w:r w:rsidR="00181D42" w:rsidRPr="00AA3566">
        <w:rPr>
          <w:rFonts w:ascii="Times New Roman" w:hAnsi="Times New Roman" w:cs="Times New Roman"/>
        </w:rPr>
        <w:t xml:space="preserve"> </w:t>
      </w:r>
      <w:r w:rsidR="00CA22A3" w:rsidRPr="00AA3566">
        <w:rPr>
          <w:rFonts w:ascii="Times New Roman" w:hAnsi="Times New Roman" w:cs="Times New Roman"/>
        </w:rPr>
        <w:t>a esta capacidad se</w:t>
      </w:r>
      <w:r w:rsidR="00BA09E7" w:rsidRPr="00AA3566">
        <w:rPr>
          <w:rFonts w:ascii="Times New Roman" w:hAnsi="Times New Roman" w:cs="Times New Roman"/>
        </w:rPr>
        <w:t xml:space="preserve"> le ha llamado el </w:t>
      </w:r>
      <w:r w:rsidR="000417D6" w:rsidRPr="00AA3566">
        <w:rPr>
          <w:rFonts w:ascii="Times New Roman" w:hAnsi="Times New Roman" w:cs="Times New Roman"/>
          <w:i/>
          <w:iCs/>
        </w:rPr>
        <w:t>waypower</w:t>
      </w:r>
      <w:r w:rsidR="00C50804" w:rsidRPr="00AA3566">
        <w:rPr>
          <w:rFonts w:ascii="Times New Roman" w:hAnsi="Times New Roman" w:cs="Times New Roman"/>
        </w:rPr>
        <w:t>. La esperanza</w:t>
      </w:r>
      <w:r w:rsidR="00BA09E7" w:rsidRPr="00AA3566">
        <w:rPr>
          <w:rFonts w:ascii="Times New Roman" w:hAnsi="Times New Roman" w:cs="Times New Roman"/>
        </w:rPr>
        <w:t xml:space="preserve"> genera</w:t>
      </w:r>
      <w:r w:rsidR="007078A6" w:rsidRPr="00AA3566">
        <w:rPr>
          <w:rFonts w:ascii="Times New Roman" w:hAnsi="Times New Roman" w:cs="Times New Roman"/>
        </w:rPr>
        <w:t xml:space="preserve"> </w:t>
      </w:r>
      <w:r w:rsidR="000417D6" w:rsidRPr="00AA3566">
        <w:rPr>
          <w:rFonts w:ascii="Times New Roman" w:hAnsi="Times New Roman" w:cs="Times New Roman"/>
        </w:rPr>
        <w:t xml:space="preserve">entusiasmo </w:t>
      </w:r>
      <w:r w:rsidR="00E10B8C" w:rsidRPr="00AA3566">
        <w:rPr>
          <w:rFonts w:ascii="Times New Roman" w:hAnsi="Times New Roman" w:cs="Times New Roman"/>
        </w:rPr>
        <w:t>porque se visualiza</w:t>
      </w:r>
      <w:r w:rsidR="000417D6" w:rsidRPr="00AA3566">
        <w:rPr>
          <w:rFonts w:ascii="Times New Roman" w:hAnsi="Times New Roman" w:cs="Times New Roman"/>
        </w:rPr>
        <w:t xml:space="preserve"> el </w:t>
      </w:r>
      <w:r w:rsidR="007078A6" w:rsidRPr="00AA3566">
        <w:rPr>
          <w:rFonts w:ascii="Times New Roman" w:hAnsi="Times New Roman" w:cs="Times New Roman"/>
        </w:rPr>
        <w:t>éxito</w:t>
      </w:r>
      <w:r w:rsidR="00181D42" w:rsidRPr="00AA3566">
        <w:rPr>
          <w:rFonts w:ascii="Times New Roman" w:hAnsi="Times New Roman" w:cs="Times New Roman"/>
        </w:rPr>
        <w:t xml:space="preserve">, </w:t>
      </w:r>
      <w:r w:rsidR="00C50804" w:rsidRPr="00AA3566">
        <w:rPr>
          <w:rFonts w:ascii="Times New Roman" w:hAnsi="Times New Roman" w:cs="Times New Roman"/>
        </w:rPr>
        <w:t xml:space="preserve">que se logra </w:t>
      </w:r>
      <w:r w:rsidR="00181D42" w:rsidRPr="00AA3566">
        <w:rPr>
          <w:rFonts w:ascii="Times New Roman" w:hAnsi="Times New Roman" w:cs="Times New Roman"/>
        </w:rPr>
        <w:t>gracias</w:t>
      </w:r>
      <w:r w:rsidR="00C50804" w:rsidRPr="00AA3566">
        <w:rPr>
          <w:rFonts w:ascii="Times New Roman" w:hAnsi="Times New Roman" w:cs="Times New Roman"/>
        </w:rPr>
        <w:t xml:space="preserve"> a la gestión</w:t>
      </w:r>
      <w:r w:rsidR="00181D42" w:rsidRPr="00AA3566">
        <w:rPr>
          <w:rFonts w:ascii="Times New Roman" w:hAnsi="Times New Roman" w:cs="Times New Roman"/>
        </w:rPr>
        <w:t xml:space="preserve"> </w:t>
      </w:r>
      <w:r w:rsidR="00A37C56" w:rsidRPr="00AA3566">
        <w:rPr>
          <w:rFonts w:ascii="Times New Roman" w:hAnsi="Times New Roman" w:cs="Times New Roman"/>
        </w:rPr>
        <w:t>de</w:t>
      </w:r>
      <w:r w:rsidR="00181D42" w:rsidRPr="00AA3566">
        <w:rPr>
          <w:rFonts w:ascii="Times New Roman" w:hAnsi="Times New Roman" w:cs="Times New Roman"/>
        </w:rPr>
        <w:t xml:space="preserve">l apoyo </w:t>
      </w:r>
      <w:r w:rsidR="00E10B8C" w:rsidRPr="00AA3566">
        <w:rPr>
          <w:rFonts w:ascii="Times New Roman" w:hAnsi="Times New Roman" w:cs="Times New Roman"/>
        </w:rPr>
        <w:t xml:space="preserve">social </w:t>
      </w:r>
      <w:r w:rsidR="0028663D" w:rsidRPr="00AA3566">
        <w:rPr>
          <w:rFonts w:ascii="Times New Roman" w:hAnsi="Times New Roman" w:cs="Times New Roman"/>
        </w:rPr>
        <w:t>(Surachartkumtonkun, Viet Ngo y Shao, 2023).</w:t>
      </w:r>
      <w:r w:rsidR="00331982" w:rsidRPr="00AA3566">
        <w:rPr>
          <w:rFonts w:ascii="Times New Roman" w:hAnsi="Times New Roman" w:cs="Times New Roman"/>
        </w:rPr>
        <w:t xml:space="preserve"> Snyder </w:t>
      </w:r>
      <w:r w:rsidR="0062104B" w:rsidRPr="00AA3566">
        <w:rPr>
          <w:rFonts w:ascii="Times New Roman" w:hAnsi="Times New Roman" w:cs="Times New Roman"/>
        </w:rPr>
        <w:t>(</w:t>
      </w:r>
      <w:r w:rsidR="00331982" w:rsidRPr="00AA3566">
        <w:rPr>
          <w:rFonts w:ascii="Times New Roman" w:hAnsi="Times New Roman" w:cs="Times New Roman"/>
        </w:rPr>
        <w:t>1991</w:t>
      </w:r>
      <w:r w:rsidR="0062104B" w:rsidRPr="00AA3566">
        <w:rPr>
          <w:rFonts w:ascii="Times New Roman" w:hAnsi="Times New Roman" w:cs="Times New Roman"/>
        </w:rPr>
        <w:t xml:space="preserve">, citado en Laranjeira y Querido, 2022) </w:t>
      </w:r>
      <w:r w:rsidR="00471588" w:rsidRPr="00AA3566">
        <w:rPr>
          <w:rFonts w:ascii="Times New Roman" w:hAnsi="Times New Roman" w:cs="Times New Roman"/>
        </w:rPr>
        <w:t xml:space="preserve">resalta la </w:t>
      </w:r>
      <w:r w:rsidR="0062104B" w:rsidRPr="00AA3566">
        <w:rPr>
          <w:rFonts w:ascii="Times New Roman" w:hAnsi="Times New Roman" w:cs="Times New Roman"/>
        </w:rPr>
        <w:t>capacidad de acción</w:t>
      </w:r>
      <w:r w:rsidR="007F5C8C" w:rsidRPr="00AA3566">
        <w:rPr>
          <w:rFonts w:ascii="Times New Roman" w:hAnsi="Times New Roman" w:cs="Times New Roman"/>
        </w:rPr>
        <w:t xml:space="preserve">, </w:t>
      </w:r>
      <w:r w:rsidR="00D37A1D" w:rsidRPr="00AA3566">
        <w:rPr>
          <w:rFonts w:ascii="Times New Roman" w:hAnsi="Times New Roman" w:cs="Times New Roman"/>
        </w:rPr>
        <w:t xml:space="preserve">o sea, </w:t>
      </w:r>
      <w:r w:rsidR="007F5C8C" w:rsidRPr="00AA3566">
        <w:rPr>
          <w:rFonts w:ascii="Times New Roman" w:hAnsi="Times New Roman" w:cs="Times New Roman"/>
        </w:rPr>
        <w:t>la motivación</w:t>
      </w:r>
      <w:r w:rsidR="00604E61" w:rsidRPr="00AA3566">
        <w:rPr>
          <w:rFonts w:ascii="Times New Roman" w:hAnsi="Times New Roman" w:cs="Times New Roman"/>
        </w:rPr>
        <w:t xml:space="preserve"> o la agencia para iniciar una acción y poder</w:t>
      </w:r>
      <w:r w:rsidR="007F5C8C" w:rsidRPr="00AA3566">
        <w:rPr>
          <w:rFonts w:ascii="Times New Roman" w:hAnsi="Times New Roman" w:cs="Times New Roman"/>
        </w:rPr>
        <w:t xml:space="preserve"> llegar a las metas de acuerdo con l</w:t>
      </w:r>
      <w:r w:rsidR="00D37A1D" w:rsidRPr="00AA3566">
        <w:rPr>
          <w:rFonts w:ascii="Times New Roman" w:hAnsi="Times New Roman" w:cs="Times New Roman"/>
        </w:rPr>
        <w:t>as estrategias planeadas</w:t>
      </w:r>
      <w:r w:rsidR="0045488D" w:rsidRPr="00AA3566">
        <w:rPr>
          <w:rFonts w:ascii="Times New Roman" w:hAnsi="Times New Roman" w:cs="Times New Roman"/>
        </w:rPr>
        <w:t>, es decir, la vía es el pensamiento que motiva a la acción</w:t>
      </w:r>
      <w:r w:rsidR="00604E61" w:rsidRPr="00AA3566">
        <w:rPr>
          <w:rFonts w:ascii="Times New Roman" w:hAnsi="Times New Roman" w:cs="Times New Roman"/>
        </w:rPr>
        <w:t>, que es la agencia,</w:t>
      </w:r>
      <w:r w:rsidR="0045488D" w:rsidRPr="00AA3566">
        <w:rPr>
          <w:rFonts w:ascii="Times New Roman" w:hAnsi="Times New Roman" w:cs="Times New Roman"/>
        </w:rPr>
        <w:t xml:space="preserve"> para</w:t>
      </w:r>
      <w:r w:rsidR="003B4B61" w:rsidRPr="00AA3566">
        <w:rPr>
          <w:rFonts w:ascii="Times New Roman" w:hAnsi="Times New Roman" w:cs="Times New Roman"/>
        </w:rPr>
        <w:t xml:space="preserve"> alcanzar una meta, gracias a la capacidad </w:t>
      </w:r>
      <w:r w:rsidR="00A37C56" w:rsidRPr="00AA3566">
        <w:rPr>
          <w:rFonts w:ascii="Times New Roman" w:hAnsi="Times New Roman" w:cs="Times New Roman"/>
        </w:rPr>
        <w:t>de</w:t>
      </w:r>
      <w:r w:rsidR="003B4B61" w:rsidRPr="00AA3566">
        <w:rPr>
          <w:rFonts w:ascii="Times New Roman" w:hAnsi="Times New Roman" w:cs="Times New Roman"/>
        </w:rPr>
        <w:t xml:space="preserve"> planear las estrategias</w:t>
      </w:r>
      <w:r w:rsidR="007F5C8C" w:rsidRPr="00AA3566">
        <w:rPr>
          <w:rFonts w:ascii="Times New Roman" w:hAnsi="Times New Roman" w:cs="Times New Roman"/>
        </w:rPr>
        <w:t>.</w:t>
      </w:r>
    </w:p>
    <w:p w14:paraId="5508C573" w14:textId="77777777" w:rsidR="00AA3566" w:rsidRPr="00AA3566" w:rsidRDefault="00AA3566" w:rsidP="0074066E">
      <w:pPr>
        <w:spacing w:after="0" w:line="360" w:lineRule="auto"/>
        <w:jc w:val="both"/>
        <w:rPr>
          <w:rFonts w:ascii="Times New Roman" w:hAnsi="Times New Roman" w:cs="Times New Roman"/>
        </w:rPr>
      </w:pPr>
    </w:p>
    <w:p w14:paraId="70A2CFE1" w14:textId="032D0C3C" w:rsidR="0079335A" w:rsidRDefault="006B4A80"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Hert (1991, citado en </w:t>
      </w:r>
      <w:r w:rsidR="00DB5BB1" w:rsidRPr="00AA3566">
        <w:rPr>
          <w:rFonts w:ascii="Times New Roman" w:hAnsi="Times New Roman" w:cs="Times New Roman"/>
        </w:rPr>
        <w:t xml:space="preserve">Castilla et al., 2014) identifica tres dimensiones de la esperanza, la primera es </w:t>
      </w:r>
      <w:r w:rsidR="00CC07BE" w:rsidRPr="00AA3566">
        <w:rPr>
          <w:rFonts w:ascii="Times New Roman" w:hAnsi="Times New Roman" w:cs="Times New Roman"/>
        </w:rPr>
        <w:t xml:space="preserve">la cognitivo-temporal, que es evaluar o anticipar el resultado de las estrategias. La segunda es la dimensión afectivo-conductual, que es la confianza que se siente y que motiva a iniciar </w:t>
      </w:r>
      <w:r w:rsidR="000E4425" w:rsidRPr="00AA3566">
        <w:rPr>
          <w:rFonts w:ascii="Times New Roman" w:hAnsi="Times New Roman" w:cs="Times New Roman"/>
        </w:rPr>
        <w:t>un plan. La tercera dimensión es la afiliativo-contextual, que es la interconexión con los demás</w:t>
      </w:r>
      <w:r w:rsidR="00CF1103" w:rsidRPr="00AA3566">
        <w:rPr>
          <w:rFonts w:ascii="Times New Roman" w:hAnsi="Times New Roman" w:cs="Times New Roman"/>
        </w:rPr>
        <w:t>, necesaria para gestionar los recursos</w:t>
      </w:r>
      <w:r w:rsidR="00E07392" w:rsidRPr="00AA3566">
        <w:rPr>
          <w:rFonts w:ascii="Times New Roman" w:hAnsi="Times New Roman" w:cs="Times New Roman"/>
        </w:rPr>
        <w:t xml:space="preserve"> que integran los planes para alcanzar los objetivos.</w:t>
      </w:r>
    </w:p>
    <w:p w14:paraId="7A8FF882" w14:textId="77777777" w:rsidR="00AA3566" w:rsidRPr="00AA3566" w:rsidRDefault="00AA3566" w:rsidP="0074066E">
      <w:pPr>
        <w:spacing w:after="0" w:line="360" w:lineRule="auto"/>
        <w:jc w:val="both"/>
        <w:rPr>
          <w:rFonts w:ascii="Times New Roman" w:hAnsi="Times New Roman" w:cs="Times New Roman"/>
        </w:rPr>
      </w:pPr>
    </w:p>
    <w:p w14:paraId="7DA1524E" w14:textId="23BA41B9" w:rsidR="002826B5" w:rsidRDefault="0041376B" w:rsidP="0074066E">
      <w:pPr>
        <w:spacing w:after="0" w:line="360" w:lineRule="auto"/>
        <w:jc w:val="both"/>
        <w:rPr>
          <w:rFonts w:ascii="Times New Roman" w:hAnsi="Times New Roman" w:cs="Times New Roman"/>
        </w:rPr>
      </w:pPr>
      <w:r w:rsidRPr="00AA3566">
        <w:rPr>
          <w:rFonts w:ascii="Times New Roman" w:hAnsi="Times New Roman" w:cs="Times New Roman"/>
        </w:rPr>
        <w:t>De acuerdo con Luthans y Youssef-Morgan (2017) la autoeficacia, el optimismo, la esperanza y la resiliencia juntas en el afrontamiento, tienen una relación positiva más fuerte con el bienestar, que cada una de ellas por separado</w:t>
      </w:r>
      <w:r w:rsidR="002826B5" w:rsidRPr="00AA3566">
        <w:rPr>
          <w:rFonts w:ascii="Times New Roman" w:hAnsi="Times New Roman" w:cs="Times New Roman"/>
        </w:rPr>
        <w:t xml:space="preserve">, a este constructo de segundo </w:t>
      </w:r>
      <w:r w:rsidR="000B52F4" w:rsidRPr="00AA3566">
        <w:rPr>
          <w:rFonts w:ascii="Times New Roman" w:hAnsi="Times New Roman" w:cs="Times New Roman"/>
        </w:rPr>
        <w:t>orden</w:t>
      </w:r>
      <w:r w:rsidR="002826B5" w:rsidRPr="00AA3566">
        <w:rPr>
          <w:rFonts w:ascii="Times New Roman" w:hAnsi="Times New Roman" w:cs="Times New Roman"/>
        </w:rPr>
        <w:t>, le llamaron capital psicológico.</w:t>
      </w:r>
      <w:r w:rsidR="00C16D8B" w:rsidRPr="00AA3566">
        <w:rPr>
          <w:rFonts w:ascii="Times New Roman" w:hAnsi="Times New Roman" w:cs="Times New Roman"/>
        </w:rPr>
        <w:t xml:space="preserve"> </w:t>
      </w:r>
      <w:r w:rsidR="00722CE6" w:rsidRPr="00AA3566">
        <w:rPr>
          <w:rFonts w:ascii="Times New Roman" w:hAnsi="Times New Roman" w:cs="Times New Roman"/>
        </w:rPr>
        <w:t>Krafft et al. (2021, citados en Laranjena y Querido, 2022)</w:t>
      </w:r>
      <w:r w:rsidR="00FE5D16" w:rsidRPr="00AA3566">
        <w:rPr>
          <w:rFonts w:ascii="Times New Roman" w:hAnsi="Times New Roman" w:cs="Times New Roman"/>
        </w:rPr>
        <w:t xml:space="preserve"> proponen que la psicoeducación debe enfocarse en desarrollar la esperanza, porque tiene una relación más fuerte con el bienestar, que el optimismo o la autoeficacia.</w:t>
      </w:r>
    </w:p>
    <w:p w14:paraId="1F7AE464" w14:textId="77777777" w:rsidR="00AA3566" w:rsidRPr="00AA3566" w:rsidRDefault="00AA3566" w:rsidP="0074066E">
      <w:pPr>
        <w:spacing w:after="0" w:line="360" w:lineRule="auto"/>
        <w:jc w:val="both"/>
        <w:rPr>
          <w:rFonts w:ascii="Times New Roman" w:hAnsi="Times New Roman" w:cs="Times New Roman"/>
        </w:rPr>
      </w:pPr>
    </w:p>
    <w:p w14:paraId="7C12B319" w14:textId="77777777" w:rsidR="00BE6245" w:rsidRDefault="002826B5" w:rsidP="0074066E">
      <w:pPr>
        <w:spacing w:after="0" w:line="360" w:lineRule="auto"/>
        <w:jc w:val="both"/>
        <w:rPr>
          <w:rFonts w:ascii="Times New Roman" w:hAnsi="Times New Roman" w:cs="Times New Roman"/>
        </w:rPr>
      </w:pPr>
      <w:r w:rsidRPr="00AA3566">
        <w:rPr>
          <w:rFonts w:ascii="Times New Roman" w:hAnsi="Times New Roman" w:cs="Times New Roman"/>
        </w:rPr>
        <w:t>En las instituciones educativas,</w:t>
      </w:r>
      <w:r w:rsidR="00BA4A22" w:rsidRPr="00AA3566">
        <w:rPr>
          <w:rFonts w:ascii="Times New Roman" w:hAnsi="Times New Roman" w:cs="Times New Roman"/>
        </w:rPr>
        <w:t xml:space="preserve"> los cambios del entorno</w:t>
      </w:r>
      <w:r w:rsidR="00B14273" w:rsidRPr="00AA3566">
        <w:rPr>
          <w:rFonts w:ascii="Times New Roman" w:hAnsi="Times New Roman" w:cs="Times New Roman"/>
        </w:rPr>
        <w:t xml:space="preserve"> </w:t>
      </w:r>
      <w:r w:rsidR="00BA4A22" w:rsidRPr="00AA3566">
        <w:rPr>
          <w:rFonts w:ascii="Times New Roman" w:hAnsi="Times New Roman" w:cs="Times New Roman"/>
        </w:rPr>
        <w:t>provocan</w:t>
      </w:r>
      <w:r w:rsidR="003B5481" w:rsidRPr="00AA3566">
        <w:rPr>
          <w:rFonts w:ascii="Times New Roman" w:hAnsi="Times New Roman" w:cs="Times New Roman"/>
        </w:rPr>
        <w:t xml:space="preserve"> </w:t>
      </w:r>
      <w:r w:rsidR="002C66DD" w:rsidRPr="00AA3566">
        <w:rPr>
          <w:rFonts w:ascii="Times New Roman" w:hAnsi="Times New Roman" w:cs="Times New Roman"/>
        </w:rPr>
        <w:t>una relación compleja con el estudiantado</w:t>
      </w:r>
      <w:r w:rsidR="00CC1E80" w:rsidRPr="00AA3566">
        <w:rPr>
          <w:rFonts w:ascii="Times New Roman" w:hAnsi="Times New Roman" w:cs="Times New Roman"/>
        </w:rPr>
        <w:t xml:space="preserve"> y con</w:t>
      </w:r>
      <w:r w:rsidR="00C61528" w:rsidRPr="00AA3566">
        <w:rPr>
          <w:rFonts w:ascii="Times New Roman" w:hAnsi="Times New Roman" w:cs="Times New Roman"/>
        </w:rPr>
        <w:t xml:space="preserve"> </w:t>
      </w:r>
      <w:r w:rsidR="00A402D8" w:rsidRPr="00AA3566">
        <w:rPr>
          <w:rFonts w:ascii="Times New Roman" w:hAnsi="Times New Roman" w:cs="Times New Roman"/>
        </w:rPr>
        <w:t>el personal</w:t>
      </w:r>
      <w:r w:rsidR="00CC1E80" w:rsidRPr="00AA3566">
        <w:rPr>
          <w:rFonts w:ascii="Times New Roman" w:hAnsi="Times New Roman" w:cs="Times New Roman"/>
        </w:rPr>
        <w:t>,</w:t>
      </w:r>
      <w:r w:rsidR="00EC5F7E" w:rsidRPr="00AA3566">
        <w:rPr>
          <w:rFonts w:ascii="Times New Roman" w:hAnsi="Times New Roman" w:cs="Times New Roman"/>
        </w:rPr>
        <w:t xml:space="preserve"> por algunas condiciones </w:t>
      </w:r>
      <w:r w:rsidR="00A402D8" w:rsidRPr="00AA3566">
        <w:rPr>
          <w:rFonts w:ascii="Times New Roman" w:hAnsi="Times New Roman" w:cs="Times New Roman"/>
        </w:rPr>
        <w:t>de la organización del trabajo,</w:t>
      </w:r>
      <w:r w:rsidR="00EC5F7E" w:rsidRPr="00AA3566">
        <w:rPr>
          <w:rFonts w:ascii="Times New Roman" w:hAnsi="Times New Roman" w:cs="Times New Roman"/>
        </w:rPr>
        <w:t xml:space="preserve"> que superan los recursos personales y laborales, </w:t>
      </w:r>
      <w:r w:rsidR="00554EA4" w:rsidRPr="00AA3566">
        <w:rPr>
          <w:rFonts w:ascii="Times New Roman" w:hAnsi="Times New Roman" w:cs="Times New Roman"/>
        </w:rPr>
        <w:t>generan</w:t>
      </w:r>
      <w:r w:rsidR="00A402D8" w:rsidRPr="00AA3566">
        <w:rPr>
          <w:rFonts w:ascii="Times New Roman" w:hAnsi="Times New Roman" w:cs="Times New Roman"/>
        </w:rPr>
        <w:t>do</w:t>
      </w:r>
      <w:r w:rsidR="00C61528" w:rsidRPr="00AA3566">
        <w:rPr>
          <w:rFonts w:ascii="Times New Roman" w:hAnsi="Times New Roman" w:cs="Times New Roman"/>
        </w:rPr>
        <w:t xml:space="preserve"> </w:t>
      </w:r>
      <w:r w:rsidR="00B14273" w:rsidRPr="00AA3566">
        <w:rPr>
          <w:rFonts w:ascii="Times New Roman" w:hAnsi="Times New Roman" w:cs="Times New Roman"/>
        </w:rPr>
        <w:t>un</w:t>
      </w:r>
      <w:r w:rsidRPr="00AA3566">
        <w:rPr>
          <w:rFonts w:ascii="Times New Roman" w:hAnsi="Times New Roman" w:cs="Times New Roman"/>
        </w:rPr>
        <w:t>a sobrecar</w:t>
      </w:r>
      <w:r w:rsidR="00FD3DFF" w:rsidRPr="00AA3566">
        <w:rPr>
          <w:rFonts w:ascii="Times New Roman" w:hAnsi="Times New Roman" w:cs="Times New Roman"/>
        </w:rPr>
        <w:t>ga</w:t>
      </w:r>
      <w:r w:rsidR="00C61528" w:rsidRPr="00AA3566">
        <w:rPr>
          <w:rFonts w:ascii="Times New Roman" w:hAnsi="Times New Roman" w:cs="Times New Roman"/>
        </w:rPr>
        <w:t xml:space="preserve"> </w:t>
      </w:r>
      <w:r w:rsidR="00B72F25" w:rsidRPr="00AA3566">
        <w:rPr>
          <w:rFonts w:ascii="Times New Roman" w:hAnsi="Times New Roman" w:cs="Times New Roman"/>
        </w:rPr>
        <w:t>física y emocional</w:t>
      </w:r>
      <w:r w:rsidR="00B14273" w:rsidRPr="00AA3566">
        <w:rPr>
          <w:rFonts w:ascii="Times New Roman" w:hAnsi="Times New Roman" w:cs="Times New Roman"/>
        </w:rPr>
        <w:t>, por lo</w:t>
      </w:r>
      <w:r w:rsidR="00697EEB" w:rsidRPr="00AA3566">
        <w:rPr>
          <w:rFonts w:ascii="Times New Roman" w:hAnsi="Times New Roman" w:cs="Times New Roman"/>
        </w:rPr>
        <w:t xml:space="preserve"> </w:t>
      </w:r>
      <w:r w:rsidR="00FD3DFF" w:rsidRPr="00AA3566">
        <w:rPr>
          <w:rFonts w:ascii="Times New Roman" w:hAnsi="Times New Roman" w:cs="Times New Roman"/>
        </w:rPr>
        <w:t>que</w:t>
      </w:r>
      <w:r w:rsidR="00B14273" w:rsidRPr="00AA3566">
        <w:rPr>
          <w:rFonts w:ascii="Times New Roman" w:hAnsi="Times New Roman" w:cs="Times New Roman"/>
        </w:rPr>
        <w:t xml:space="preserve"> se</w:t>
      </w:r>
      <w:r w:rsidR="00DC3B9C" w:rsidRPr="00AA3566">
        <w:rPr>
          <w:rFonts w:ascii="Times New Roman" w:hAnsi="Times New Roman" w:cs="Times New Roman"/>
        </w:rPr>
        <w:t xml:space="preserve"> afecta la salud</w:t>
      </w:r>
      <w:r w:rsidR="003E6C37" w:rsidRPr="00AA3566">
        <w:rPr>
          <w:rFonts w:ascii="Times New Roman" w:hAnsi="Times New Roman" w:cs="Times New Roman"/>
        </w:rPr>
        <w:t xml:space="preserve"> y</w:t>
      </w:r>
      <w:r w:rsidR="00DE4620" w:rsidRPr="00AA3566">
        <w:rPr>
          <w:rFonts w:ascii="Times New Roman" w:hAnsi="Times New Roman" w:cs="Times New Roman"/>
        </w:rPr>
        <w:t xml:space="preserve"> además</w:t>
      </w:r>
      <w:r w:rsidR="003E6C37" w:rsidRPr="00AA3566">
        <w:rPr>
          <w:rFonts w:ascii="Times New Roman" w:hAnsi="Times New Roman" w:cs="Times New Roman"/>
        </w:rPr>
        <w:t xml:space="preserve"> baja</w:t>
      </w:r>
      <w:r w:rsidR="000D4316" w:rsidRPr="00AA3566">
        <w:rPr>
          <w:rFonts w:ascii="Times New Roman" w:hAnsi="Times New Roman" w:cs="Times New Roman"/>
        </w:rPr>
        <w:t xml:space="preserve"> el</w:t>
      </w:r>
      <w:r w:rsidR="00FD3DFF" w:rsidRPr="00AA3566">
        <w:rPr>
          <w:rFonts w:ascii="Times New Roman" w:hAnsi="Times New Roman" w:cs="Times New Roman"/>
        </w:rPr>
        <w:t xml:space="preserve"> desempeño laboral y escolar (</w:t>
      </w:r>
      <w:r w:rsidR="00DC3B9C" w:rsidRPr="00AA3566">
        <w:rPr>
          <w:rFonts w:ascii="Times New Roman" w:hAnsi="Times New Roman" w:cs="Times New Roman"/>
        </w:rPr>
        <w:t xml:space="preserve">Cárdenas, Viramontes y Martínez, 2026; </w:t>
      </w:r>
      <w:r w:rsidR="00FD3DFF" w:rsidRPr="00AA3566">
        <w:rPr>
          <w:rFonts w:ascii="Times New Roman" w:hAnsi="Times New Roman" w:cs="Times New Roman"/>
        </w:rPr>
        <w:t>Hidalg</w:t>
      </w:r>
      <w:r w:rsidR="00697EEB" w:rsidRPr="00AA3566">
        <w:rPr>
          <w:rFonts w:ascii="Times New Roman" w:hAnsi="Times New Roman" w:cs="Times New Roman"/>
        </w:rPr>
        <w:t>o, Cañas y Cuartero</w:t>
      </w:r>
      <w:r w:rsidR="00FD3DFF" w:rsidRPr="00AA3566">
        <w:rPr>
          <w:rFonts w:ascii="Times New Roman" w:hAnsi="Times New Roman" w:cs="Times New Roman"/>
        </w:rPr>
        <w:t>, 2022</w:t>
      </w:r>
      <w:r w:rsidR="00DE4620" w:rsidRPr="00AA3566">
        <w:rPr>
          <w:rFonts w:ascii="Times New Roman" w:hAnsi="Times New Roman" w:cs="Times New Roman"/>
        </w:rPr>
        <w:t>; Lieras, Lieras y Mesta, 2026</w:t>
      </w:r>
      <w:r w:rsidR="003E6C37" w:rsidRPr="00AA3566">
        <w:rPr>
          <w:rFonts w:ascii="Times New Roman" w:hAnsi="Times New Roman" w:cs="Times New Roman"/>
        </w:rPr>
        <w:t>; Moya y De-Juanas, 2026</w:t>
      </w:r>
      <w:r w:rsidR="000D4316" w:rsidRPr="00AA3566">
        <w:rPr>
          <w:rFonts w:ascii="Times New Roman" w:hAnsi="Times New Roman" w:cs="Times New Roman"/>
        </w:rPr>
        <w:t>)</w:t>
      </w:r>
      <w:r w:rsidR="00611C91" w:rsidRPr="00AA3566">
        <w:rPr>
          <w:rFonts w:ascii="Times New Roman" w:hAnsi="Times New Roman" w:cs="Times New Roman"/>
        </w:rPr>
        <w:t>, ante esta situación</w:t>
      </w:r>
      <w:r w:rsidR="003C74DC" w:rsidRPr="00AA3566">
        <w:rPr>
          <w:rFonts w:ascii="Times New Roman" w:hAnsi="Times New Roman" w:cs="Times New Roman"/>
        </w:rPr>
        <w:t xml:space="preserve">, </w:t>
      </w:r>
      <w:r w:rsidR="00890A78" w:rsidRPr="00AA3566">
        <w:rPr>
          <w:rFonts w:ascii="Times New Roman" w:hAnsi="Times New Roman" w:cs="Times New Roman"/>
        </w:rPr>
        <w:t>los recursos personales</w:t>
      </w:r>
      <w:r w:rsidR="005D7202" w:rsidRPr="00AA3566">
        <w:rPr>
          <w:rFonts w:ascii="Times New Roman" w:hAnsi="Times New Roman" w:cs="Times New Roman"/>
        </w:rPr>
        <w:t xml:space="preserve"> utilizados en la respuesta de afrontamiento,</w:t>
      </w:r>
      <w:r w:rsidR="00890A78" w:rsidRPr="00AA3566">
        <w:rPr>
          <w:rFonts w:ascii="Times New Roman" w:hAnsi="Times New Roman" w:cs="Times New Roman"/>
        </w:rPr>
        <w:t xml:space="preserve"> como la esperanza y la resiliencia, </w:t>
      </w:r>
      <w:r w:rsidR="005D7202" w:rsidRPr="00AA3566">
        <w:rPr>
          <w:rFonts w:ascii="Times New Roman" w:hAnsi="Times New Roman" w:cs="Times New Roman"/>
        </w:rPr>
        <w:t>mejorarán el bienestar</w:t>
      </w:r>
      <w:r w:rsidR="009C364F" w:rsidRPr="00AA3566">
        <w:rPr>
          <w:rFonts w:ascii="Times New Roman" w:hAnsi="Times New Roman" w:cs="Times New Roman"/>
        </w:rPr>
        <w:t>, sin embargo,</w:t>
      </w:r>
      <w:r w:rsidR="00611C91" w:rsidRPr="00AA3566">
        <w:rPr>
          <w:rFonts w:ascii="Times New Roman" w:hAnsi="Times New Roman" w:cs="Times New Roman"/>
        </w:rPr>
        <w:t xml:space="preserve"> surge la pregunta ¿es la esperanza una variable mediadora entre la resiliencia y el </w:t>
      </w:r>
      <w:r w:rsidR="00611C91" w:rsidRPr="00AA3566">
        <w:rPr>
          <w:rFonts w:ascii="Times New Roman" w:hAnsi="Times New Roman" w:cs="Times New Roman"/>
          <w:i/>
          <w:iCs/>
        </w:rPr>
        <w:t xml:space="preserve">engagement </w:t>
      </w:r>
      <w:r w:rsidR="007844E9" w:rsidRPr="00AA3566">
        <w:rPr>
          <w:rFonts w:ascii="Times New Roman" w:hAnsi="Times New Roman" w:cs="Times New Roman"/>
        </w:rPr>
        <w:t>d</w:t>
      </w:r>
      <w:r w:rsidR="00611C91" w:rsidRPr="00AA3566">
        <w:rPr>
          <w:rFonts w:ascii="Times New Roman" w:hAnsi="Times New Roman" w:cs="Times New Roman"/>
        </w:rPr>
        <w:t>el personal de una organización de educación superior?</w:t>
      </w:r>
      <w:r w:rsidR="00BE6245" w:rsidRPr="00AA3566">
        <w:rPr>
          <w:rFonts w:ascii="Times New Roman" w:hAnsi="Times New Roman" w:cs="Times New Roman"/>
        </w:rPr>
        <w:t xml:space="preserve"> </w:t>
      </w:r>
    </w:p>
    <w:p w14:paraId="1F4FD8A3" w14:textId="77777777" w:rsidR="00AA3566" w:rsidRPr="00AA3566" w:rsidRDefault="00AA3566" w:rsidP="0074066E">
      <w:pPr>
        <w:spacing w:after="0" w:line="360" w:lineRule="auto"/>
        <w:jc w:val="both"/>
        <w:rPr>
          <w:rFonts w:ascii="Times New Roman" w:hAnsi="Times New Roman" w:cs="Times New Roman"/>
        </w:rPr>
      </w:pPr>
    </w:p>
    <w:p w14:paraId="66EA3012" w14:textId="223EF486" w:rsidR="00820F28" w:rsidRDefault="00BE6245" w:rsidP="0074066E">
      <w:pPr>
        <w:spacing w:after="0" w:line="360" w:lineRule="auto"/>
        <w:jc w:val="both"/>
        <w:rPr>
          <w:rFonts w:ascii="Times New Roman" w:hAnsi="Times New Roman" w:cs="Times New Roman"/>
        </w:rPr>
      </w:pPr>
      <w:r w:rsidRPr="00AA3566">
        <w:rPr>
          <w:rFonts w:ascii="Times New Roman" w:hAnsi="Times New Roman" w:cs="Times New Roman"/>
        </w:rPr>
        <w:lastRenderedPageBreak/>
        <w:t xml:space="preserve">Alomaliza y Flores (2023) encontraron que las mujeres casadas son más resilientes que las mujeres solteras. Torres-Hernández (2025) identificó diferencias en la regulación emocional y en la resiliencia por </w:t>
      </w:r>
      <w:r w:rsidR="00CE3AE4" w:rsidRPr="00AA3566">
        <w:rPr>
          <w:rFonts w:ascii="Times New Roman" w:hAnsi="Times New Roman" w:cs="Times New Roman"/>
        </w:rPr>
        <w:t xml:space="preserve">el </w:t>
      </w:r>
      <w:r w:rsidRPr="00AA3566">
        <w:rPr>
          <w:rFonts w:ascii="Times New Roman" w:hAnsi="Times New Roman" w:cs="Times New Roman"/>
        </w:rPr>
        <w:t>género</w:t>
      </w:r>
      <w:r w:rsidR="00CE3AE4" w:rsidRPr="00AA3566">
        <w:rPr>
          <w:rFonts w:ascii="Times New Roman" w:hAnsi="Times New Roman" w:cs="Times New Roman"/>
        </w:rPr>
        <w:t xml:space="preserve"> y el </w:t>
      </w:r>
      <w:r w:rsidRPr="00AA3566">
        <w:rPr>
          <w:rFonts w:ascii="Times New Roman" w:hAnsi="Times New Roman" w:cs="Times New Roman"/>
        </w:rPr>
        <w:t>estado civil, entre otras variables como el nivel académico, entonces</w:t>
      </w:r>
      <w:r w:rsidR="00046234" w:rsidRPr="00AA3566">
        <w:rPr>
          <w:rFonts w:ascii="Times New Roman" w:hAnsi="Times New Roman" w:cs="Times New Roman"/>
        </w:rPr>
        <w:t xml:space="preserve"> en el supuesto de que hay diferencias </w:t>
      </w:r>
      <w:r w:rsidR="000033B5" w:rsidRPr="00AA3566">
        <w:rPr>
          <w:rFonts w:ascii="Times New Roman" w:hAnsi="Times New Roman" w:cs="Times New Roman"/>
        </w:rPr>
        <w:t xml:space="preserve">en la resiliencia, </w:t>
      </w:r>
      <w:r w:rsidR="00046234" w:rsidRPr="00AA3566">
        <w:rPr>
          <w:rFonts w:ascii="Times New Roman" w:hAnsi="Times New Roman" w:cs="Times New Roman"/>
        </w:rPr>
        <w:t>con relación a estas variables sociodemográfica</w:t>
      </w:r>
      <w:r w:rsidR="000033B5" w:rsidRPr="00AA3566">
        <w:rPr>
          <w:rFonts w:ascii="Times New Roman" w:hAnsi="Times New Roman" w:cs="Times New Roman"/>
        </w:rPr>
        <w:t>s, surge otra pregunta de investigación</w:t>
      </w:r>
      <w:r w:rsidR="00820F28" w:rsidRPr="00AA3566">
        <w:rPr>
          <w:rFonts w:ascii="Times New Roman" w:hAnsi="Times New Roman" w:cs="Times New Roman"/>
          <w:b/>
          <w:bCs/>
        </w:rPr>
        <w:t xml:space="preserve"> </w:t>
      </w:r>
      <w:r w:rsidR="0073149E" w:rsidRPr="00AA3566">
        <w:rPr>
          <w:rFonts w:ascii="Times New Roman" w:hAnsi="Times New Roman" w:cs="Times New Roman"/>
        </w:rPr>
        <w:t>¿</w:t>
      </w:r>
      <w:r w:rsidRPr="00AA3566">
        <w:rPr>
          <w:rFonts w:ascii="Times New Roman" w:hAnsi="Times New Roman" w:cs="Times New Roman"/>
        </w:rPr>
        <w:t>s</w:t>
      </w:r>
      <w:r w:rsidR="008D3BF1" w:rsidRPr="00AA3566">
        <w:rPr>
          <w:rFonts w:ascii="Times New Roman" w:hAnsi="Times New Roman" w:cs="Times New Roman"/>
        </w:rPr>
        <w:t xml:space="preserve">on variables moderadoras </w:t>
      </w:r>
      <w:r w:rsidR="0073149E" w:rsidRPr="00AA3566">
        <w:rPr>
          <w:rFonts w:ascii="Times New Roman" w:hAnsi="Times New Roman" w:cs="Times New Roman"/>
        </w:rPr>
        <w:t xml:space="preserve">el sexo, la edad, el estado civil, </w:t>
      </w:r>
      <w:r w:rsidR="00A257D2" w:rsidRPr="00AA3566">
        <w:rPr>
          <w:rFonts w:ascii="Times New Roman" w:hAnsi="Times New Roman" w:cs="Times New Roman"/>
        </w:rPr>
        <w:t>la antigüedad laboral</w:t>
      </w:r>
      <w:r w:rsidR="0073149E" w:rsidRPr="00AA3566">
        <w:rPr>
          <w:rFonts w:ascii="Times New Roman" w:hAnsi="Times New Roman" w:cs="Times New Roman"/>
        </w:rPr>
        <w:t>, el estado de salud o la situación de discapacidad</w:t>
      </w:r>
      <w:r w:rsidR="008D3BF1" w:rsidRPr="00AA3566">
        <w:rPr>
          <w:rFonts w:ascii="Times New Roman" w:hAnsi="Times New Roman" w:cs="Times New Roman"/>
        </w:rPr>
        <w:t xml:space="preserve"> en la </w:t>
      </w:r>
      <w:r w:rsidR="00A257D2" w:rsidRPr="00AA3566">
        <w:rPr>
          <w:rFonts w:ascii="Times New Roman" w:hAnsi="Times New Roman" w:cs="Times New Roman"/>
        </w:rPr>
        <w:t>relación entre</w:t>
      </w:r>
      <w:r w:rsidR="008D3BF1" w:rsidRPr="00AA3566">
        <w:rPr>
          <w:rFonts w:ascii="Times New Roman" w:hAnsi="Times New Roman" w:cs="Times New Roman"/>
        </w:rPr>
        <w:t xml:space="preserve"> la resiliencia </w:t>
      </w:r>
      <w:r w:rsidR="00A257D2" w:rsidRPr="00AA3566">
        <w:rPr>
          <w:rFonts w:ascii="Times New Roman" w:hAnsi="Times New Roman" w:cs="Times New Roman"/>
        </w:rPr>
        <w:t xml:space="preserve">y </w:t>
      </w:r>
      <w:r w:rsidR="008D3BF1" w:rsidRPr="00AA3566">
        <w:rPr>
          <w:rFonts w:ascii="Times New Roman" w:hAnsi="Times New Roman" w:cs="Times New Roman"/>
        </w:rPr>
        <w:t xml:space="preserve">el </w:t>
      </w:r>
      <w:r w:rsidR="008D3BF1" w:rsidRPr="00AA3566">
        <w:rPr>
          <w:rFonts w:ascii="Times New Roman" w:hAnsi="Times New Roman" w:cs="Times New Roman"/>
          <w:i/>
          <w:iCs/>
        </w:rPr>
        <w:t>engagement</w:t>
      </w:r>
      <w:r w:rsidR="0073149E" w:rsidRPr="00AA3566">
        <w:rPr>
          <w:rFonts w:ascii="Times New Roman" w:hAnsi="Times New Roman" w:cs="Times New Roman"/>
        </w:rPr>
        <w:t>?</w:t>
      </w:r>
      <w:r w:rsidR="00A257D2" w:rsidRPr="00AA3566">
        <w:rPr>
          <w:rFonts w:ascii="Times New Roman" w:hAnsi="Times New Roman" w:cs="Times New Roman"/>
        </w:rPr>
        <w:t xml:space="preserve"> Por lo </w:t>
      </w:r>
      <w:r w:rsidR="00183D27" w:rsidRPr="00AA3566">
        <w:rPr>
          <w:rFonts w:ascii="Times New Roman" w:hAnsi="Times New Roman" w:cs="Times New Roman"/>
        </w:rPr>
        <w:t>tanto,</w:t>
      </w:r>
      <w:r w:rsidR="00A257D2" w:rsidRPr="00AA3566">
        <w:rPr>
          <w:rFonts w:ascii="Times New Roman" w:hAnsi="Times New Roman" w:cs="Times New Roman"/>
        </w:rPr>
        <w:t xml:space="preserve"> se presentan las siguientes hipótesis de investigación.</w:t>
      </w:r>
    </w:p>
    <w:p w14:paraId="2E32C5F1" w14:textId="77777777" w:rsidR="00AA3566" w:rsidRPr="00AA3566" w:rsidRDefault="00AA3566" w:rsidP="0074066E">
      <w:pPr>
        <w:spacing w:after="0" w:line="360" w:lineRule="auto"/>
        <w:jc w:val="both"/>
        <w:rPr>
          <w:rFonts w:ascii="Times New Roman" w:hAnsi="Times New Roman" w:cs="Times New Roman"/>
        </w:rPr>
      </w:pPr>
    </w:p>
    <w:p w14:paraId="7E7A8C44" w14:textId="1C922BDF" w:rsidR="00A402D8" w:rsidRPr="00AA3566" w:rsidRDefault="0087153F" w:rsidP="0074066E">
      <w:pPr>
        <w:spacing w:after="0" w:line="360" w:lineRule="auto"/>
        <w:jc w:val="both"/>
        <w:rPr>
          <w:rFonts w:ascii="Times New Roman" w:hAnsi="Times New Roman" w:cs="Times New Roman"/>
        </w:rPr>
      </w:pPr>
      <w:r w:rsidRPr="00AA3566">
        <w:rPr>
          <w:rFonts w:ascii="Times New Roman" w:hAnsi="Times New Roman" w:cs="Times New Roman"/>
        </w:rPr>
        <w:t>H</w:t>
      </w:r>
      <w:r w:rsidR="00860847" w:rsidRPr="00AA3566">
        <w:rPr>
          <w:rFonts w:ascii="Times New Roman" w:hAnsi="Times New Roman" w:cs="Times New Roman"/>
        </w:rPr>
        <w:t>1</w:t>
      </w:r>
      <w:r w:rsidRPr="00AA3566">
        <w:rPr>
          <w:rFonts w:ascii="Times New Roman" w:hAnsi="Times New Roman" w:cs="Times New Roman"/>
        </w:rPr>
        <w:t xml:space="preserve">. La esperanza es una variable mediadora entre la resiliencia y el </w:t>
      </w:r>
      <w:r w:rsidRPr="00AA3566">
        <w:rPr>
          <w:rFonts w:ascii="Times New Roman" w:hAnsi="Times New Roman" w:cs="Times New Roman"/>
          <w:i/>
          <w:iCs/>
        </w:rPr>
        <w:t>engagement</w:t>
      </w:r>
      <w:r w:rsidR="005F5092" w:rsidRPr="00AA3566">
        <w:rPr>
          <w:rFonts w:ascii="Times New Roman" w:hAnsi="Times New Roman" w:cs="Times New Roman"/>
          <w:i/>
          <w:iCs/>
        </w:rPr>
        <w:t xml:space="preserve"> </w:t>
      </w:r>
      <w:r w:rsidR="005F5092" w:rsidRPr="00AA3566">
        <w:rPr>
          <w:rFonts w:ascii="Times New Roman" w:hAnsi="Times New Roman" w:cs="Times New Roman"/>
        </w:rPr>
        <w:t>del personal de una organización de educación superior.</w:t>
      </w:r>
    </w:p>
    <w:p w14:paraId="732A750F" w14:textId="52A56BE3" w:rsidR="00571F5C" w:rsidRPr="00AA3566" w:rsidRDefault="00860847" w:rsidP="0074066E">
      <w:pPr>
        <w:spacing w:after="0" w:line="360" w:lineRule="auto"/>
        <w:jc w:val="both"/>
        <w:rPr>
          <w:rFonts w:ascii="Times New Roman" w:hAnsi="Times New Roman" w:cs="Times New Roman"/>
        </w:rPr>
      </w:pPr>
      <w:r w:rsidRPr="00AA3566">
        <w:rPr>
          <w:rFonts w:ascii="Times New Roman" w:hAnsi="Times New Roman" w:cs="Times New Roman"/>
        </w:rPr>
        <w:t>H</w:t>
      </w:r>
      <w:r w:rsidR="007025D3" w:rsidRPr="00AA3566">
        <w:rPr>
          <w:rFonts w:ascii="Times New Roman" w:hAnsi="Times New Roman" w:cs="Times New Roman"/>
        </w:rPr>
        <w:t>2</w:t>
      </w:r>
      <w:r w:rsidRPr="00AA3566">
        <w:rPr>
          <w:rFonts w:ascii="Times New Roman" w:hAnsi="Times New Roman" w:cs="Times New Roman"/>
        </w:rPr>
        <w:t xml:space="preserve">: </w:t>
      </w:r>
      <w:r w:rsidR="00571F5C" w:rsidRPr="00AA3566">
        <w:rPr>
          <w:rFonts w:ascii="Times New Roman" w:hAnsi="Times New Roman" w:cs="Times New Roman"/>
        </w:rPr>
        <w:t xml:space="preserve">El sexo es una variable moderadora entre la resiliencia y el </w:t>
      </w:r>
      <w:r w:rsidR="00571F5C" w:rsidRPr="00AA3566">
        <w:rPr>
          <w:rFonts w:ascii="Times New Roman" w:hAnsi="Times New Roman" w:cs="Times New Roman"/>
          <w:i/>
          <w:iCs/>
        </w:rPr>
        <w:t>engagement</w:t>
      </w:r>
      <w:r w:rsidR="00571F5C" w:rsidRPr="00AA3566">
        <w:rPr>
          <w:rFonts w:ascii="Times New Roman" w:hAnsi="Times New Roman" w:cs="Times New Roman"/>
        </w:rPr>
        <w:t xml:space="preserve"> en una organización de educación superior.</w:t>
      </w:r>
    </w:p>
    <w:p w14:paraId="36BF9668" w14:textId="75ECEC9B" w:rsidR="005F5092" w:rsidRPr="00AA3566" w:rsidRDefault="007025D3" w:rsidP="0074066E">
      <w:pPr>
        <w:spacing w:after="0" w:line="360" w:lineRule="auto"/>
        <w:jc w:val="both"/>
        <w:rPr>
          <w:rFonts w:ascii="Times New Roman" w:hAnsi="Times New Roman" w:cs="Times New Roman"/>
        </w:rPr>
      </w:pPr>
      <w:r w:rsidRPr="00AA3566">
        <w:rPr>
          <w:rFonts w:ascii="Times New Roman" w:hAnsi="Times New Roman" w:cs="Times New Roman"/>
        </w:rPr>
        <w:t>H3</w:t>
      </w:r>
      <w:r w:rsidR="005F5092" w:rsidRPr="00AA3566">
        <w:rPr>
          <w:rFonts w:ascii="Times New Roman" w:hAnsi="Times New Roman" w:cs="Times New Roman"/>
        </w:rPr>
        <w:t xml:space="preserve">: </w:t>
      </w:r>
      <w:r w:rsidR="00571F5C" w:rsidRPr="00AA3566">
        <w:rPr>
          <w:rFonts w:ascii="Times New Roman" w:hAnsi="Times New Roman" w:cs="Times New Roman"/>
        </w:rPr>
        <w:t xml:space="preserve">La edad es una variable moderadora entre la resiliencia y el </w:t>
      </w:r>
      <w:r w:rsidR="00571F5C" w:rsidRPr="00AA3566">
        <w:rPr>
          <w:rFonts w:ascii="Times New Roman" w:hAnsi="Times New Roman" w:cs="Times New Roman"/>
          <w:i/>
          <w:iCs/>
        </w:rPr>
        <w:t>engagement</w:t>
      </w:r>
      <w:r w:rsidR="00571F5C" w:rsidRPr="00AA3566">
        <w:rPr>
          <w:rFonts w:ascii="Times New Roman" w:hAnsi="Times New Roman" w:cs="Times New Roman"/>
        </w:rPr>
        <w:t xml:space="preserve"> en una organización de educación superior.</w:t>
      </w:r>
    </w:p>
    <w:p w14:paraId="5213B043" w14:textId="65D286B9" w:rsidR="00571F5C" w:rsidRPr="00AA3566" w:rsidRDefault="00541EE2" w:rsidP="0074066E">
      <w:pPr>
        <w:spacing w:after="0" w:line="360" w:lineRule="auto"/>
        <w:jc w:val="both"/>
        <w:rPr>
          <w:rFonts w:ascii="Times New Roman" w:hAnsi="Times New Roman" w:cs="Times New Roman"/>
        </w:rPr>
      </w:pPr>
      <w:r w:rsidRPr="00AA3566">
        <w:rPr>
          <w:rFonts w:ascii="Times New Roman" w:hAnsi="Times New Roman" w:cs="Times New Roman"/>
        </w:rPr>
        <w:t>H</w:t>
      </w:r>
      <w:r w:rsidR="007025D3" w:rsidRPr="00AA3566">
        <w:rPr>
          <w:rFonts w:ascii="Times New Roman" w:hAnsi="Times New Roman" w:cs="Times New Roman"/>
        </w:rPr>
        <w:t>4</w:t>
      </w:r>
      <w:r w:rsidRPr="00AA3566">
        <w:rPr>
          <w:rFonts w:ascii="Times New Roman" w:hAnsi="Times New Roman" w:cs="Times New Roman"/>
        </w:rPr>
        <w:t xml:space="preserve">: </w:t>
      </w:r>
      <w:r w:rsidR="00977008" w:rsidRPr="00AA3566">
        <w:rPr>
          <w:rFonts w:ascii="Times New Roman" w:hAnsi="Times New Roman" w:cs="Times New Roman"/>
        </w:rPr>
        <w:t>El estado civil</w:t>
      </w:r>
      <w:r w:rsidR="00571F5C" w:rsidRPr="00AA3566">
        <w:rPr>
          <w:rFonts w:ascii="Times New Roman" w:hAnsi="Times New Roman" w:cs="Times New Roman"/>
        </w:rPr>
        <w:t xml:space="preserve"> es una variable moderadora entre la resiliencia y el </w:t>
      </w:r>
      <w:r w:rsidR="00571F5C" w:rsidRPr="00AA3566">
        <w:rPr>
          <w:rFonts w:ascii="Times New Roman" w:hAnsi="Times New Roman" w:cs="Times New Roman"/>
          <w:i/>
          <w:iCs/>
        </w:rPr>
        <w:t>engagement</w:t>
      </w:r>
      <w:r w:rsidR="00571F5C" w:rsidRPr="00AA3566">
        <w:rPr>
          <w:rFonts w:ascii="Times New Roman" w:hAnsi="Times New Roman" w:cs="Times New Roman"/>
        </w:rPr>
        <w:t xml:space="preserve"> en una organización de educación superior.</w:t>
      </w:r>
    </w:p>
    <w:p w14:paraId="5F87C563" w14:textId="38806E5A" w:rsidR="00977008" w:rsidRPr="00AA3566" w:rsidRDefault="007025D3" w:rsidP="0074066E">
      <w:pPr>
        <w:spacing w:after="0" w:line="360" w:lineRule="auto"/>
        <w:jc w:val="both"/>
        <w:rPr>
          <w:rFonts w:ascii="Times New Roman" w:hAnsi="Times New Roman" w:cs="Times New Roman"/>
        </w:rPr>
      </w:pPr>
      <w:r w:rsidRPr="00AA3566">
        <w:rPr>
          <w:rFonts w:ascii="Times New Roman" w:hAnsi="Times New Roman" w:cs="Times New Roman"/>
        </w:rPr>
        <w:t>H5</w:t>
      </w:r>
      <w:r w:rsidR="00541EE2" w:rsidRPr="00AA3566">
        <w:rPr>
          <w:rFonts w:ascii="Times New Roman" w:hAnsi="Times New Roman" w:cs="Times New Roman"/>
        </w:rPr>
        <w:t xml:space="preserve">: </w:t>
      </w:r>
      <w:r w:rsidR="00977008" w:rsidRPr="00AA3566">
        <w:rPr>
          <w:rFonts w:ascii="Times New Roman" w:hAnsi="Times New Roman" w:cs="Times New Roman"/>
        </w:rPr>
        <w:t xml:space="preserve">La antigüedad laboral es una variable moderadora entre la resiliencia y el </w:t>
      </w:r>
      <w:r w:rsidR="00977008" w:rsidRPr="00AA3566">
        <w:rPr>
          <w:rFonts w:ascii="Times New Roman" w:hAnsi="Times New Roman" w:cs="Times New Roman"/>
          <w:i/>
          <w:iCs/>
        </w:rPr>
        <w:t xml:space="preserve">engagement </w:t>
      </w:r>
      <w:r w:rsidR="00977008" w:rsidRPr="00AA3566">
        <w:rPr>
          <w:rFonts w:ascii="Times New Roman" w:hAnsi="Times New Roman" w:cs="Times New Roman"/>
        </w:rPr>
        <w:t>en una organización de educación superior.</w:t>
      </w:r>
    </w:p>
    <w:p w14:paraId="5422C922" w14:textId="55936D8B" w:rsidR="00A36F10" w:rsidRPr="00AA3566" w:rsidRDefault="00B46138" w:rsidP="0074066E">
      <w:pPr>
        <w:spacing w:after="0" w:line="360" w:lineRule="auto"/>
        <w:jc w:val="both"/>
        <w:rPr>
          <w:rFonts w:ascii="Times New Roman" w:hAnsi="Times New Roman" w:cs="Times New Roman"/>
        </w:rPr>
      </w:pPr>
      <w:r w:rsidRPr="00AA3566">
        <w:rPr>
          <w:rFonts w:ascii="Times New Roman" w:hAnsi="Times New Roman" w:cs="Times New Roman"/>
        </w:rPr>
        <w:t>H</w:t>
      </w:r>
      <w:r w:rsidR="007025D3" w:rsidRPr="00AA3566">
        <w:rPr>
          <w:rFonts w:ascii="Times New Roman" w:hAnsi="Times New Roman" w:cs="Times New Roman"/>
        </w:rPr>
        <w:t>6</w:t>
      </w:r>
      <w:r w:rsidRPr="00AA3566">
        <w:rPr>
          <w:rFonts w:ascii="Times New Roman" w:hAnsi="Times New Roman" w:cs="Times New Roman"/>
        </w:rPr>
        <w:t xml:space="preserve">: </w:t>
      </w:r>
      <w:r w:rsidR="00A36F10" w:rsidRPr="00AA3566">
        <w:rPr>
          <w:rFonts w:ascii="Times New Roman" w:hAnsi="Times New Roman" w:cs="Times New Roman"/>
        </w:rPr>
        <w:t xml:space="preserve">El estado de salud es una variable moderadora entre la resiliencia y el </w:t>
      </w:r>
      <w:r w:rsidR="00A36F10" w:rsidRPr="00AA3566">
        <w:rPr>
          <w:rFonts w:ascii="Times New Roman" w:hAnsi="Times New Roman" w:cs="Times New Roman"/>
          <w:i/>
          <w:iCs/>
        </w:rPr>
        <w:t>engagement</w:t>
      </w:r>
      <w:r w:rsidR="00A36F10" w:rsidRPr="00AA3566">
        <w:rPr>
          <w:rFonts w:ascii="Times New Roman" w:hAnsi="Times New Roman" w:cs="Times New Roman"/>
        </w:rPr>
        <w:t xml:space="preserve"> en una organización de educación superior.</w:t>
      </w:r>
    </w:p>
    <w:p w14:paraId="768800EA" w14:textId="64377F8F" w:rsidR="00183EA2" w:rsidRPr="00AA3566" w:rsidRDefault="00B46138" w:rsidP="0074066E">
      <w:pPr>
        <w:spacing w:after="0" w:line="360" w:lineRule="auto"/>
        <w:jc w:val="both"/>
        <w:rPr>
          <w:rFonts w:ascii="Times New Roman" w:hAnsi="Times New Roman" w:cs="Times New Roman"/>
        </w:rPr>
      </w:pPr>
      <w:r w:rsidRPr="00AA3566">
        <w:rPr>
          <w:rFonts w:ascii="Times New Roman" w:hAnsi="Times New Roman" w:cs="Times New Roman"/>
        </w:rPr>
        <w:t>H</w:t>
      </w:r>
      <w:r w:rsidR="007025D3" w:rsidRPr="00AA3566">
        <w:rPr>
          <w:rFonts w:ascii="Times New Roman" w:hAnsi="Times New Roman" w:cs="Times New Roman"/>
        </w:rPr>
        <w:t>7</w:t>
      </w:r>
      <w:r w:rsidRPr="00AA3566">
        <w:rPr>
          <w:rFonts w:ascii="Times New Roman" w:hAnsi="Times New Roman" w:cs="Times New Roman"/>
        </w:rPr>
        <w:t xml:space="preserve">: </w:t>
      </w:r>
      <w:r w:rsidR="00A36F10" w:rsidRPr="00AA3566">
        <w:rPr>
          <w:rFonts w:ascii="Times New Roman" w:hAnsi="Times New Roman" w:cs="Times New Roman"/>
        </w:rPr>
        <w:t xml:space="preserve">La situación de discapacidad es una variable moderadora entre la resiliencia y el </w:t>
      </w:r>
      <w:r w:rsidR="00A36F10" w:rsidRPr="00AA3566">
        <w:rPr>
          <w:rFonts w:ascii="Times New Roman" w:hAnsi="Times New Roman" w:cs="Times New Roman"/>
          <w:i/>
          <w:iCs/>
        </w:rPr>
        <w:t>engagement</w:t>
      </w:r>
      <w:r w:rsidR="00A36F10" w:rsidRPr="00AA3566">
        <w:rPr>
          <w:rFonts w:ascii="Times New Roman" w:hAnsi="Times New Roman" w:cs="Times New Roman"/>
        </w:rPr>
        <w:t xml:space="preserve"> en una organización de educación superior.</w:t>
      </w:r>
    </w:p>
    <w:p w14:paraId="7D4D50F4" w14:textId="77777777" w:rsidR="00AA3566" w:rsidRDefault="00AA3566" w:rsidP="0074066E">
      <w:pPr>
        <w:spacing w:after="0" w:line="360" w:lineRule="auto"/>
        <w:jc w:val="both"/>
        <w:rPr>
          <w:rFonts w:ascii="Times New Roman" w:hAnsi="Times New Roman" w:cs="Times New Roman"/>
          <w:b/>
          <w:bCs/>
        </w:rPr>
      </w:pPr>
    </w:p>
    <w:p w14:paraId="1FE0D955" w14:textId="6CE08B4F" w:rsidR="00820F28" w:rsidRPr="00AA3566" w:rsidRDefault="00B6466B" w:rsidP="0074066E">
      <w:pPr>
        <w:spacing w:after="0" w:line="360" w:lineRule="auto"/>
        <w:jc w:val="both"/>
        <w:rPr>
          <w:rFonts w:ascii="Times New Roman" w:hAnsi="Times New Roman" w:cs="Times New Roman"/>
          <w:b/>
          <w:bCs/>
        </w:rPr>
      </w:pPr>
      <w:r w:rsidRPr="00AA3566">
        <w:rPr>
          <w:rFonts w:ascii="Times New Roman" w:hAnsi="Times New Roman" w:cs="Times New Roman"/>
          <w:b/>
          <w:bCs/>
        </w:rPr>
        <w:t>Materiales y Métodos</w:t>
      </w:r>
    </w:p>
    <w:p w14:paraId="1C808BF0" w14:textId="6F000AAE" w:rsidR="000611B8" w:rsidRDefault="00611C91"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 xml:space="preserve">Con el objetivo de analizar la relación de la esperanza como variable mediadora entre la resiliencia y el </w:t>
      </w:r>
      <w:r w:rsidRPr="00AA3566">
        <w:rPr>
          <w:rFonts w:ascii="Times New Roman" w:hAnsi="Times New Roman" w:cs="Times New Roman"/>
          <w:i/>
          <w:iCs/>
        </w:rPr>
        <w:t>engagement</w:t>
      </w:r>
      <w:r w:rsidRPr="00AA3566">
        <w:rPr>
          <w:rFonts w:ascii="Times New Roman" w:hAnsi="Times New Roman" w:cs="Times New Roman"/>
        </w:rPr>
        <w:t xml:space="preserve"> </w:t>
      </w:r>
      <w:r w:rsidR="007844E9" w:rsidRPr="00AA3566">
        <w:rPr>
          <w:rFonts w:ascii="Times New Roman" w:hAnsi="Times New Roman" w:cs="Times New Roman"/>
        </w:rPr>
        <w:t>del</w:t>
      </w:r>
      <w:r w:rsidRPr="00AA3566">
        <w:rPr>
          <w:rFonts w:ascii="Times New Roman" w:hAnsi="Times New Roman" w:cs="Times New Roman"/>
        </w:rPr>
        <w:t xml:space="preserve"> personal</w:t>
      </w:r>
      <w:r w:rsidR="007844E9" w:rsidRPr="00AA3566">
        <w:rPr>
          <w:rFonts w:ascii="Times New Roman" w:hAnsi="Times New Roman" w:cs="Times New Roman"/>
        </w:rPr>
        <w:t xml:space="preserve"> de una organización de educación superior </w:t>
      </w:r>
      <w:r w:rsidR="009A6B3A" w:rsidRPr="00AA3566">
        <w:rPr>
          <w:rFonts w:ascii="Times New Roman" w:hAnsi="Times New Roman" w:cs="Times New Roman"/>
        </w:rPr>
        <w:t>y</w:t>
      </w:r>
      <w:r w:rsidR="00D96036" w:rsidRPr="00AA3566">
        <w:rPr>
          <w:rFonts w:ascii="Times New Roman" w:hAnsi="Times New Roman" w:cs="Times New Roman"/>
        </w:rPr>
        <w:t xml:space="preserve">, además comprobar las hipótesis propuestas, </w:t>
      </w:r>
      <w:r w:rsidR="007844E9" w:rsidRPr="00AA3566">
        <w:rPr>
          <w:rFonts w:ascii="Times New Roman" w:hAnsi="Times New Roman" w:cs="Times New Roman"/>
        </w:rPr>
        <w:t>se realizó una investigación cuantitativa, transversal, descriptiva, relacional y explicativa (</w:t>
      </w:r>
      <w:r w:rsidR="00A16C15" w:rsidRPr="00AA3566">
        <w:rPr>
          <w:rFonts w:ascii="Times New Roman" w:hAnsi="Times New Roman" w:cs="Times New Roman"/>
        </w:rPr>
        <w:t>Hernández-Sampieri y Mendoza, 2018).</w:t>
      </w:r>
      <w:r w:rsidR="00F974B7" w:rsidRPr="00AA3566">
        <w:rPr>
          <w:rFonts w:ascii="Times New Roman" w:hAnsi="Times New Roman" w:cs="Times New Roman"/>
        </w:rPr>
        <w:t xml:space="preserve"> </w:t>
      </w:r>
      <w:r w:rsidR="000611B8" w:rsidRPr="00AA3566">
        <w:rPr>
          <w:rFonts w:ascii="Times New Roman" w:hAnsi="Times New Roman" w:cs="Times New Roman"/>
        </w:rPr>
        <w:t>La organización cuenta con 590 trabajadores</w:t>
      </w:r>
      <w:r w:rsidR="00F974B7" w:rsidRPr="00AA3566">
        <w:rPr>
          <w:rFonts w:ascii="Times New Roman" w:hAnsi="Times New Roman" w:cs="Times New Roman"/>
        </w:rPr>
        <w:t xml:space="preserve"> con funciones docentes, administrativas y ambas</w:t>
      </w:r>
      <w:r w:rsidR="00BF5D5C" w:rsidRPr="00AA3566">
        <w:rPr>
          <w:rFonts w:ascii="Times New Roman" w:hAnsi="Times New Roman" w:cs="Times New Roman"/>
        </w:rPr>
        <w:t xml:space="preserve">. Se calculó una muestra probabilística para poblaciones finitas, utilizando </w:t>
      </w:r>
      <w:r w:rsidR="00852E93" w:rsidRPr="00AA3566">
        <w:rPr>
          <w:rFonts w:ascii="Times New Roman" w:hAnsi="Times New Roman" w:cs="Times New Roman"/>
        </w:rPr>
        <w:t>la siguiente fórmula</w:t>
      </w:r>
    </w:p>
    <w:p w14:paraId="7C2D1D67" w14:textId="77777777" w:rsidR="00AA3566" w:rsidRPr="00AA3566" w:rsidRDefault="00AA3566" w:rsidP="0074066E">
      <w:pPr>
        <w:spacing w:after="0" w:line="360" w:lineRule="auto"/>
        <w:ind w:firstLine="708"/>
        <w:jc w:val="both"/>
        <w:rPr>
          <w:rFonts w:ascii="Times New Roman" w:hAnsi="Times New Roman" w:cs="Times New Roman"/>
        </w:rPr>
      </w:pPr>
    </w:p>
    <w:p w14:paraId="656B203D" w14:textId="2C012856" w:rsidR="006D0477" w:rsidRPr="00AA3566" w:rsidRDefault="00EF123F" w:rsidP="0074066E">
      <w:pPr>
        <w:spacing w:after="0" w:line="360" w:lineRule="auto"/>
        <w:jc w:val="both"/>
        <w:rPr>
          <w:rFonts w:ascii="Times New Roman" w:eastAsiaTheme="minorEastAsia" w:hAnsi="Times New Roman" w:cs="Times New Roman"/>
        </w:rPr>
      </w:pPr>
      <m:oMathPara>
        <m:oMath>
          <m:r>
            <w:rPr>
              <w:rFonts w:ascii="Cambria Math" w:hAnsi="Cambria Math" w:cs="Times New Roman"/>
            </w:rPr>
            <w:lastRenderedPageBreak/>
            <m:t>n=N∙</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p</m:t>
              </m:r>
              <m:d>
                <m:dPr>
                  <m:ctrlPr>
                    <w:rPr>
                      <w:rFonts w:ascii="Cambria Math" w:hAnsi="Cambria Math" w:cs="Times New Roman"/>
                      <w:i/>
                    </w:rPr>
                  </m:ctrlPr>
                </m:dPr>
                <m:e>
                  <m:r>
                    <w:rPr>
                      <w:rFonts w:ascii="Cambria Math" w:hAnsi="Cambria Math" w:cs="Times New Roman"/>
                    </w:rPr>
                    <m:t>1-p</m:t>
                  </m:r>
                </m:e>
              </m:d>
            </m:num>
            <m:den>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den>
          </m:f>
          <m:d>
            <m:dPr>
              <m:ctrlPr>
                <w:rPr>
                  <w:rFonts w:ascii="Cambria Math" w:hAnsi="Cambria Math" w:cs="Times New Roman"/>
                  <w:i/>
                </w:rPr>
              </m:ctrlPr>
            </m:dPr>
            <m:e>
              <m:r>
                <w:rPr>
                  <w:rFonts w:ascii="Cambria Math" w:hAnsi="Cambria Math" w:cs="Times New Roman"/>
                </w:rPr>
                <m:t>N-1</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 xml:space="preserve"> p</m:t>
          </m:r>
          <m:d>
            <m:dPr>
              <m:ctrlPr>
                <w:rPr>
                  <w:rFonts w:ascii="Cambria Math" w:hAnsi="Cambria Math" w:cs="Times New Roman"/>
                  <w:i/>
                </w:rPr>
              </m:ctrlPr>
            </m:dPr>
            <m:e>
              <m:r>
                <w:rPr>
                  <w:rFonts w:ascii="Cambria Math" w:hAnsi="Cambria Math" w:cs="Times New Roman"/>
                </w:rPr>
                <m:t>1-p</m:t>
              </m:r>
            </m:e>
          </m:d>
        </m:oMath>
      </m:oMathPara>
    </w:p>
    <w:p w14:paraId="06DCABE4" w14:textId="77777777" w:rsidR="00AA3566" w:rsidRPr="00AA3566" w:rsidRDefault="00AA3566" w:rsidP="0074066E">
      <w:pPr>
        <w:spacing w:after="0" w:line="360" w:lineRule="auto"/>
        <w:jc w:val="both"/>
        <w:rPr>
          <w:rFonts w:ascii="Times New Roman" w:eastAsiaTheme="minorEastAsia" w:hAnsi="Times New Roman" w:cs="Times New Roman"/>
        </w:rPr>
      </w:pPr>
    </w:p>
    <w:p w14:paraId="04EA911E" w14:textId="69CE192A" w:rsidR="00A16C15" w:rsidRDefault="00280352" w:rsidP="0074066E">
      <w:pPr>
        <w:spacing w:after="0" w:line="360" w:lineRule="auto"/>
        <w:jc w:val="both"/>
        <w:rPr>
          <w:rFonts w:ascii="Times New Roman" w:hAnsi="Times New Roman" w:cs="Times New Roman"/>
        </w:rPr>
      </w:pPr>
      <w:r w:rsidRPr="00AA3566">
        <w:rPr>
          <w:rFonts w:ascii="Times New Roman" w:hAnsi="Times New Roman" w:cs="Times New Roman"/>
        </w:rPr>
        <w:t>en donde</w:t>
      </w:r>
      <w:r w:rsidR="00196A74" w:rsidRPr="00AA3566">
        <w:rPr>
          <w:rFonts w:ascii="Times New Roman" w:hAnsi="Times New Roman" w:cs="Times New Roman"/>
        </w:rPr>
        <w:t>:</w:t>
      </w:r>
    </w:p>
    <w:p w14:paraId="1E829508" w14:textId="77777777" w:rsidR="00AA3566" w:rsidRPr="00AA3566" w:rsidRDefault="00AA3566" w:rsidP="0074066E">
      <w:pPr>
        <w:spacing w:after="0" w:line="360" w:lineRule="auto"/>
        <w:jc w:val="both"/>
        <w:rPr>
          <w:rFonts w:ascii="Times New Roman" w:hAnsi="Times New Roman" w:cs="Times New Roman"/>
        </w:rPr>
      </w:pPr>
    </w:p>
    <w:p w14:paraId="2D8A041A" w14:textId="75F8E506" w:rsidR="003E52B2" w:rsidRPr="00AA3566" w:rsidRDefault="00004F95" w:rsidP="0074066E">
      <w:pPr>
        <w:spacing w:after="0" w:line="360" w:lineRule="auto"/>
        <w:jc w:val="both"/>
        <w:rPr>
          <w:rFonts w:ascii="Times New Roman" w:hAnsi="Times New Roman" w:cs="Times New Roman"/>
        </w:rPr>
      </w:pPr>
      <m:oMath>
        <m:r>
          <w:rPr>
            <w:rFonts w:ascii="Cambria Math" w:hAnsi="Cambria Math" w:cs="Times New Roman"/>
          </w:rPr>
          <m:t>n</m:t>
        </m:r>
      </m:oMath>
      <w:r w:rsidR="003E52B2" w:rsidRPr="00AA3566">
        <w:rPr>
          <w:rFonts w:ascii="Times New Roman" w:hAnsi="Times New Roman" w:cs="Times New Roman"/>
        </w:rPr>
        <w:t>: es e</w:t>
      </w:r>
      <w:r w:rsidR="00280352" w:rsidRPr="00AA3566">
        <w:rPr>
          <w:rFonts w:ascii="Times New Roman" w:hAnsi="Times New Roman" w:cs="Times New Roman"/>
        </w:rPr>
        <w:t>l tamaño de la muestra</w:t>
      </w:r>
      <w:r w:rsidR="003E52B2" w:rsidRPr="00AA3566">
        <w:rPr>
          <w:rFonts w:ascii="Times New Roman" w:hAnsi="Times New Roman" w:cs="Times New Roman"/>
        </w:rPr>
        <w:t>.</w:t>
      </w:r>
      <w:r w:rsidR="00280352" w:rsidRPr="00AA3566">
        <w:rPr>
          <w:rFonts w:ascii="Times New Roman" w:hAnsi="Times New Roman" w:cs="Times New Roman"/>
        </w:rPr>
        <w:t xml:space="preserve"> </w:t>
      </w:r>
    </w:p>
    <w:p w14:paraId="04B63FCA" w14:textId="3AAEA4D4" w:rsidR="003E52B2" w:rsidRPr="00AA3566" w:rsidRDefault="00004F95" w:rsidP="0074066E">
      <w:pPr>
        <w:spacing w:after="0" w:line="360" w:lineRule="auto"/>
        <w:jc w:val="both"/>
        <w:rPr>
          <w:rFonts w:ascii="Times New Roman" w:hAnsi="Times New Roman" w:cs="Times New Roman"/>
        </w:rPr>
      </w:pPr>
      <m:oMath>
        <m:r>
          <w:rPr>
            <w:rFonts w:ascii="Cambria Math" w:hAnsi="Cambria Math" w:cs="Times New Roman"/>
          </w:rPr>
          <m:t>N</m:t>
        </m:r>
      </m:oMath>
      <w:r w:rsidR="00280352" w:rsidRPr="00AA3566">
        <w:rPr>
          <w:rFonts w:ascii="Times New Roman" w:hAnsi="Times New Roman" w:cs="Times New Roman"/>
        </w:rPr>
        <w:t xml:space="preserve">: </w:t>
      </w:r>
      <w:r w:rsidR="003E52B2" w:rsidRPr="00AA3566">
        <w:rPr>
          <w:rFonts w:ascii="Times New Roman" w:hAnsi="Times New Roman" w:cs="Times New Roman"/>
        </w:rPr>
        <w:t>es e</w:t>
      </w:r>
      <w:r w:rsidR="00280352" w:rsidRPr="00AA3566">
        <w:rPr>
          <w:rFonts w:ascii="Times New Roman" w:hAnsi="Times New Roman" w:cs="Times New Roman"/>
        </w:rPr>
        <w:t xml:space="preserve">l tamaño total de </w:t>
      </w:r>
      <w:r w:rsidR="003E52B2" w:rsidRPr="00AA3566">
        <w:rPr>
          <w:rFonts w:ascii="Times New Roman" w:hAnsi="Times New Roman" w:cs="Times New Roman"/>
        </w:rPr>
        <w:t>la</w:t>
      </w:r>
      <w:r w:rsidR="00280352" w:rsidRPr="00AA3566">
        <w:rPr>
          <w:rFonts w:ascii="Times New Roman" w:hAnsi="Times New Roman" w:cs="Times New Roman"/>
        </w:rPr>
        <w:t xml:space="preserve"> población </w:t>
      </w:r>
      <w:r w:rsidR="003E52B2" w:rsidRPr="00AA3566">
        <w:rPr>
          <w:rFonts w:ascii="Times New Roman" w:hAnsi="Times New Roman" w:cs="Times New Roman"/>
        </w:rPr>
        <w:t>que es de 590 personas.</w:t>
      </w:r>
    </w:p>
    <w:p w14:paraId="31BEE131" w14:textId="664C88F1" w:rsidR="00D72A42" w:rsidRPr="00AA3566" w:rsidRDefault="00004F95" w:rsidP="0074066E">
      <w:pPr>
        <w:spacing w:after="0" w:line="360" w:lineRule="auto"/>
        <w:jc w:val="both"/>
        <w:rPr>
          <w:rFonts w:ascii="Times New Roman" w:hAnsi="Times New Roman" w:cs="Times New Roman"/>
        </w:rPr>
      </w:pPr>
      <m:oMath>
        <m:r>
          <w:rPr>
            <w:rFonts w:ascii="Cambria Math" w:hAnsi="Cambria Math" w:cs="Times New Roman"/>
          </w:rPr>
          <m:t>Z</m:t>
        </m:r>
      </m:oMath>
      <w:r w:rsidR="00280352" w:rsidRPr="00AA3566">
        <w:rPr>
          <w:rFonts w:ascii="Times New Roman" w:hAnsi="Times New Roman" w:cs="Times New Roman"/>
        </w:rPr>
        <w:t xml:space="preserve">: </w:t>
      </w:r>
      <w:r w:rsidR="00D72A42" w:rsidRPr="00AA3566">
        <w:rPr>
          <w:rFonts w:ascii="Times New Roman" w:hAnsi="Times New Roman" w:cs="Times New Roman"/>
        </w:rPr>
        <w:t>e</w:t>
      </w:r>
      <w:r w:rsidR="003E52B2" w:rsidRPr="00AA3566">
        <w:rPr>
          <w:rFonts w:ascii="Times New Roman" w:hAnsi="Times New Roman" w:cs="Times New Roman"/>
        </w:rPr>
        <w:t>s e</w:t>
      </w:r>
      <w:r w:rsidR="00280352" w:rsidRPr="00AA3566">
        <w:rPr>
          <w:rFonts w:ascii="Times New Roman" w:hAnsi="Times New Roman" w:cs="Times New Roman"/>
        </w:rPr>
        <w:t>l nivel de confianza</w:t>
      </w:r>
      <w:r w:rsidR="003E52B2" w:rsidRPr="00AA3566">
        <w:rPr>
          <w:rFonts w:ascii="Times New Roman" w:hAnsi="Times New Roman" w:cs="Times New Roman"/>
        </w:rPr>
        <w:t>, que en este caso es de 90%</w:t>
      </w:r>
      <w:r w:rsidR="00D72A42" w:rsidRPr="00AA3566">
        <w:rPr>
          <w:rFonts w:ascii="Times New Roman" w:hAnsi="Times New Roman" w:cs="Times New Roman"/>
        </w:rPr>
        <w:t>.</w:t>
      </w:r>
    </w:p>
    <w:p w14:paraId="6C895351" w14:textId="067C5A0B" w:rsidR="00C75DBB" w:rsidRPr="00AA3566" w:rsidRDefault="00004F95" w:rsidP="0074066E">
      <w:pPr>
        <w:spacing w:after="0" w:line="360" w:lineRule="auto"/>
        <w:jc w:val="both"/>
        <w:rPr>
          <w:rFonts w:ascii="Times New Roman" w:hAnsi="Times New Roman" w:cs="Times New Roman"/>
        </w:rPr>
      </w:pPr>
      <m:oMath>
        <m:r>
          <w:rPr>
            <w:rFonts w:ascii="Cambria Math" w:hAnsi="Cambria Math" w:cs="Times New Roman"/>
          </w:rPr>
          <m:t>p</m:t>
        </m:r>
      </m:oMath>
      <w:r w:rsidR="00280352" w:rsidRPr="00AA3566">
        <w:rPr>
          <w:rFonts w:ascii="Times New Roman" w:hAnsi="Times New Roman" w:cs="Times New Roman"/>
        </w:rPr>
        <w:t xml:space="preserve">: </w:t>
      </w:r>
      <w:r w:rsidR="00D72A42" w:rsidRPr="00AA3566">
        <w:rPr>
          <w:rFonts w:ascii="Times New Roman" w:hAnsi="Times New Roman" w:cs="Times New Roman"/>
        </w:rPr>
        <w:t xml:space="preserve">es </w:t>
      </w:r>
      <w:r w:rsidR="00C75DBB" w:rsidRPr="00AA3566">
        <w:rPr>
          <w:rFonts w:ascii="Times New Roman" w:hAnsi="Times New Roman" w:cs="Times New Roman"/>
        </w:rPr>
        <w:t xml:space="preserve">0.5 y se refiere a </w:t>
      </w:r>
      <w:r w:rsidR="00D72A42" w:rsidRPr="00AA3566">
        <w:rPr>
          <w:rFonts w:ascii="Times New Roman" w:hAnsi="Times New Roman" w:cs="Times New Roman"/>
        </w:rPr>
        <w:t>l</w:t>
      </w:r>
      <w:r w:rsidR="00280352" w:rsidRPr="00AA3566">
        <w:rPr>
          <w:rFonts w:ascii="Times New Roman" w:hAnsi="Times New Roman" w:cs="Times New Roman"/>
        </w:rPr>
        <w:t>a probabilidad de que ocurra el evento</w:t>
      </w:r>
      <w:r w:rsidR="00C75DBB" w:rsidRPr="00AA3566">
        <w:rPr>
          <w:rFonts w:ascii="Times New Roman" w:hAnsi="Times New Roman" w:cs="Times New Roman"/>
        </w:rPr>
        <w:t>.</w:t>
      </w:r>
      <w:r w:rsidR="00280352" w:rsidRPr="00AA3566">
        <w:rPr>
          <w:rFonts w:ascii="Times New Roman" w:hAnsi="Times New Roman" w:cs="Times New Roman"/>
        </w:rPr>
        <w:t xml:space="preserve"> </w:t>
      </w:r>
    </w:p>
    <w:p w14:paraId="2CAA1D52" w14:textId="4428C24C" w:rsidR="00280352" w:rsidRPr="00AA3566" w:rsidRDefault="00491EE6" w:rsidP="0074066E">
      <w:pPr>
        <w:spacing w:after="0" w:line="360" w:lineRule="auto"/>
        <w:jc w:val="both"/>
        <w:rPr>
          <w:rFonts w:ascii="Times New Roman" w:hAnsi="Times New Roman" w:cs="Times New Roman"/>
        </w:rPr>
      </w:pPr>
      <m:oMath>
        <m:r>
          <w:rPr>
            <w:rFonts w:ascii="Cambria Math" w:hAnsi="Cambria Math" w:cs="Times New Roman"/>
          </w:rPr>
          <m:t>e</m:t>
        </m:r>
      </m:oMath>
      <w:r w:rsidRPr="00AA3566">
        <w:rPr>
          <w:rFonts w:ascii="Times New Roman" w:hAnsi="Times New Roman" w:cs="Times New Roman"/>
        </w:rPr>
        <w:t>: es e</w:t>
      </w:r>
      <w:r w:rsidR="00280352" w:rsidRPr="00AA3566">
        <w:rPr>
          <w:rFonts w:ascii="Times New Roman" w:hAnsi="Times New Roman" w:cs="Times New Roman"/>
        </w:rPr>
        <w:t>l margen de error</w:t>
      </w:r>
      <w:r w:rsidRPr="00AA3566">
        <w:rPr>
          <w:rFonts w:ascii="Times New Roman" w:hAnsi="Times New Roman" w:cs="Times New Roman"/>
        </w:rPr>
        <w:t>, que en este caso es de 10%.</w:t>
      </w:r>
    </w:p>
    <w:p w14:paraId="0DE24076" w14:textId="66408B30" w:rsidR="00A57036" w:rsidRPr="00AA3566" w:rsidRDefault="00A57036" w:rsidP="0074066E">
      <w:pPr>
        <w:spacing w:after="0" w:line="360" w:lineRule="auto"/>
        <w:jc w:val="both"/>
        <w:rPr>
          <w:rFonts w:ascii="Times New Roman" w:hAnsi="Times New Roman" w:cs="Times New Roman"/>
        </w:rPr>
      </w:pPr>
      <w:r w:rsidRPr="00AA3566">
        <w:rPr>
          <w:rFonts w:ascii="Times New Roman" w:hAnsi="Times New Roman" w:cs="Times New Roman"/>
        </w:rPr>
        <w:t>Y resultó una muestra de 62</w:t>
      </w:r>
      <w:r w:rsidR="00CE3AE4" w:rsidRPr="00AA3566">
        <w:rPr>
          <w:rFonts w:ascii="Times New Roman" w:hAnsi="Times New Roman" w:cs="Times New Roman"/>
        </w:rPr>
        <w:t xml:space="preserve"> trabajadores/as</w:t>
      </w:r>
      <w:r w:rsidRPr="00AA3566">
        <w:rPr>
          <w:rFonts w:ascii="Times New Roman" w:hAnsi="Times New Roman" w:cs="Times New Roman"/>
        </w:rPr>
        <w:t>, sin embargo, participaron 76 personas.</w:t>
      </w:r>
    </w:p>
    <w:p w14:paraId="0EF3E8FD" w14:textId="2C7E19CD" w:rsidR="00A539BE" w:rsidRDefault="00A539BE"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Para medir la esperanza se utilizó </w:t>
      </w:r>
      <w:r w:rsidR="0076400A" w:rsidRPr="00AA3566">
        <w:rPr>
          <w:rFonts w:ascii="Times New Roman" w:hAnsi="Times New Roman" w:cs="Times New Roman"/>
        </w:rPr>
        <w:t xml:space="preserve">el Índice de esperanza </w:t>
      </w:r>
      <w:r w:rsidR="008E309D" w:rsidRPr="00AA3566">
        <w:rPr>
          <w:rFonts w:ascii="Times New Roman" w:hAnsi="Times New Roman" w:cs="Times New Roman"/>
        </w:rPr>
        <w:t xml:space="preserve">de </w:t>
      </w:r>
      <w:r w:rsidR="0076400A" w:rsidRPr="00AA3566">
        <w:rPr>
          <w:rFonts w:ascii="Times New Roman" w:hAnsi="Times New Roman" w:cs="Times New Roman"/>
        </w:rPr>
        <w:t>Herth</w:t>
      </w:r>
      <w:r w:rsidR="008E309D" w:rsidRPr="00AA3566">
        <w:rPr>
          <w:rFonts w:ascii="Times New Roman" w:hAnsi="Times New Roman" w:cs="Times New Roman"/>
        </w:rPr>
        <w:t xml:space="preserve"> (</w:t>
      </w:r>
      <w:r w:rsidR="0076400A" w:rsidRPr="00AA3566">
        <w:rPr>
          <w:rFonts w:ascii="Times New Roman" w:hAnsi="Times New Roman" w:cs="Times New Roman"/>
        </w:rPr>
        <w:t xml:space="preserve">1991, citado en Castilla et al., 2014) que consta de 10 ítems en una escala de Likert de 5, </w:t>
      </w:r>
      <w:r w:rsidR="00A2019D" w:rsidRPr="00AA3566">
        <w:rPr>
          <w:rFonts w:ascii="Times New Roman" w:hAnsi="Times New Roman" w:cs="Times New Roman"/>
        </w:rPr>
        <w:t xml:space="preserve">que va </w:t>
      </w:r>
      <w:r w:rsidR="0076400A" w:rsidRPr="00AA3566">
        <w:rPr>
          <w:rFonts w:ascii="Times New Roman" w:hAnsi="Times New Roman" w:cs="Times New Roman"/>
        </w:rPr>
        <w:t xml:space="preserve">de 1 </w:t>
      </w:r>
      <w:r w:rsidR="00A2019D" w:rsidRPr="00AA3566">
        <w:rPr>
          <w:rFonts w:ascii="Times New Roman" w:hAnsi="Times New Roman" w:cs="Times New Roman"/>
          <w:i/>
          <w:iCs/>
        </w:rPr>
        <w:t>M</w:t>
      </w:r>
      <w:r w:rsidR="0076400A" w:rsidRPr="00AA3566">
        <w:rPr>
          <w:rFonts w:ascii="Times New Roman" w:hAnsi="Times New Roman" w:cs="Times New Roman"/>
          <w:i/>
          <w:iCs/>
        </w:rPr>
        <w:t>uy en desacuerdo</w:t>
      </w:r>
      <w:r w:rsidR="0076400A" w:rsidRPr="00AA3566">
        <w:rPr>
          <w:rFonts w:ascii="Times New Roman" w:hAnsi="Times New Roman" w:cs="Times New Roman"/>
        </w:rPr>
        <w:t xml:space="preserve"> hasta 5 </w:t>
      </w:r>
      <w:r w:rsidR="00A2019D" w:rsidRPr="00AA3566">
        <w:rPr>
          <w:rFonts w:ascii="Times New Roman" w:hAnsi="Times New Roman" w:cs="Times New Roman"/>
          <w:i/>
          <w:iCs/>
        </w:rPr>
        <w:t>M</w:t>
      </w:r>
      <w:r w:rsidR="0076400A" w:rsidRPr="00AA3566">
        <w:rPr>
          <w:rFonts w:ascii="Times New Roman" w:hAnsi="Times New Roman" w:cs="Times New Roman"/>
          <w:i/>
          <w:iCs/>
        </w:rPr>
        <w:t>uy de acuerdo</w:t>
      </w:r>
      <w:r w:rsidR="00A2019D" w:rsidRPr="00AA3566">
        <w:rPr>
          <w:rFonts w:ascii="Times New Roman" w:hAnsi="Times New Roman" w:cs="Times New Roman"/>
          <w:i/>
          <w:iCs/>
        </w:rPr>
        <w:t xml:space="preserve">. </w:t>
      </w:r>
      <w:r w:rsidR="007C18B2" w:rsidRPr="00AA3566">
        <w:rPr>
          <w:rFonts w:ascii="Times New Roman" w:hAnsi="Times New Roman" w:cs="Times New Roman"/>
        </w:rPr>
        <w:t>L</w:t>
      </w:r>
      <w:r w:rsidRPr="00AA3566">
        <w:rPr>
          <w:rFonts w:ascii="Times New Roman" w:hAnsi="Times New Roman" w:cs="Times New Roman"/>
        </w:rPr>
        <w:t xml:space="preserve">a resiliencia, se </w:t>
      </w:r>
      <w:r w:rsidR="007C18B2" w:rsidRPr="00AA3566">
        <w:rPr>
          <w:rFonts w:ascii="Times New Roman" w:hAnsi="Times New Roman" w:cs="Times New Roman"/>
        </w:rPr>
        <w:t>midió con</w:t>
      </w:r>
      <w:r w:rsidRPr="00AA3566">
        <w:rPr>
          <w:rFonts w:ascii="Times New Roman" w:hAnsi="Times New Roman" w:cs="Times New Roman"/>
        </w:rPr>
        <w:t xml:space="preserve"> la </w:t>
      </w:r>
      <w:r w:rsidR="00137EC5" w:rsidRPr="00AA3566">
        <w:rPr>
          <w:rFonts w:ascii="Times New Roman" w:hAnsi="Times New Roman" w:cs="Times New Roman"/>
        </w:rPr>
        <w:t>encuesta</w:t>
      </w:r>
      <w:r w:rsidRPr="00AA3566">
        <w:rPr>
          <w:rFonts w:ascii="Times New Roman" w:hAnsi="Times New Roman" w:cs="Times New Roman"/>
        </w:rPr>
        <w:t xml:space="preserve"> ER-14 (Wagnild, 2009 citado en Sánchez</w:t>
      </w:r>
      <w:r w:rsidR="00A2019D" w:rsidRPr="00AA3566">
        <w:rPr>
          <w:rFonts w:ascii="Times New Roman" w:hAnsi="Times New Roman" w:cs="Times New Roman"/>
          <w:i/>
          <w:iCs/>
        </w:rPr>
        <w:t>-</w:t>
      </w:r>
      <w:r w:rsidRPr="00AA3566">
        <w:rPr>
          <w:rFonts w:ascii="Times New Roman" w:hAnsi="Times New Roman" w:cs="Times New Roman"/>
        </w:rPr>
        <w:t xml:space="preserve">Teruel y Robles-Bello, 2015) </w:t>
      </w:r>
      <w:r w:rsidR="00DB32B0" w:rsidRPr="00AA3566">
        <w:rPr>
          <w:rFonts w:ascii="Times New Roman" w:hAnsi="Times New Roman" w:cs="Times New Roman"/>
        </w:rPr>
        <w:t xml:space="preserve">de 14 ítems, </w:t>
      </w:r>
      <w:r w:rsidR="00701E25" w:rsidRPr="00AA3566">
        <w:rPr>
          <w:rFonts w:ascii="Times New Roman" w:hAnsi="Times New Roman" w:cs="Times New Roman"/>
        </w:rPr>
        <w:t>co</w:t>
      </w:r>
      <w:r w:rsidRPr="00AA3566">
        <w:rPr>
          <w:rFonts w:ascii="Times New Roman" w:hAnsi="Times New Roman" w:cs="Times New Roman"/>
        </w:rPr>
        <w:t>n una escala de Likert</w:t>
      </w:r>
      <w:r w:rsidR="00D50162" w:rsidRPr="00AA3566">
        <w:rPr>
          <w:rFonts w:ascii="Times New Roman" w:hAnsi="Times New Roman" w:cs="Times New Roman"/>
        </w:rPr>
        <w:t xml:space="preserve"> de 7, donde</w:t>
      </w:r>
      <w:r w:rsidRPr="00AA3566">
        <w:rPr>
          <w:rFonts w:ascii="Times New Roman" w:hAnsi="Times New Roman" w:cs="Times New Roman"/>
        </w:rPr>
        <w:t xml:space="preserve"> 1 </w:t>
      </w:r>
      <w:r w:rsidR="00D50162" w:rsidRPr="00AA3566">
        <w:rPr>
          <w:rFonts w:ascii="Times New Roman" w:hAnsi="Times New Roman" w:cs="Times New Roman"/>
        </w:rPr>
        <w:t xml:space="preserve">es </w:t>
      </w:r>
      <w:r w:rsidRPr="00AA3566">
        <w:rPr>
          <w:rFonts w:ascii="Times New Roman" w:hAnsi="Times New Roman" w:cs="Times New Roman"/>
          <w:i/>
          <w:iCs/>
        </w:rPr>
        <w:t xml:space="preserve">Totalmente en desacuerdo </w:t>
      </w:r>
      <w:r w:rsidR="002575F3" w:rsidRPr="00AA3566">
        <w:rPr>
          <w:rFonts w:ascii="Times New Roman" w:hAnsi="Times New Roman" w:cs="Times New Roman"/>
        </w:rPr>
        <w:t>y</w:t>
      </w:r>
      <w:r w:rsidRPr="00AA3566">
        <w:rPr>
          <w:rFonts w:ascii="Times New Roman" w:hAnsi="Times New Roman" w:cs="Times New Roman"/>
        </w:rPr>
        <w:t xml:space="preserve"> 7</w:t>
      </w:r>
      <w:r w:rsidR="002575F3" w:rsidRPr="00AA3566">
        <w:rPr>
          <w:rFonts w:ascii="Times New Roman" w:hAnsi="Times New Roman" w:cs="Times New Roman"/>
        </w:rPr>
        <w:t xml:space="preserve"> es</w:t>
      </w:r>
      <w:r w:rsidRPr="00AA3566">
        <w:rPr>
          <w:rFonts w:ascii="Times New Roman" w:hAnsi="Times New Roman" w:cs="Times New Roman"/>
        </w:rPr>
        <w:t xml:space="preserve"> </w:t>
      </w:r>
      <w:r w:rsidRPr="00AA3566">
        <w:rPr>
          <w:rFonts w:ascii="Times New Roman" w:hAnsi="Times New Roman" w:cs="Times New Roman"/>
          <w:i/>
          <w:iCs/>
        </w:rPr>
        <w:t>Totalmente de acuerdo</w:t>
      </w:r>
      <w:r w:rsidRPr="00AA3566">
        <w:rPr>
          <w:rFonts w:ascii="Times New Roman" w:hAnsi="Times New Roman" w:cs="Times New Roman"/>
        </w:rPr>
        <w:t xml:space="preserve">. Con relación al </w:t>
      </w:r>
      <w:r w:rsidR="00D50162" w:rsidRPr="00AA3566">
        <w:rPr>
          <w:rFonts w:ascii="Times New Roman" w:hAnsi="Times New Roman" w:cs="Times New Roman"/>
          <w:i/>
          <w:iCs/>
        </w:rPr>
        <w:t>engagement</w:t>
      </w:r>
      <w:r w:rsidRPr="00AA3566">
        <w:rPr>
          <w:rFonts w:ascii="Times New Roman" w:hAnsi="Times New Roman" w:cs="Times New Roman"/>
        </w:rPr>
        <w:t xml:space="preserve">, se utilizó el cuestionario </w:t>
      </w:r>
      <w:r w:rsidRPr="00AA3566">
        <w:rPr>
          <w:rFonts w:ascii="Times New Roman" w:hAnsi="Times New Roman" w:cs="Times New Roman"/>
          <w:i/>
          <w:iCs/>
        </w:rPr>
        <w:t>Ultrech Work Engagement</w:t>
      </w:r>
      <w:r w:rsidRPr="00AA3566">
        <w:rPr>
          <w:rFonts w:ascii="Times New Roman" w:hAnsi="Times New Roman" w:cs="Times New Roman"/>
        </w:rPr>
        <w:t xml:space="preserve"> </w:t>
      </w:r>
      <w:r w:rsidR="00441EAD" w:rsidRPr="00AA3566">
        <w:rPr>
          <w:rFonts w:ascii="Times New Roman" w:hAnsi="Times New Roman" w:cs="Times New Roman"/>
        </w:rPr>
        <w:t>(</w:t>
      </w:r>
      <w:r w:rsidR="00326ECB" w:rsidRPr="00AA3566">
        <w:rPr>
          <w:rFonts w:ascii="Times New Roman" w:hAnsi="Times New Roman" w:cs="Times New Roman"/>
        </w:rPr>
        <w:t xml:space="preserve">[UWE] </w:t>
      </w:r>
      <w:r w:rsidRPr="00AA3566">
        <w:rPr>
          <w:rFonts w:ascii="Times New Roman" w:hAnsi="Times New Roman" w:cs="Times New Roman"/>
        </w:rPr>
        <w:t>Schaufeli et al.</w:t>
      </w:r>
      <w:r w:rsidR="00441EAD" w:rsidRPr="00AA3566">
        <w:rPr>
          <w:rFonts w:ascii="Times New Roman" w:hAnsi="Times New Roman" w:cs="Times New Roman"/>
        </w:rPr>
        <w:t xml:space="preserve">, </w:t>
      </w:r>
      <w:r w:rsidRPr="00AA3566">
        <w:rPr>
          <w:rFonts w:ascii="Times New Roman" w:hAnsi="Times New Roman" w:cs="Times New Roman"/>
        </w:rPr>
        <w:t xml:space="preserve">2002) </w:t>
      </w:r>
      <w:r w:rsidR="00441EAD" w:rsidRPr="00AA3566">
        <w:rPr>
          <w:rFonts w:ascii="Times New Roman" w:hAnsi="Times New Roman" w:cs="Times New Roman"/>
        </w:rPr>
        <w:t xml:space="preserve">de </w:t>
      </w:r>
      <w:r w:rsidRPr="00AA3566">
        <w:rPr>
          <w:rFonts w:ascii="Times New Roman" w:hAnsi="Times New Roman" w:cs="Times New Roman"/>
        </w:rPr>
        <w:t>9 ítems, con una escala de Likert de 7, donde 0</w:t>
      </w:r>
      <w:r w:rsidR="00DB32B0" w:rsidRPr="00AA3566">
        <w:rPr>
          <w:rFonts w:ascii="Times New Roman" w:hAnsi="Times New Roman" w:cs="Times New Roman"/>
        </w:rPr>
        <w:t xml:space="preserve"> es </w:t>
      </w:r>
      <w:r w:rsidRPr="00AA3566">
        <w:rPr>
          <w:rFonts w:ascii="Times New Roman" w:hAnsi="Times New Roman" w:cs="Times New Roman"/>
          <w:i/>
          <w:iCs/>
        </w:rPr>
        <w:t>Nunca</w:t>
      </w:r>
      <w:r w:rsidRPr="00AA3566">
        <w:rPr>
          <w:rFonts w:ascii="Times New Roman" w:hAnsi="Times New Roman" w:cs="Times New Roman"/>
        </w:rPr>
        <w:t xml:space="preserve"> y 6</w:t>
      </w:r>
      <w:r w:rsidR="00DB32B0" w:rsidRPr="00AA3566">
        <w:rPr>
          <w:rFonts w:ascii="Times New Roman" w:hAnsi="Times New Roman" w:cs="Times New Roman"/>
        </w:rPr>
        <w:t xml:space="preserve"> es </w:t>
      </w:r>
      <w:r w:rsidR="00DB32B0" w:rsidRPr="00AA3566">
        <w:rPr>
          <w:rFonts w:ascii="Times New Roman" w:hAnsi="Times New Roman" w:cs="Times New Roman"/>
          <w:i/>
          <w:iCs/>
        </w:rPr>
        <w:t>S</w:t>
      </w:r>
      <w:r w:rsidRPr="00AA3566">
        <w:rPr>
          <w:rFonts w:ascii="Times New Roman" w:hAnsi="Times New Roman" w:cs="Times New Roman"/>
          <w:i/>
          <w:iCs/>
        </w:rPr>
        <w:t>iempre</w:t>
      </w:r>
      <w:r w:rsidRPr="00AA3566">
        <w:rPr>
          <w:rFonts w:ascii="Times New Roman" w:hAnsi="Times New Roman" w:cs="Times New Roman"/>
        </w:rPr>
        <w:t>.</w:t>
      </w:r>
      <w:r w:rsidR="008E3550" w:rsidRPr="00AA3566">
        <w:rPr>
          <w:rFonts w:ascii="Times New Roman" w:hAnsi="Times New Roman" w:cs="Times New Roman"/>
        </w:rPr>
        <w:t xml:space="preserve"> </w:t>
      </w:r>
    </w:p>
    <w:p w14:paraId="316C6F8B" w14:textId="77777777" w:rsidR="00AA3566" w:rsidRPr="00AA3566" w:rsidRDefault="00AA3566" w:rsidP="0074066E">
      <w:pPr>
        <w:spacing w:after="0" w:line="360" w:lineRule="auto"/>
        <w:jc w:val="both"/>
        <w:rPr>
          <w:rFonts w:ascii="Times New Roman" w:hAnsi="Times New Roman" w:cs="Times New Roman"/>
        </w:rPr>
      </w:pPr>
    </w:p>
    <w:p w14:paraId="5499690A" w14:textId="0FEDB001" w:rsidR="00183EA2" w:rsidRDefault="008E3550" w:rsidP="0074066E">
      <w:pPr>
        <w:spacing w:after="0" w:line="360" w:lineRule="auto"/>
        <w:jc w:val="both"/>
        <w:rPr>
          <w:rFonts w:ascii="Times New Roman" w:hAnsi="Times New Roman" w:cs="Times New Roman"/>
        </w:rPr>
      </w:pPr>
      <w:r w:rsidRPr="00AA3566">
        <w:rPr>
          <w:rFonts w:ascii="Times New Roman" w:hAnsi="Times New Roman" w:cs="Times New Roman"/>
        </w:rPr>
        <w:t>Se elaboró una encuesta</w:t>
      </w:r>
      <w:r w:rsidR="00AF4931" w:rsidRPr="00AA3566">
        <w:rPr>
          <w:rFonts w:ascii="Times New Roman" w:hAnsi="Times New Roman" w:cs="Times New Roman"/>
        </w:rPr>
        <w:t xml:space="preserve"> en </w:t>
      </w:r>
      <w:r w:rsidR="00AF4931" w:rsidRPr="00AA3566">
        <w:rPr>
          <w:rFonts w:ascii="Times New Roman" w:hAnsi="Times New Roman" w:cs="Times New Roman"/>
          <w:i/>
          <w:iCs/>
        </w:rPr>
        <w:t>Google Forms</w:t>
      </w:r>
      <w:r w:rsidRPr="00AA3566">
        <w:rPr>
          <w:rFonts w:ascii="Times New Roman" w:hAnsi="Times New Roman" w:cs="Times New Roman"/>
        </w:rPr>
        <w:t xml:space="preserve"> de </w:t>
      </w:r>
      <w:r w:rsidR="00AF4931" w:rsidRPr="00AA3566">
        <w:rPr>
          <w:rFonts w:ascii="Times New Roman" w:hAnsi="Times New Roman" w:cs="Times New Roman"/>
        </w:rPr>
        <w:t xml:space="preserve">dos </w:t>
      </w:r>
      <w:r w:rsidRPr="00AA3566">
        <w:rPr>
          <w:rFonts w:ascii="Times New Roman" w:hAnsi="Times New Roman" w:cs="Times New Roman"/>
        </w:rPr>
        <w:t>secciones</w:t>
      </w:r>
      <w:r w:rsidR="00087B3C" w:rsidRPr="00AA3566">
        <w:rPr>
          <w:rFonts w:ascii="Times New Roman" w:hAnsi="Times New Roman" w:cs="Times New Roman"/>
        </w:rPr>
        <w:t>. Se invitó a participar en la investigación de manera voluntaria y se garantizó que los datos obtenidos se tratarán de manera anónima y confidencial, se analizarán en grupo, sin identificar a las y los participantes y se protegerán de acuerdo con lo</w:t>
      </w:r>
      <w:r w:rsidR="004B2484" w:rsidRPr="00AA3566">
        <w:rPr>
          <w:rFonts w:ascii="Times New Roman" w:hAnsi="Times New Roman" w:cs="Times New Roman"/>
        </w:rPr>
        <w:t xml:space="preserve"> establecido en la normatividad vigente</w:t>
      </w:r>
      <w:r w:rsidR="00087B3C" w:rsidRPr="00AA3566">
        <w:rPr>
          <w:rFonts w:ascii="Times New Roman" w:hAnsi="Times New Roman" w:cs="Times New Roman"/>
        </w:rPr>
        <w:t>.</w:t>
      </w:r>
      <w:r w:rsidRPr="00AA3566">
        <w:rPr>
          <w:rFonts w:ascii="Times New Roman" w:hAnsi="Times New Roman" w:cs="Times New Roman"/>
        </w:rPr>
        <w:t xml:space="preserve"> </w:t>
      </w:r>
      <w:r w:rsidR="001454C4" w:rsidRPr="00AA3566">
        <w:rPr>
          <w:rFonts w:ascii="Times New Roman" w:hAnsi="Times New Roman" w:cs="Times New Roman"/>
        </w:rPr>
        <w:t>En l</w:t>
      </w:r>
      <w:r w:rsidRPr="00AA3566">
        <w:rPr>
          <w:rFonts w:ascii="Times New Roman" w:hAnsi="Times New Roman" w:cs="Times New Roman"/>
        </w:rPr>
        <w:t xml:space="preserve">a primera sección </w:t>
      </w:r>
      <w:r w:rsidR="001454C4" w:rsidRPr="00AA3566">
        <w:rPr>
          <w:rFonts w:ascii="Times New Roman" w:hAnsi="Times New Roman" w:cs="Times New Roman"/>
        </w:rPr>
        <w:t xml:space="preserve">se investigaron algunos datos sociodemográficos como el sexo, la edad, el estado civil, las funciones, el área laboral, el estado de salud y </w:t>
      </w:r>
      <w:r w:rsidR="00AF4931" w:rsidRPr="00AA3566">
        <w:rPr>
          <w:rFonts w:ascii="Times New Roman" w:hAnsi="Times New Roman" w:cs="Times New Roman"/>
        </w:rPr>
        <w:t xml:space="preserve">si es una persona en situación de discapacidad. En la segunda sección se midieron las variables en estudio. Se </w:t>
      </w:r>
      <w:r w:rsidR="004A2F25" w:rsidRPr="00AA3566">
        <w:rPr>
          <w:rFonts w:ascii="Times New Roman" w:hAnsi="Times New Roman" w:cs="Times New Roman"/>
        </w:rPr>
        <w:t xml:space="preserve">difundió la encuesta </w:t>
      </w:r>
      <w:r w:rsidR="00AF4931" w:rsidRPr="00AA3566">
        <w:rPr>
          <w:rFonts w:ascii="Times New Roman" w:hAnsi="Times New Roman" w:cs="Times New Roman"/>
        </w:rPr>
        <w:t xml:space="preserve">por </w:t>
      </w:r>
      <w:r w:rsidR="00AF4931" w:rsidRPr="00AA3566">
        <w:rPr>
          <w:rFonts w:ascii="Times New Roman" w:hAnsi="Times New Roman" w:cs="Times New Roman"/>
          <w:i/>
          <w:iCs/>
        </w:rPr>
        <w:t>WhatsApp</w:t>
      </w:r>
      <w:r w:rsidR="00137EC5" w:rsidRPr="00AA3566">
        <w:rPr>
          <w:rFonts w:ascii="Times New Roman" w:hAnsi="Times New Roman" w:cs="Times New Roman"/>
          <w:i/>
          <w:iCs/>
        </w:rPr>
        <w:t xml:space="preserve"> </w:t>
      </w:r>
      <w:r w:rsidR="00137EC5" w:rsidRPr="00AA3566">
        <w:rPr>
          <w:rFonts w:ascii="Times New Roman" w:hAnsi="Times New Roman" w:cs="Times New Roman"/>
        </w:rPr>
        <w:t>a todo el personal de la organización</w:t>
      </w:r>
      <w:r w:rsidR="004A2F25" w:rsidRPr="00AA3566">
        <w:rPr>
          <w:rFonts w:ascii="Times New Roman" w:hAnsi="Times New Roman" w:cs="Times New Roman"/>
        </w:rPr>
        <w:t>.</w:t>
      </w:r>
      <w:r w:rsidR="00607734" w:rsidRPr="00AA3566">
        <w:rPr>
          <w:rFonts w:ascii="Times New Roman" w:hAnsi="Times New Roman" w:cs="Times New Roman"/>
        </w:rPr>
        <w:t xml:space="preserve"> Los datos se analizaron con</w:t>
      </w:r>
      <w:r w:rsidR="004C2973" w:rsidRPr="00AA3566">
        <w:rPr>
          <w:rFonts w:ascii="Times New Roman" w:hAnsi="Times New Roman" w:cs="Times New Roman"/>
        </w:rPr>
        <w:t xml:space="preserve"> la versión 2</w:t>
      </w:r>
      <w:r w:rsidR="00683E94" w:rsidRPr="00AA3566">
        <w:rPr>
          <w:rFonts w:ascii="Times New Roman" w:hAnsi="Times New Roman" w:cs="Times New Roman"/>
        </w:rPr>
        <w:t>7</w:t>
      </w:r>
      <w:r w:rsidR="00607734" w:rsidRPr="00AA3566">
        <w:rPr>
          <w:rFonts w:ascii="Times New Roman" w:hAnsi="Times New Roman" w:cs="Times New Roman"/>
        </w:rPr>
        <w:t xml:space="preserve"> </w:t>
      </w:r>
      <w:r w:rsidR="004C2973" w:rsidRPr="00AA3566">
        <w:rPr>
          <w:rFonts w:ascii="Times New Roman" w:hAnsi="Times New Roman" w:cs="Times New Roman"/>
        </w:rPr>
        <w:t>d</w:t>
      </w:r>
      <w:r w:rsidR="00607734" w:rsidRPr="00AA3566">
        <w:rPr>
          <w:rFonts w:ascii="Times New Roman" w:hAnsi="Times New Roman" w:cs="Times New Roman"/>
        </w:rPr>
        <w:t>el paquete estadístico para las ciencias sociales</w:t>
      </w:r>
      <w:r w:rsidR="00B4488C" w:rsidRPr="00AA3566">
        <w:rPr>
          <w:rFonts w:ascii="Times New Roman" w:hAnsi="Times New Roman" w:cs="Times New Roman"/>
        </w:rPr>
        <w:t xml:space="preserve"> en la versión 27,</w:t>
      </w:r>
      <w:r w:rsidR="00607734" w:rsidRPr="00AA3566">
        <w:rPr>
          <w:rFonts w:ascii="Times New Roman" w:hAnsi="Times New Roman" w:cs="Times New Roman"/>
        </w:rPr>
        <w:t xml:space="preserve"> </w:t>
      </w:r>
      <w:r w:rsidR="00607734" w:rsidRPr="00AA3566">
        <w:rPr>
          <w:rFonts w:ascii="Times New Roman" w:hAnsi="Times New Roman" w:cs="Times New Roman"/>
          <w:i/>
          <w:iCs/>
        </w:rPr>
        <w:t>Statistical Package for the Social Sciences</w:t>
      </w:r>
      <w:r w:rsidR="004C2973" w:rsidRPr="00AA3566">
        <w:rPr>
          <w:rFonts w:ascii="Times New Roman" w:hAnsi="Times New Roman" w:cs="Times New Roman"/>
          <w:i/>
          <w:iCs/>
        </w:rPr>
        <w:t xml:space="preserve"> </w:t>
      </w:r>
      <w:r w:rsidR="004C2973" w:rsidRPr="00AA3566">
        <w:rPr>
          <w:rFonts w:ascii="Times New Roman" w:hAnsi="Times New Roman" w:cs="Times New Roman"/>
        </w:rPr>
        <w:t>(SPSS</w:t>
      </w:r>
      <w:r w:rsidR="00B13DF8" w:rsidRPr="00AA3566">
        <w:rPr>
          <w:rFonts w:ascii="Times New Roman" w:hAnsi="Times New Roman" w:cs="Times New Roman"/>
        </w:rPr>
        <w:t>-27</w:t>
      </w:r>
      <w:r w:rsidR="004C2973" w:rsidRPr="00AA3566">
        <w:rPr>
          <w:rFonts w:ascii="Times New Roman" w:hAnsi="Times New Roman" w:cs="Times New Roman"/>
        </w:rPr>
        <w:t>)</w:t>
      </w:r>
      <w:r w:rsidR="000869AC" w:rsidRPr="00AA3566">
        <w:rPr>
          <w:rFonts w:ascii="Times New Roman" w:hAnsi="Times New Roman" w:cs="Times New Roman"/>
        </w:rPr>
        <w:t xml:space="preserve">. Para la comprobación de hipótesis </w:t>
      </w:r>
      <w:r w:rsidR="002575F3" w:rsidRPr="00AA3566">
        <w:rPr>
          <w:rFonts w:ascii="Times New Roman" w:hAnsi="Times New Roman" w:cs="Times New Roman"/>
        </w:rPr>
        <w:t xml:space="preserve">se realizó un análisis de mediación simple con el software </w:t>
      </w:r>
      <w:r w:rsidR="002575F3" w:rsidRPr="00AA3566">
        <w:rPr>
          <w:rFonts w:ascii="Times New Roman" w:hAnsi="Times New Roman" w:cs="Times New Roman"/>
          <w:i/>
          <w:iCs/>
        </w:rPr>
        <w:t>PROCESS Procedure for SPSS</w:t>
      </w:r>
      <w:r w:rsidR="002575F3" w:rsidRPr="00AA3566">
        <w:rPr>
          <w:rFonts w:ascii="Times New Roman" w:hAnsi="Times New Roman" w:cs="Times New Roman"/>
        </w:rPr>
        <w:t xml:space="preserve"> Version 4.2 (Hayes, 2022; Wells, 2025).</w:t>
      </w:r>
    </w:p>
    <w:p w14:paraId="22237EB8" w14:textId="77777777" w:rsidR="00AA3566" w:rsidRPr="00AA3566" w:rsidRDefault="00AA3566" w:rsidP="0074066E">
      <w:pPr>
        <w:spacing w:after="0" w:line="360" w:lineRule="auto"/>
        <w:jc w:val="both"/>
        <w:rPr>
          <w:rFonts w:ascii="Times New Roman" w:hAnsi="Times New Roman" w:cs="Times New Roman"/>
        </w:rPr>
      </w:pPr>
    </w:p>
    <w:p w14:paraId="5C9FD7F3" w14:textId="57042201" w:rsidR="004C2973" w:rsidRDefault="004C2973" w:rsidP="0074066E">
      <w:pPr>
        <w:spacing w:after="0" w:line="360" w:lineRule="auto"/>
        <w:jc w:val="center"/>
        <w:rPr>
          <w:rFonts w:ascii="Times New Roman" w:hAnsi="Times New Roman" w:cs="Times New Roman"/>
          <w:b/>
          <w:bCs/>
        </w:rPr>
      </w:pPr>
      <w:r w:rsidRPr="00761703">
        <w:rPr>
          <w:rFonts w:ascii="Times New Roman" w:hAnsi="Times New Roman" w:cs="Times New Roman"/>
          <w:b/>
          <w:bCs/>
          <w:sz w:val="32"/>
          <w:szCs w:val="32"/>
        </w:rPr>
        <w:lastRenderedPageBreak/>
        <w:t>Resultados</w:t>
      </w:r>
    </w:p>
    <w:p w14:paraId="7A976E34" w14:textId="77777777" w:rsidR="00AA3566" w:rsidRPr="00AA3566" w:rsidRDefault="00AA3566" w:rsidP="0074066E">
      <w:pPr>
        <w:spacing w:after="0" w:line="360" w:lineRule="auto"/>
        <w:jc w:val="both"/>
        <w:rPr>
          <w:rFonts w:ascii="Times New Roman" w:hAnsi="Times New Roman" w:cs="Times New Roman"/>
          <w:b/>
          <w:bCs/>
        </w:rPr>
      </w:pPr>
    </w:p>
    <w:p w14:paraId="44E0FB29" w14:textId="4A2978B3" w:rsidR="004C2973" w:rsidRDefault="009072D0"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 xml:space="preserve">Primero se identificó la confiabilidad </w:t>
      </w:r>
      <w:r w:rsidR="00F43325" w:rsidRPr="00AA3566">
        <w:rPr>
          <w:rFonts w:ascii="Times New Roman" w:hAnsi="Times New Roman" w:cs="Times New Roman"/>
        </w:rPr>
        <w:t xml:space="preserve">de los </w:t>
      </w:r>
      <w:r w:rsidR="008116C8" w:rsidRPr="00AA3566">
        <w:rPr>
          <w:rFonts w:ascii="Times New Roman" w:hAnsi="Times New Roman" w:cs="Times New Roman"/>
        </w:rPr>
        <w:t>cuestionarios</w:t>
      </w:r>
      <w:r w:rsidR="00F43325" w:rsidRPr="00AA3566">
        <w:rPr>
          <w:rFonts w:ascii="Times New Roman" w:hAnsi="Times New Roman" w:cs="Times New Roman"/>
        </w:rPr>
        <w:t xml:space="preserve"> utilizados, </w:t>
      </w:r>
      <w:r w:rsidRPr="00AA3566">
        <w:rPr>
          <w:rFonts w:ascii="Times New Roman" w:hAnsi="Times New Roman" w:cs="Times New Roman"/>
        </w:rPr>
        <w:t xml:space="preserve">con </w:t>
      </w:r>
      <w:r w:rsidR="00F43325" w:rsidRPr="00AA3566">
        <w:rPr>
          <w:rFonts w:ascii="Times New Roman" w:hAnsi="Times New Roman" w:cs="Times New Roman"/>
        </w:rPr>
        <w:t>el coeficiente</w:t>
      </w:r>
      <w:r w:rsidRPr="00AA3566">
        <w:rPr>
          <w:rFonts w:ascii="Times New Roman" w:hAnsi="Times New Roman" w:cs="Times New Roman"/>
        </w:rPr>
        <w:t xml:space="preserve"> Alpha de Cronbach, que resultó ser de </w:t>
      </w:r>
      <w:r w:rsidR="00FC569D" w:rsidRPr="00AA3566">
        <w:rPr>
          <w:rFonts w:ascii="Times New Roman" w:hAnsi="Times New Roman" w:cs="Times New Roman"/>
        </w:rPr>
        <w:t>0.930 para el Índice de esperanza de Herth (1991, citado en Castilla et al., 2014), 0.901 para</w:t>
      </w:r>
      <w:r w:rsidR="00295040" w:rsidRPr="00AA3566">
        <w:rPr>
          <w:rFonts w:ascii="Times New Roman" w:hAnsi="Times New Roman" w:cs="Times New Roman"/>
        </w:rPr>
        <w:t xml:space="preserve"> la encuesta ER-14 (Wagnild, 2009 citado en Sánchez-Teruel y Robles-Bello, 2015) y 0.931 para el </w:t>
      </w:r>
      <w:r w:rsidR="00983177" w:rsidRPr="00AA3566">
        <w:rPr>
          <w:rFonts w:ascii="Times New Roman" w:hAnsi="Times New Roman" w:cs="Times New Roman"/>
        </w:rPr>
        <w:t xml:space="preserve">UWE </w:t>
      </w:r>
      <w:r w:rsidR="00326ECB" w:rsidRPr="00AA3566">
        <w:rPr>
          <w:rFonts w:ascii="Times New Roman" w:hAnsi="Times New Roman" w:cs="Times New Roman"/>
        </w:rPr>
        <w:t xml:space="preserve">que midió al </w:t>
      </w:r>
      <w:r w:rsidR="00326ECB" w:rsidRPr="00AA3566">
        <w:rPr>
          <w:rFonts w:ascii="Times New Roman" w:hAnsi="Times New Roman" w:cs="Times New Roman"/>
          <w:i/>
          <w:iCs/>
        </w:rPr>
        <w:t>engagement</w:t>
      </w:r>
      <w:r w:rsidR="00F91110" w:rsidRPr="00AA3566">
        <w:rPr>
          <w:rFonts w:ascii="Times New Roman" w:hAnsi="Times New Roman" w:cs="Times New Roman"/>
        </w:rPr>
        <w:t>, por lo tanto</w:t>
      </w:r>
      <w:r w:rsidR="00D071E9" w:rsidRPr="00AA3566">
        <w:rPr>
          <w:rFonts w:ascii="Times New Roman" w:hAnsi="Times New Roman" w:cs="Times New Roman"/>
        </w:rPr>
        <w:t>,</w:t>
      </w:r>
      <w:r w:rsidR="008256CF" w:rsidRPr="00AA3566">
        <w:rPr>
          <w:rFonts w:ascii="Times New Roman" w:hAnsi="Times New Roman" w:cs="Times New Roman"/>
        </w:rPr>
        <w:t xml:space="preserve"> se considera que </w:t>
      </w:r>
      <w:r w:rsidR="00D84171" w:rsidRPr="00AA3566">
        <w:rPr>
          <w:rFonts w:ascii="Times New Roman" w:hAnsi="Times New Roman" w:cs="Times New Roman"/>
        </w:rPr>
        <w:t>los</w:t>
      </w:r>
      <w:r w:rsidR="008256CF" w:rsidRPr="00AA3566">
        <w:rPr>
          <w:rFonts w:ascii="Times New Roman" w:hAnsi="Times New Roman" w:cs="Times New Roman"/>
        </w:rPr>
        <w:t xml:space="preserve"> instrumento</w:t>
      </w:r>
      <w:r w:rsidR="00D84171" w:rsidRPr="00AA3566">
        <w:rPr>
          <w:rFonts w:ascii="Times New Roman" w:hAnsi="Times New Roman" w:cs="Times New Roman"/>
        </w:rPr>
        <w:t>s</w:t>
      </w:r>
      <w:r w:rsidR="008256CF" w:rsidRPr="00AA3566">
        <w:rPr>
          <w:rFonts w:ascii="Times New Roman" w:hAnsi="Times New Roman" w:cs="Times New Roman"/>
        </w:rPr>
        <w:t xml:space="preserve"> de medición de las variables en estudio </w:t>
      </w:r>
      <w:r w:rsidR="00D84171" w:rsidRPr="00AA3566">
        <w:rPr>
          <w:rFonts w:ascii="Times New Roman" w:hAnsi="Times New Roman" w:cs="Times New Roman"/>
        </w:rPr>
        <w:t>son</w:t>
      </w:r>
      <w:r w:rsidR="008256CF" w:rsidRPr="00AA3566">
        <w:rPr>
          <w:rFonts w:ascii="Times New Roman" w:hAnsi="Times New Roman" w:cs="Times New Roman"/>
        </w:rPr>
        <w:t xml:space="preserve"> altamente confiable</w:t>
      </w:r>
      <w:r w:rsidR="00D84171" w:rsidRPr="00AA3566">
        <w:rPr>
          <w:rFonts w:ascii="Times New Roman" w:hAnsi="Times New Roman" w:cs="Times New Roman"/>
        </w:rPr>
        <w:t>s</w:t>
      </w:r>
      <w:r w:rsidR="008256CF" w:rsidRPr="00AA3566">
        <w:rPr>
          <w:rFonts w:ascii="Times New Roman" w:hAnsi="Times New Roman" w:cs="Times New Roman"/>
        </w:rPr>
        <w:t xml:space="preserve">. </w:t>
      </w:r>
      <w:r w:rsidR="00D071E9" w:rsidRPr="00AA3566">
        <w:rPr>
          <w:rFonts w:ascii="Times New Roman" w:hAnsi="Times New Roman" w:cs="Times New Roman"/>
        </w:rPr>
        <w:t>En seguida, se utilizó la prueba de Kolmogorov-Smirnov</w:t>
      </w:r>
      <w:r w:rsidR="005E2BDB" w:rsidRPr="00AA3566">
        <w:rPr>
          <w:rFonts w:ascii="Times New Roman" w:hAnsi="Times New Roman" w:cs="Times New Roman"/>
        </w:rPr>
        <w:t xml:space="preserve"> con la que se identificó </w:t>
      </w:r>
      <w:r w:rsidR="00E65AB7" w:rsidRPr="00AA3566">
        <w:rPr>
          <w:rFonts w:ascii="Times New Roman" w:hAnsi="Times New Roman" w:cs="Times New Roman"/>
        </w:rPr>
        <w:t>que</w:t>
      </w:r>
      <w:r w:rsidR="00C00419" w:rsidRPr="00AA3566">
        <w:rPr>
          <w:rFonts w:ascii="Times New Roman" w:hAnsi="Times New Roman" w:cs="Times New Roman"/>
        </w:rPr>
        <w:t xml:space="preserve"> los datos no presentan una distribución normal</w:t>
      </w:r>
      <w:r w:rsidR="00D56EB6" w:rsidRPr="00AA3566">
        <w:rPr>
          <w:rFonts w:ascii="Times New Roman" w:hAnsi="Times New Roman" w:cs="Times New Roman"/>
        </w:rPr>
        <w:t xml:space="preserve"> (</w:t>
      </w:r>
      <m:oMath>
        <m:r>
          <w:rPr>
            <w:rFonts w:ascii="Cambria Math" w:hAnsi="Cambria Math" w:cs="Times New Roman"/>
          </w:rPr>
          <m:t>ρ</m:t>
        </m:r>
      </m:oMath>
      <w:r w:rsidR="00E65AB7" w:rsidRPr="00AA3566">
        <w:rPr>
          <w:rFonts w:ascii="Times New Roman" w:eastAsiaTheme="minorEastAsia" w:hAnsi="Times New Roman" w:cs="Times New Roman"/>
        </w:rPr>
        <w:t xml:space="preserve"> </w:t>
      </w:r>
      <w:r w:rsidR="00D56EB6" w:rsidRPr="00AA3566">
        <w:rPr>
          <w:rFonts w:ascii="Times New Roman" w:eastAsiaTheme="minorEastAsia" w:hAnsi="Times New Roman" w:cs="Times New Roman"/>
        </w:rPr>
        <w:t>&lt;</w:t>
      </w:r>
      <w:r w:rsidR="00E65AB7" w:rsidRPr="00AA3566">
        <w:rPr>
          <w:rFonts w:ascii="Times New Roman" w:eastAsiaTheme="minorEastAsia" w:hAnsi="Times New Roman" w:cs="Times New Roman"/>
        </w:rPr>
        <w:t xml:space="preserve"> </w:t>
      </w:r>
      <w:r w:rsidR="0022156F" w:rsidRPr="00AA3566">
        <w:rPr>
          <w:rFonts w:ascii="Times New Roman" w:eastAsiaTheme="minorEastAsia" w:hAnsi="Times New Roman" w:cs="Times New Roman"/>
        </w:rPr>
        <w:t>0.001</w:t>
      </w:r>
      <w:r w:rsidR="00D56EB6" w:rsidRPr="00AA3566">
        <w:rPr>
          <w:rFonts w:ascii="Times New Roman" w:eastAsiaTheme="minorEastAsia" w:hAnsi="Times New Roman" w:cs="Times New Roman"/>
        </w:rPr>
        <w:t>)</w:t>
      </w:r>
      <w:r w:rsidR="0022156F" w:rsidRPr="00AA3566">
        <w:rPr>
          <w:rFonts w:ascii="Times New Roman" w:eastAsiaTheme="minorEastAsia" w:hAnsi="Times New Roman" w:cs="Times New Roman"/>
        </w:rPr>
        <w:t>.</w:t>
      </w:r>
      <w:r w:rsidR="00EC0D82" w:rsidRPr="00AA3566">
        <w:rPr>
          <w:rFonts w:ascii="Times New Roman" w:hAnsi="Times New Roman" w:cs="Times New Roman"/>
        </w:rPr>
        <w:t xml:space="preserve">  Así mismo, para cada uno de los instrumentos, se realizó un análisis de varianza ANOVA que resultó con una significancia &lt;0.001, por lo tanto, se rechaza la hipótesis nula de igualdad de medias, por lo que se determina que hay diferencias significativas entre las dimensiones de cada una de las variables en medición.</w:t>
      </w:r>
    </w:p>
    <w:p w14:paraId="254079E3" w14:textId="77777777" w:rsidR="00AA3566" w:rsidRPr="00AA3566" w:rsidRDefault="00AA3566" w:rsidP="0074066E">
      <w:pPr>
        <w:spacing w:after="0" w:line="360" w:lineRule="auto"/>
        <w:ind w:firstLine="708"/>
        <w:jc w:val="both"/>
        <w:rPr>
          <w:rFonts w:ascii="Times New Roman" w:hAnsi="Times New Roman" w:cs="Times New Roman"/>
        </w:rPr>
      </w:pPr>
    </w:p>
    <w:p w14:paraId="11DCD508" w14:textId="166E7FF8" w:rsidR="00362F71" w:rsidRPr="00AA3566" w:rsidRDefault="00362F71" w:rsidP="0074066E">
      <w:pPr>
        <w:spacing w:after="0" w:line="360" w:lineRule="auto"/>
        <w:jc w:val="both"/>
        <w:rPr>
          <w:rFonts w:ascii="Times New Roman" w:eastAsiaTheme="minorEastAsia" w:hAnsi="Times New Roman" w:cs="Times New Roman"/>
          <w:b/>
          <w:bCs/>
        </w:rPr>
      </w:pPr>
      <w:r w:rsidRPr="00AA3566">
        <w:rPr>
          <w:rFonts w:ascii="Times New Roman" w:eastAsiaTheme="minorEastAsia" w:hAnsi="Times New Roman" w:cs="Times New Roman"/>
          <w:b/>
          <w:bCs/>
        </w:rPr>
        <w:t>Caracterización de la Muestra</w:t>
      </w:r>
    </w:p>
    <w:p w14:paraId="54423655" w14:textId="518AE8E8" w:rsidR="00362F71" w:rsidRDefault="007530D9" w:rsidP="0074066E">
      <w:pPr>
        <w:spacing w:after="0" w:line="360" w:lineRule="auto"/>
        <w:ind w:firstLine="708"/>
        <w:jc w:val="both"/>
        <w:rPr>
          <w:rFonts w:ascii="Times New Roman" w:eastAsiaTheme="minorEastAsia" w:hAnsi="Times New Roman" w:cs="Times New Roman"/>
        </w:rPr>
      </w:pPr>
      <w:r w:rsidRPr="00AA3566">
        <w:rPr>
          <w:rFonts w:ascii="Times New Roman" w:eastAsiaTheme="minorEastAsia" w:hAnsi="Times New Roman" w:cs="Times New Roman"/>
        </w:rPr>
        <w:t xml:space="preserve">La mayoría del personal que participó en esta investigación están adscritos al Departamento de ciencias económico-administrativas. </w:t>
      </w:r>
      <w:r w:rsidR="00D16678" w:rsidRPr="00AA3566">
        <w:rPr>
          <w:rFonts w:ascii="Times New Roman" w:eastAsiaTheme="minorEastAsia" w:hAnsi="Times New Roman" w:cs="Times New Roman"/>
        </w:rPr>
        <w:t xml:space="preserve">El 63.2% son mujeres, el </w:t>
      </w:r>
      <w:r w:rsidR="0026745E" w:rsidRPr="00AA3566">
        <w:rPr>
          <w:rFonts w:ascii="Times New Roman" w:eastAsiaTheme="minorEastAsia" w:hAnsi="Times New Roman" w:cs="Times New Roman"/>
        </w:rPr>
        <w:t>86.8%</w:t>
      </w:r>
      <w:r w:rsidR="00D16678" w:rsidRPr="00AA3566">
        <w:rPr>
          <w:rFonts w:ascii="Times New Roman" w:eastAsiaTheme="minorEastAsia" w:hAnsi="Times New Roman" w:cs="Times New Roman"/>
        </w:rPr>
        <w:t xml:space="preserve"> tienen </w:t>
      </w:r>
      <w:r w:rsidR="0026745E" w:rsidRPr="00AA3566">
        <w:rPr>
          <w:rFonts w:ascii="Times New Roman" w:eastAsiaTheme="minorEastAsia" w:hAnsi="Times New Roman" w:cs="Times New Roman"/>
        </w:rPr>
        <w:t>más de</w:t>
      </w:r>
      <w:r w:rsidR="00D16678" w:rsidRPr="00AA3566">
        <w:rPr>
          <w:rFonts w:ascii="Times New Roman" w:eastAsiaTheme="minorEastAsia" w:hAnsi="Times New Roman" w:cs="Times New Roman"/>
        </w:rPr>
        <w:t xml:space="preserve"> 41 </w:t>
      </w:r>
      <w:r w:rsidR="0026745E" w:rsidRPr="00AA3566">
        <w:rPr>
          <w:rFonts w:ascii="Times New Roman" w:eastAsiaTheme="minorEastAsia" w:hAnsi="Times New Roman" w:cs="Times New Roman"/>
        </w:rPr>
        <w:t xml:space="preserve">años, </w:t>
      </w:r>
      <w:r w:rsidR="0059311E" w:rsidRPr="00AA3566">
        <w:rPr>
          <w:rFonts w:ascii="Times New Roman" w:eastAsiaTheme="minorEastAsia" w:hAnsi="Times New Roman" w:cs="Times New Roman"/>
        </w:rPr>
        <w:t>el 5</w:t>
      </w:r>
      <w:r w:rsidR="0026745E" w:rsidRPr="00AA3566">
        <w:rPr>
          <w:rFonts w:ascii="Times New Roman" w:eastAsiaTheme="minorEastAsia" w:hAnsi="Times New Roman" w:cs="Times New Roman"/>
        </w:rPr>
        <w:t>6.6</w:t>
      </w:r>
      <w:r w:rsidR="0059311E" w:rsidRPr="00AA3566">
        <w:rPr>
          <w:rFonts w:ascii="Times New Roman" w:eastAsiaTheme="minorEastAsia" w:hAnsi="Times New Roman" w:cs="Times New Roman"/>
        </w:rPr>
        <w:t xml:space="preserve">% están casados/as </w:t>
      </w:r>
      <w:r w:rsidR="00327D3C" w:rsidRPr="00AA3566">
        <w:rPr>
          <w:rFonts w:ascii="Times New Roman" w:eastAsiaTheme="minorEastAsia" w:hAnsi="Times New Roman" w:cs="Times New Roman"/>
        </w:rPr>
        <w:t xml:space="preserve">o viven con su pareja, </w:t>
      </w:r>
      <w:r w:rsidR="005B69AB" w:rsidRPr="00AA3566">
        <w:rPr>
          <w:rFonts w:ascii="Times New Roman" w:eastAsiaTheme="minorEastAsia" w:hAnsi="Times New Roman" w:cs="Times New Roman"/>
        </w:rPr>
        <w:t xml:space="preserve">el </w:t>
      </w:r>
      <w:r w:rsidR="00327D3C" w:rsidRPr="00AA3566">
        <w:rPr>
          <w:rFonts w:ascii="Times New Roman" w:eastAsiaTheme="minorEastAsia" w:hAnsi="Times New Roman" w:cs="Times New Roman"/>
        </w:rPr>
        <w:t>60.5</w:t>
      </w:r>
      <w:r w:rsidR="005B69AB" w:rsidRPr="00AA3566">
        <w:rPr>
          <w:rFonts w:ascii="Times New Roman" w:eastAsiaTheme="minorEastAsia" w:hAnsi="Times New Roman" w:cs="Times New Roman"/>
        </w:rPr>
        <w:t xml:space="preserve">% tienen </w:t>
      </w:r>
      <w:r w:rsidR="00327D3C" w:rsidRPr="00AA3566">
        <w:rPr>
          <w:rFonts w:ascii="Times New Roman" w:eastAsiaTheme="minorEastAsia" w:hAnsi="Times New Roman" w:cs="Times New Roman"/>
        </w:rPr>
        <w:t xml:space="preserve">menos de </w:t>
      </w:r>
      <w:r w:rsidR="00DC2349" w:rsidRPr="00AA3566">
        <w:rPr>
          <w:rFonts w:ascii="Times New Roman" w:eastAsiaTheme="minorEastAsia" w:hAnsi="Times New Roman" w:cs="Times New Roman"/>
        </w:rPr>
        <w:t>2</w:t>
      </w:r>
      <w:r w:rsidR="00327D3C" w:rsidRPr="00AA3566">
        <w:rPr>
          <w:rFonts w:ascii="Times New Roman" w:eastAsiaTheme="minorEastAsia" w:hAnsi="Times New Roman" w:cs="Times New Roman"/>
        </w:rPr>
        <w:t>0 años</w:t>
      </w:r>
      <w:r w:rsidR="005B69AB" w:rsidRPr="00AA3566">
        <w:rPr>
          <w:rFonts w:ascii="Times New Roman" w:eastAsiaTheme="minorEastAsia" w:hAnsi="Times New Roman" w:cs="Times New Roman"/>
        </w:rPr>
        <w:t xml:space="preserve"> de antigüedad laboral, </w:t>
      </w:r>
      <w:r w:rsidR="00FC2F2C" w:rsidRPr="00AA3566">
        <w:rPr>
          <w:rFonts w:ascii="Times New Roman" w:eastAsiaTheme="minorEastAsia" w:hAnsi="Times New Roman" w:cs="Times New Roman"/>
        </w:rPr>
        <w:t>el</w:t>
      </w:r>
      <w:r w:rsidR="00CF5A2F" w:rsidRPr="00AA3566">
        <w:rPr>
          <w:rFonts w:ascii="Times New Roman" w:eastAsiaTheme="minorEastAsia" w:hAnsi="Times New Roman" w:cs="Times New Roman"/>
        </w:rPr>
        <w:t xml:space="preserve"> </w:t>
      </w:r>
      <w:r w:rsidR="00FC2F2C" w:rsidRPr="00AA3566">
        <w:rPr>
          <w:rFonts w:ascii="Times New Roman" w:eastAsiaTheme="minorEastAsia" w:hAnsi="Times New Roman" w:cs="Times New Roman"/>
        </w:rPr>
        <w:t xml:space="preserve">53.9% tiene funciones docentes, el 28.9% tiene funciones administrativas y el 17.1% ambas funciones. </w:t>
      </w:r>
      <w:r w:rsidR="00A966B4" w:rsidRPr="00AA3566">
        <w:rPr>
          <w:rFonts w:ascii="Times New Roman" w:eastAsiaTheme="minorEastAsia" w:hAnsi="Times New Roman" w:cs="Times New Roman"/>
        </w:rPr>
        <w:t xml:space="preserve">El 76.3% no tiene enfermedades y el 5.3% </w:t>
      </w:r>
      <w:r w:rsidR="00657E0E" w:rsidRPr="00AA3566">
        <w:rPr>
          <w:rFonts w:ascii="Times New Roman" w:eastAsiaTheme="minorEastAsia" w:hAnsi="Times New Roman" w:cs="Times New Roman"/>
        </w:rPr>
        <w:t xml:space="preserve">vive en </w:t>
      </w:r>
      <w:r w:rsidR="00A966B4" w:rsidRPr="00AA3566">
        <w:rPr>
          <w:rFonts w:ascii="Times New Roman" w:eastAsiaTheme="minorEastAsia" w:hAnsi="Times New Roman" w:cs="Times New Roman"/>
        </w:rPr>
        <w:t xml:space="preserve">una situación de discapacidad, la más frecuente es la discapacidad motora. </w:t>
      </w:r>
    </w:p>
    <w:p w14:paraId="0C49F414" w14:textId="77777777" w:rsidR="00AA3566" w:rsidRPr="00AA3566" w:rsidRDefault="00AA3566" w:rsidP="0074066E">
      <w:pPr>
        <w:spacing w:after="0" w:line="360" w:lineRule="auto"/>
        <w:ind w:firstLine="708"/>
        <w:jc w:val="both"/>
        <w:rPr>
          <w:rFonts w:ascii="Times New Roman" w:eastAsiaTheme="minorEastAsia" w:hAnsi="Times New Roman" w:cs="Times New Roman"/>
        </w:rPr>
      </w:pPr>
    </w:p>
    <w:p w14:paraId="70FC2A84" w14:textId="3FB93C32" w:rsidR="00657E0E" w:rsidRPr="00AA3566" w:rsidRDefault="00657E0E" w:rsidP="0074066E">
      <w:pPr>
        <w:spacing w:after="0" w:line="360" w:lineRule="auto"/>
        <w:jc w:val="both"/>
        <w:rPr>
          <w:rFonts w:ascii="Times New Roman" w:eastAsiaTheme="minorEastAsia" w:hAnsi="Times New Roman" w:cs="Times New Roman"/>
          <w:b/>
          <w:bCs/>
        </w:rPr>
      </w:pPr>
      <w:r w:rsidRPr="00AA3566">
        <w:rPr>
          <w:rFonts w:ascii="Times New Roman" w:eastAsiaTheme="minorEastAsia" w:hAnsi="Times New Roman" w:cs="Times New Roman"/>
          <w:b/>
          <w:bCs/>
        </w:rPr>
        <w:t>Estadística Descriptiva</w:t>
      </w:r>
    </w:p>
    <w:p w14:paraId="180BF7AA" w14:textId="35747070" w:rsidR="00344C07" w:rsidRDefault="00B22E81"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 xml:space="preserve">La resiliencia se midió con una escala de Likert del 1 al 7. En la Tabla 1 se muestra que la </w:t>
      </w:r>
      <w:r w:rsidR="00992D27" w:rsidRPr="00AA3566">
        <w:rPr>
          <w:rFonts w:ascii="Times New Roman" w:hAnsi="Times New Roman" w:cs="Times New Roman"/>
        </w:rPr>
        <w:t xml:space="preserve">dimensión que se percibe con mayor intensidad es la competencia personal, </w:t>
      </w:r>
      <w:r w:rsidR="00344C07" w:rsidRPr="00AA3566">
        <w:rPr>
          <w:rFonts w:ascii="Times New Roman" w:hAnsi="Times New Roman" w:cs="Times New Roman"/>
        </w:rPr>
        <w:t xml:space="preserve">con una media de 6.09 y una desviación estándar de 0.69, </w:t>
      </w:r>
      <w:r w:rsidR="00992D27" w:rsidRPr="00AA3566">
        <w:rPr>
          <w:rFonts w:ascii="Times New Roman" w:hAnsi="Times New Roman" w:cs="Times New Roman"/>
        </w:rPr>
        <w:t xml:space="preserve">es decir, que </w:t>
      </w:r>
      <w:r w:rsidR="00A47376" w:rsidRPr="00AA3566">
        <w:rPr>
          <w:rFonts w:ascii="Times New Roman" w:hAnsi="Times New Roman" w:cs="Times New Roman"/>
        </w:rPr>
        <w:t xml:space="preserve">la mayoría de </w:t>
      </w:r>
      <w:r w:rsidR="00992D27" w:rsidRPr="00AA3566">
        <w:rPr>
          <w:rFonts w:ascii="Times New Roman" w:hAnsi="Times New Roman" w:cs="Times New Roman"/>
        </w:rPr>
        <w:t>los/las trabajadores/as que participaron en esta investigación</w:t>
      </w:r>
      <w:r w:rsidR="00A47376" w:rsidRPr="00AA3566">
        <w:rPr>
          <w:rFonts w:ascii="Times New Roman" w:hAnsi="Times New Roman" w:cs="Times New Roman"/>
        </w:rPr>
        <w:t>,</w:t>
      </w:r>
      <w:r w:rsidR="00992D27" w:rsidRPr="00AA3566">
        <w:rPr>
          <w:rFonts w:ascii="Times New Roman" w:hAnsi="Times New Roman" w:cs="Times New Roman"/>
        </w:rPr>
        <w:t xml:space="preserve"> tienen confianza en sí mismos</w:t>
      </w:r>
      <w:r w:rsidR="00A47376" w:rsidRPr="00AA3566">
        <w:rPr>
          <w:rFonts w:ascii="Times New Roman" w:hAnsi="Times New Roman" w:cs="Times New Roman"/>
        </w:rPr>
        <w:t>/as</w:t>
      </w:r>
      <w:r w:rsidR="009C68A3" w:rsidRPr="00AA3566">
        <w:rPr>
          <w:rFonts w:ascii="Times New Roman" w:hAnsi="Times New Roman" w:cs="Times New Roman"/>
        </w:rPr>
        <w:t xml:space="preserve">, </w:t>
      </w:r>
      <w:r w:rsidR="00050388" w:rsidRPr="00AA3566">
        <w:rPr>
          <w:rFonts w:ascii="Times New Roman" w:hAnsi="Times New Roman" w:cs="Times New Roman"/>
        </w:rPr>
        <w:t>son</w:t>
      </w:r>
      <w:r w:rsidR="009C68A3" w:rsidRPr="00AA3566">
        <w:rPr>
          <w:rFonts w:ascii="Times New Roman" w:hAnsi="Times New Roman" w:cs="Times New Roman"/>
        </w:rPr>
        <w:t xml:space="preserve"> </w:t>
      </w:r>
      <w:r w:rsidR="00050388" w:rsidRPr="00AA3566">
        <w:rPr>
          <w:rFonts w:ascii="Times New Roman" w:hAnsi="Times New Roman" w:cs="Times New Roman"/>
        </w:rPr>
        <w:t>independientes</w:t>
      </w:r>
      <w:r w:rsidR="009C68A3" w:rsidRPr="00AA3566">
        <w:rPr>
          <w:rFonts w:ascii="Times New Roman" w:hAnsi="Times New Roman" w:cs="Times New Roman"/>
        </w:rPr>
        <w:t xml:space="preserve">, </w:t>
      </w:r>
      <w:r w:rsidR="00050388" w:rsidRPr="00AA3566">
        <w:rPr>
          <w:rFonts w:ascii="Times New Roman" w:hAnsi="Times New Roman" w:cs="Times New Roman"/>
        </w:rPr>
        <w:t xml:space="preserve">tienen </w:t>
      </w:r>
      <w:r w:rsidR="009C68A3" w:rsidRPr="00AA3566">
        <w:rPr>
          <w:rFonts w:ascii="Times New Roman" w:hAnsi="Times New Roman" w:cs="Times New Roman"/>
        </w:rPr>
        <w:t>capacidad de decisión, ingenio y perseverancia</w:t>
      </w:r>
      <w:r w:rsidR="00050388" w:rsidRPr="00AA3566">
        <w:rPr>
          <w:rFonts w:ascii="Times New Roman" w:hAnsi="Times New Roman" w:cs="Times New Roman"/>
        </w:rPr>
        <w:t xml:space="preserve">, lo que les permite </w:t>
      </w:r>
      <w:r w:rsidR="00A47376" w:rsidRPr="00AA3566">
        <w:rPr>
          <w:rFonts w:ascii="Times New Roman" w:hAnsi="Times New Roman" w:cs="Times New Roman"/>
        </w:rPr>
        <w:t>aprender de sus experiencias y salir adelante</w:t>
      </w:r>
      <w:r w:rsidR="003707DE" w:rsidRPr="00AA3566">
        <w:rPr>
          <w:rFonts w:ascii="Times New Roman" w:hAnsi="Times New Roman" w:cs="Times New Roman"/>
        </w:rPr>
        <w:t xml:space="preserve"> (Sánchez-Teruel y Robles-Bello, 2015)</w:t>
      </w:r>
      <w:r w:rsidR="00A47376" w:rsidRPr="00AA3566">
        <w:rPr>
          <w:rFonts w:ascii="Times New Roman" w:hAnsi="Times New Roman" w:cs="Times New Roman"/>
        </w:rPr>
        <w:t>.</w:t>
      </w:r>
      <w:r w:rsidR="00BD54B8" w:rsidRPr="00AA3566">
        <w:rPr>
          <w:rFonts w:ascii="Times New Roman" w:hAnsi="Times New Roman" w:cs="Times New Roman"/>
        </w:rPr>
        <w:t xml:space="preserve"> </w:t>
      </w:r>
    </w:p>
    <w:p w14:paraId="0E1BF89B" w14:textId="77777777" w:rsidR="00AA3566" w:rsidRPr="00AA3566" w:rsidRDefault="00AA3566" w:rsidP="0074066E">
      <w:pPr>
        <w:spacing w:after="0" w:line="360" w:lineRule="auto"/>
        <w:ind w:firstLine="708"/>
        <w:jc w:val="both"/>
        <w:rPr>
          <w:rFonts w:ascii="Times New Roman" w:hAnsi="Times New Roman" w:cs="Times New Roman"/>
        </w:rPr>
      </w:pPr>
    </w:p>
    <w:p w14:paraId="2AA95A54" w14:textId="43C32355" w:rsidR="0060252F" w:rsidRDefault="00BD54B8"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Con relación a la aceptación de sí mismo/a y de la vida, resultó </w:t>
      </w:r>
      <w:r w:rsidR="00344C07" w:rsidRPr="00AA3566">
        <w:rPr>
          <w:rFonts w:ascii="Times New Roman" w:hAnsi="Times New Roman" w:cs="Times New Roman"/>
        </w:rPr>
        <w:t>se</w:t>
      </w:r>
      <w:r w:rsidR="003707DE" w:rsidRPr="00AA3566">
        <w:rPr>
          <w:rFonts w:ascii="Times New Roman" w:hAnsi="Times New Roman" w:cs="Times New Roman"/>
        </w:rPr>
        <w:t>r</w:t>
      </w:r>
      <w:r w:rsidR="00344C07" w:rsidRPr="00AA3566">
        <w:rPr>
          <w:rFonts w:ascii="Times New Roman" w:hAnsi="Times New Roman" w:cs="Times New Roman"/>
        </w:rPr>
        <w:t xml:space="preserve"> la dimensión </w:t>
      </w:r>
      <w:r w:rsidR="00BA721F" w:rsidRPr="00AA3566">
        <w:rPr>
          <w:rFonts w:ascii="Times New Roman" w:hAnsi="Times New Roman" w:cs="Times New Roman"/>
        </w:rPr>
        <w:t xml:space="preserve">percibida con menor intensidad, </w:t>
      </w:r>
      <w:r w:rsidRPr="00AA3566">
        <w:rPr>
          <w:rFonts w:ascii="Times New Roman" w:hAnsi="Times New Roman" w:cs="Times New Roman"/>
        </w:rPr>
        <w:t>con una media de 5.8</w:t>
      </w:r>
      <w:r w:rsidR="005E6F7C" w:rsidRPr="00AA3566">
        <w:rPr>
          <w:rFonts w:ascii="Times New Roman" w:hAnsi="Times New Roman" w:cs="Times New Roman"/>
        </w:rPr>
        <w:t xml:space="preserve">3 y una desviación estándar de 0.91, </w:t>
      </w:r>
      <w:r w:rsidR="00381EDD" w:rsidRPr="00AA3566">
        <w:rPr>
          <w:rFonts w:ascii="Times New Roman" w:hAnsi="Times New Roman" w:cs="Times New Roman"/>
        </w:rPr>
        <w:t>es decir,</w:t>
      </w:r>
      <w:r w:rsidR="005E6F7C" w:rsidRPr="00AA3566">
        <w:rPr>
          <w:rFonts w:ascii="Times New Roman" w:hAnsi="Times New Roman" w:cs="Times New Roman"/>
        </w:rPr>
        <w:t xml:space="preserve"> </w:t>
      </w:r>
      <w:r w:rsidR="00381EDD" w:rsidRPr="00AA3566">
        <w:rPr>
          <w:rFonts w:ascii="Times New Roman" w:hAnsi="Times New Roman" w:cs="Times New Roman"/>
        </w:rPr>
        <w:t xml:space="preserve">están </w:t>
      </w:r>
      <w:r w:rsidR="008D0944" w:rsidRPr="00AA3566">
        <w:rPr>
          <w:rFonts w:ascii="Times New Roman" w:hAnsi="Times New Roman" w:cs="Times New Roman"/>
        </w:rPr>
        <w:t>parcialmente de</w:t>
      </w:r>
      <w:r w:rsidR="005E6F7C" w:rsidRPr="00AA3566">
        <w:rPr>
          <w:rFonts w:ascii="Times New Roman" w:hAnsi="Times New Roman" w:cs="Times New Roman"/>
        </w:rPr>
        <w:t xml:space="preserve"> </w:t>
      </w:r>
      <w:r w:rsidR="005E6F7C" w:rsidRPr="00AA3566">
        <w:rPr>
          <w:rFonts w:ascii="Times New Roman" w:hAnsi="Times New Roman" w:cs="Times New Roman"/>
        </w:rPr>
        <w:lastRenderedPageBreak/>
        <w:t>acuerdo en aceptar la realidad que se está viviendo</w:t>
      </w:r>
      <w:r w:rsidR="008D0944" w:rsidRPr="00AA3566">
        <w:rPr>
          <w:rFonts w:ascii="Times New Roman" w:hAnsi="Times New Roman" w:cs="Times New Roman"/>
        </w:rPr>
        <w:t xml:space="preserve">, </w:t>
      </w:r>
      <w:r w:rsidR="00A035CF" w:rsidRPr="00AA3566">
        <w:rPr>
          <w:rFonts w:ascii="Times New Roman" w:hAnsi="Times New Roman" w:cs="Times New Roman"/>
        </w:rPr>
        <w:t>sin embargo</w:t>
      </w:r>
      <w:r w:rsidR="008D0944" w:rsidRPr="00AA3566">
        <w:rPr>
          <w:rFonts w:ascii="Times New Roman" w:hAnsi="Times New Roman" w:cs="Times New Roman"/>
        </w:rPr>
        <w:t>, se tiene la competencia para lograr los objetivos que se proponen, resolver problemas</w:t>
      </w:r>
      <w:r w:rsidR="0060252F" w:rsidRPr="00AA3566">
        <w:rPr>
          <w:rFonts w:ascii="Times New Roman" w:hAnsi="Times New Roman" w:cs="Times New Roman"/>
        </w:rPr>
        <w:t xml:space="preserve"> y aprender del proceso</w:t>
      </w:r>
      <w:r w:rsidR="003963F9" w:rsidRPr="00AA3566">
        <w:rPr>
          <w:rFonts w:ascii="Times New Roman" w:hAnsi="Times New Roman" w:cs="Times New Roman"/>
        </w:rPr>
        <w:t xml:space="preserve"> (Sánchez</w:t>
      </w:r>
      <w:r w:rsidR="003963F9" w:rsidRPr="00AA3566">
        <w:rPr>
          <w:rFonts w:ascii="Times New Roman" w:hAnsi="Times New Roman" w:cs="Times New Roman"/>
          <w:i/>
          <w:iCs/>
        </w:rPr>
        <w:t>-</w:t>
      </w:r>
      <w:r w:rsidR="003963F9" w:rsidRPr="00AA3566">
        <w:rPr>
          <w:rFonts w:ascii="Times New Roman" w:hAnsi="Times New Roman" w:cs="Times New Roman"/>
        </w:rPr>
        <w:t>Teruel y Robles-Bello, 2015)</w:t>
      </w:r>
      <w:r w:rsidR="0060252F" w:rsidRPr="00AA3566">
        <w:rPr>
          <w:rFonts w:ascii="Times New Roman" w:hAnsi="Times New Roman" w:cs="Times New Roman"/>
        </w:rPr>
        <w:t>.</w:t>
      </w:r>
      <w:r w:rsidR="00E955FD" w:rsidRPr="00AA3566">
        <w:rPr>
          <w:rFonts w:ascii="Times New Roman" w:hAnsi="Times New Roman" w:cs="Times New Roman"/>
        </w:rPr>
        <w:t xml:space="preserve"> La resiliencia </w:t>
      </w:r>
      <w:r w:rsidR="00BA721F" w:rsidRPr="00AA3566">
        <w:rPr>
          <w:rFonts w:ascii="Times New Roman" w:hAnsi="Times New Roman" w:cs="Times New Roman"/>
        </w:rPr>
        <w:t>en general</w:t>
      </w:r>
      <w:r w:rsidR="00E955FD" w:rsidRPr="00AA3566">
        <w:rPr>
          <w:rFonts w:ascii="Times New Roman" w:hAnsi="Times New Roman" w:cs="Times New Roman"/>
        </w:rPr>
        <w:t xml:space="preserve"> obtuvo una media de 6.03 y una desviación estándar de 0.70, que significa que la mayoría de las personas se perciben con un nivel alto de resiliencia, que depende</w:t>
      </w:r>
      <w:r w:rsidR="00185344" w:rsidRPr="00AA3566">
        <w:rPr>
          <w:rFonts w:ascii="Times New Roman" w:hAnsi="Times New Roman" w:cs="Times New Roman"/>
        </w:rPr>
        <w:t xml:space="preserve"> </w:t>
      </w:r>
      <w:r w:rsidR="00A035CF" w:rsidRPr="00AA3566">
        <w:rPr>
          <w:rFonts w:ascii="Times New Roman" w:hAnsi="Times New Roman" w:cs="Times New Roman"/>
        </w:rPr>
        <w:t>de acuerdo con</w:t>
      </w:r>
      <w:r w:rsidR="00185344" w:rsidRPr="00AA3566">
        <w:rPr>
          <w:rFonts w:ascii="Times New Roman" w:hAnsi="Times New Roman" w:cs="Times New Roman"/>
        </w:rPr>
        <w:t xml:space="preserve"> sus percepciones, principalmente</w:t>
      </w:r>
      <w:r w:rsidR="00E955FD" w:rsidRPr="00AA3566">
        <w:rPr>
          <w:rFonts w:ascii="Times New Roman" w:hAnsi="Times New Roman" w:cs="Times New Roman"/>
        </w:rPr>
        <w:t xml:space="preserve"> </w:t>
      </w:r>
      <w:r w:rsidR="00193201" w:rsidRPr="00AA3566">
        <w:rPr>
          <w:rFonts w:ascii="Times New Roman" w:hAnsi="Times New Roman" w:cs="Times New Roman"/>
        </w:rPr>
        <w:t>de la</w:t>
      </w:r>
      <w:r w:rsidR="00E955FD" w:rsidRPr="00AA3566">
        <w:rPr>
          <w:rFonts w:ascii="Times New Roman" w:hAnsi="Times New Roman" w:cs="Times New Roman"/>
        </w:rPr>
        <w:t xml:space="preserve"> competencia personal</w:t>
      </w:r>
      <w:r w:rsidR="00CE2341" w:rsidRPr="00AA3566">
        <w:rPr>
          <w:rFonts w:ascii="Times New Roman" w:hAnsi="Times New Roman" w:cs="Times New Roman"/>
        </w:rPr>
        <w:t>.</w:t>
      </w:r>
    </w:p>
    <w:p w14:paraId="0F9BD460" w14:textId="77777777" w:rsidR="00AA3566" w:rsidRPr="00AA3566" w:rsidRDefault="00AA3566" w:rsidP="0074066E">
      <w:pPr>
        <w:spacing w:after="0" w:line="360" w:lineRule="auto"/>
        <w:jc w:val="both"/>
        <w:rPr>
          <w:rFonts w:ascii="Times New Roman" w:hAnsi="Times New Roman" w:cs="Times New Roman"/>
        </w:rPr>
      </w:pPr>
    </w:p>
    <w:p w14:paraId="76F42BFA" w14:textId="71A2A568" w:rsidR="00F97288" w:rsidRPr="00AA3566" w:rsidRDefault="00F97288"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Tabla 1</w:t>
      </w:r>
      <w:r w:rsidR="00AA3566">
        <w:rPr>
          <w:rFonts w:ascii="Times New Roman" w:hAnsi="Times New Roman" w:cs="Times New Roman"/>
          <w:b/>
          <w:bCs/>
        </w:rPr>
        <w:t xml:space="preserve"> </w:t>
      </w:r>
      <w:r w:rsidRPr="00AA3566">
        <w:rPr>
          <w:rFonts w:ascii="Times New Roman" w:hAnsi="Times New Roman" w:cs="Times New Roman"/>
          <w:i/>
          <w:iCs/>
        </w:rPr>
        <w:t>Estadística descriptiva de la resiliencia</w:t>
      </w:r>
    </w:p>
    <w:tbl>
      <w:tblPr>
        <w:tblW w:w="7089"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033"/>
        <w:gridCol w:w="800"/>
        <w:gridCol w:w="2256"/>
      </w:tblGrid>
      <w:tr w:rsidR="00F97288" w:rsidRPr="00AA3566" w14:paraId="3083527B" w14:textId="77777777" w:rsidTr="0059713A">
        <w:trPr>
          <w:trHeight w:val="480"/>
          <w:tblHeader/>
          <w:jc w:val="center"/>
        </w:trPr>
        <w:tc>
          <w:tcPr>
            <w:tcW w:w="4033" w:type="dxa"/>
            <w:tcBorders>
              <w:top w:val="single" w:sz="4" w:space="0" w:color="auto"/>
              <w:bottom w:val="single" w:sz="4" w:space="0" w:color="auto"/>
            </w:tcBorders>
            <w:vAlign w:val="bottom"/>
            <w:hideMark/>
          </w:tcPr>
          <w:p w14:paraId="6D594C27" w14:textId="77777777"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 </w:t>
            </w:r>
          </w:p>
        </w:tc>
        <w:tc>
          <w:tcPr>
            <w:tcW w:w="800" w:type="dxa"/>
            <w:tcBorders>
              <w:top w:val="single" w:sz="4" w:space="0" w:color="auto"/>
              <w:bottom w:val="single" w:sz="4" w:space="0" w:color="auto"/>
            </w:tcBorders>
            <w:vAlign w:val="bottom"/>
            <w:hideMark/>
          </w:tcPr>
          <w:p w14:paraId="15CB5E58" w14:textId="77777777"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Media</w:t>
            </w:r>
          </w:p>
        </w:tc>
        <w:tc>
          <w:tcPr>
            <w:tcW w:w="2256" w:type="dxa"/>
            <w:tcBorders>
              <w:top w:val="single" w:sz="4" w:space="0" w:color="auto"/>
              <w:bottom w:val="single" w:sz="4" w:space="0" w:color="auto"/>
            </w:tcBorders>
            <w:vAlign w:val="bottom"/>
            <w:hideMark/>
          </w:tcPr>
          <w:p w14:paraId="35EF1848" w14:textId="77777777"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Desviación estándar</w:t>
            </w:r>
          </w:p>
        </w:tc>
      </w:tr>
      <w:tr w:rsidR="00F97288" w:rsidRPr="00AA3566" w14:paraId="332B2B05" w14:textId="77777777" w:rsidTr="0059713A">
        <w:trPr>
          <w:trHeight w:val="456"/>
          <w:jc w:val="center"/>
        </w:trPr>
        <w:tc>
          <w:tcPr>
            <w:tcW w:w="4033" w:type="dxa"/>
            <w:tcBorders>
              <w:top w:val="single" w:sz="4" w:space="0" w:color="auto"/>
            </w:tcBorders>
            <w:hideMark/>
          </w:tcPr>
          <w:p w14:paraId="390007BC" w14:textId="59914AC3"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Competencia</w:t>
            </w:r>
            <w:r w:rsidR="002E5C4E" w:rsidRPr="00AA3566">
              <w:rPr>
                <w:rFonts w:ascii="Times New Roman" w:eastAsia="Times New Roman" w:hAnsi="Times New Roman" w:cs="Times New Roman"/>
                <w:kern w:val="0"/>
                <w:lang w:eastAsia="es-MX"/>
                <w14:ligatures w14:val="none"/>
              </w:rPr>
              <w:t xml:space="preserve"> personal</w:t>
            </w:r>
          </w:p>
        </w:tc>
        <w:tc>
          <w:tcPr>
            <w:tcW w:w="800" w:type="dxa"/>
            <w:tcBorders>
              <w:top w:val="single" w:sz="4" w:space="0" w:color="auto"/>
            </w:tcBorders>
            <w:noWrap/>
            <w:hideMark/>
          </w:tcPr>
          <w:p w14:paraId="513582F9" w14:textId="08B46C44"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6.0</w:t>
            </w:r>
            <w:r w:rsidR="005E6F7C" w:rsidRPr="00AA3566">
              <w:rPr>
                <w:rFonts w:ascii="Times New Roman" w:eastAsia="Times New Roman" w:hAnsi="Times New Roman" w:cs="Times New Roman"/>
                <w:kern w:val="0"/>
                <w:lang w:eastAsia="es-MX"/>
                <w14:ligatures w14:val="none"/>
              </w:rPr>
              <w:t>9</w:t>
            </w:r>
          </w:p>
        </w:tc>
        <w:tc>
          <w:tcPr>
            <w:tcW w:w="2256" w:type="dxa"/>
            <w:tcBorders>
              <w:top w:val="single" w:sz="4" w:space="0" w:color="auto"/>
            </w:tcBorders>
            <w:noWrap/>
            <w:hideMark/>
          </w:tcPr>
          <w:p w14:paraId="0CEE75D5" w14:textId="3D866BA1"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0.69</w:t>
            </w:r>
          </w:p>
        </w:tc>
      </w:tr>
      <w:tr w:rsidR="00F97288" w:rsidRPr="00AA3566" w14:paraId="0CD7C779" w14:textId="77777777" w:rsidTr="0059713A">
        <w:trPr>
          <w:trHeight w:val="456"/>
          <w:jc w:val="center"/>
        </w:trPr>
        <w:tc>
          <w:tcPr>
            <w:tcW w:w="4033" w:type="dxa"/>
            <w:hideMark/>
          </w:tcPr>
          <w:p w14:paraId="1A1E32F7" w14:textId="5D4D7328"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Aceptaci</w:t>
            </w:r>
            <w:r w:rsidR="002E5C4E" w:rsidRPr="00AA3566">
              <w:rPr>
                <w:rFonts w:ascii="Times New Roman" w:eastAsia="Times New Roman" w:hAnsi="Times New Roman" w:cs="Times New Roman"/>
                <w:kern w:val="0"/>
                <w:lang w:eastAsia="es-MX"/>
                <w14:ligatures w14:val="none"/>
              </w:rPr>
              <w:t>ó</w:t>
            </w:r>
            <w:r w:rsidRPr="00AA3566">
              <w:rPr>
                <w:rFonts w:ascii="Times New Roman" w:eastAsia="Times New Roman" w:hAnsi="Times New Roman" w:cs="Times New Roman"/>
                <w:kern w:val="0"/>
                <w:lang w:eastAsia="es-MX"/>
                <w14:ligatures w14:val="none"/>
              </w:rPr>
              <w:t>n</w:t>
            </w:r>
            <w:r w:rsidR="002E5C4E" w:rsidRPr="00AA3566">
              <w:rPr>
                <w:rFonts w:ascii="Times New Roman" w:eastAsia="Times New Roman" w:hAnsi="Times New Roman" w:cs="Times New Roman"/>
                <w:kern w:val="0"/>
                <w:lang w:eastAsia="es-MX"/>
                <w14:ligatures w14:val="none"/>
              </w:rPr>
              <w:t xml:space="preserve"> de uno mismo y de la vida</w:t>
            </w:r>
          </w:p>
        </w:tc>
        <w:tc>
          <w:tcPr>
            <w:tcW w:w="800" w:type="dxa"/>
            <w:noWrap/>
            <w:hideMark/>
          </w:tcPr>
          <w:p w14:paraId="1395E089" w14:textId="0BD520A9"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5.8</w:t>
            </w:r>
            <w:r w:rsidR="005E6F7C" w:rsidRPr="00AA3566">
              <w:rPr>
                <w:rFonts w:ascii="Times New Roman" w:eastAsia="Times New Roman" w:hAnsi="Times New Roman" w:cs="Times New Roman"/>
                <w:kern w:val="0"/>
                <w:lang w:eastAsia="es-MX"/>
                <w14:ligatures w14:val="none"/>
              </w:rPr>
              <w:t>3</w:t>
            </w:r>
          </w:p>
        </w:tc>
        <w:tc>
          <w:tcPr>
            <w:tcW w:w="2256" w:type="dxa"/>
            <w:noWrap/>
            <w:hideMark/>
          </w:tcPr>
          <w:p w14:paraId="77D3A116" w14:textId="577E5595" w:rsidR="00F97288" w:rsidRPr="00AA3566" w:rsidRDefault="00F97288"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0.91</w:t>
            </w:r>
          </w:p>
        </w:tc>
      </w:tr>
      <w:tr w:rsidR="0059713A" w:rsidRPr="00AA3566" w14:paraId="75B344EF" w14:textId="77777777" w:rsidTr="0059713A">
        <w:trPr>
          <w:trHeight w:val="456"/>
          <w:jc w:val="center"/>
        </w:trPr>
        <w:tc>
          <w:tcPr>
            <w:tcW w:w="4033" w:type="dxa"/>
          </w:tcPr>
          <w:p w14:paraId="0A2AB7CF" w14:textId="15FDC4BA" w:rsidR="0059713A" w:rsidRPr="00AA3566" w:rsidRDefault="006E528E"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Resiliencia</w:t>
            </w:r>
          </w:p>
        </w:tc>
        <w:tc>
          <w:tcPr>
            <w:tcW w:w="800" w:type="dxa"/>
            <w:noWrap/>
          </w:tcPr>
          <w:p w14:paraId="23DA2F68" w14:textId="0CFB2DFC" w:rsidR="0059713A" w:rsidRPr="00AA3566" w:rsidRDefault="006E528E"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6.03</w:t>
            </w:r>
          </w:p>
        </w:tc>
        <w:tc>
          <w:tcPr>
            <w:tcW w:w="2256" w:type="dxa"/>
            <w:noWrap/>
          </w:tcPr>
          <w:p w14:paraId="04596CE5" w14:textId="736253FE" w:rsidR="0059713A" w:rsidRPr="00AA3566" w:rsidRDefault="0059713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w:t>
            </w:r>
            <w:r w:rsidR="006E528E" w:rsidRPr="00AA3566">
              <w:rPr>
                <w:rFonts w:ascii="Times New Roman" w:eastAsia="Times New Roman" w:hAnsi="Times New Roman" w:cs="Times New Roman"/>
                <w:kern w:val="0"/>
                <w:lang w:eastAsia="es-MX"/>
                <w14:ligatures w14:val="none"/>
              </w:rPr>
              <w:t>70</w:t>
            </w:r>
          </w:p>
        </w:tc>
      </w:tr>
    </w:tbl>
    <w:p w14:paraId="1349DACD" w14:textId="03531108" w:rsidR="00F97288" w:rsidRPr="00AA3566" w:rsidRDefault="0060252F" w:rsidP="0074066E">
      <w:pPr>
        <w:spacing w:after="0" w:line="360" w:lineRule="auto"/>
        <w:jc w:val="center"/>
        <w:rPr>
          <w:rFonts w:ascii="Times New Roman" w:hAnsi="Times New Roman" w:cs="Times New Roman"/>
        </w:rPr>
      </w:pPr>
      <w:r w:rsidRPr="00AA3566">
        <w:rPr>
          <w:rFonts w:ascii="Times New Roman" w:hAnsi="Times New Roman" w:cs="Times New Roman"/>
          <w:i/>
          <w:iCs/>
        </w:rPr>
        <w:t xml:space="preserve">Nota. </w:t>
      </w:r>
      <w:r w:rsidRPr="00AA3566">
        <w:rPr>
          <w:rFonts w:ascii="Times New Roman" w:hAnsi="Times New Roman" w:cs="Times New Roman"/>
        </w:rPr>
        <w:t xml:space="preserve">Datos obtenidos </w:t>
      </w:r>
      <w:r w:rsidR="00251DE9" w:rsidRPr="00AA3566">
        <w:rPr>
          <w:rFonts w:ascii="Times New Roman" w:hAnsi="Times New Roman" w:cs="Times New Roman"/>
        </w:rPr>
        <w:t>con el</w:t>
      </w:r>
      <w:r w:rsidRPr="00AA3566">
        <w:rPr>
          <w:rFonts w:ascii="Times New Roman" w:hAnsi="Times New Roman" w:cs="Times New Roman"/>
        </w:rPr>
        <w:t xml:space="preserve"> SPSS-27</w:t>
      </w:r>
      <w:r w:rsidR="008B626A" w:rsidRPr="00AA3566">
        <w:rPr>
          <w:rFonts w:ascii="Times New Roman" w:hAnsi="Times New Roman" w:cs="Times New Roman"/>
        </w:rPr>
        <w:t>.</w:t>
      </w:r>
    </w:p>
    <w:p w14:paraId="2412457E" w14:textId="77777777" w:rsidR="00AA3566" w:rsidRDefault="00AA3566" w:rsidP="0074066E">
      <w:pPr>
        <w:spacing w:after="0" w:line="360" w:lineRule="auto"/>
        <w:jc w:val="both"/>
        <w:rPr>
          <w:rFonts w:ascii="Times New Roman" w:hAnsi="Times New Roman" w:cs="Times New Roman"/>
        </w:rPr>
      </w:pPr>
    </w:p>
    <w:p w14:paraId="3EB1C844" w14:textId="039FC9ED" w:rsidR="00B67392" w:rsidRDefault="0060252F"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Con relación al </w:t>
      </w:r>
      <w:r w:rsidRPr="00AA3566">
        <w:rPr>
          <w:rFonts w:ascii="Times New Roman" w:hAnsi="Times New Roman" w:cs="Times New Roman"/>
          <w:i/>
          <w:iCs/>
        </w:rPr>
        <w:t>engagement</w:t>
      </w:r>
      <w:r w:rsidR="008B626A" w:rsidRPr="00AA3566">
        <w:rPr>
          <w:rFonts w:ascii="Times New Roman" w:hAnsi="Times New Roman" w:cs="Times New Roman"/>
        </w:rPr>
        <w:t>, en la Tabla 2</w:t>
      </w:r>
      <w:r w:rsidR="00E47F97" w:rsidRPr="00AA3566">
        <w:rPr>
          <w:rFonts w:ascii="Times New Roman" w:hAnsi="Times New Roman" w:cs="Times New Roman"/>
        </w:rPr>
        <w:t xml:space="preserve"> se observa que la absorción es la dimensión percibida con menor intensidad, es decir, que las personas en esta organización tienen dificultad para estar concentradas en su trabajo, </w:t>
      </w:r>
      <w:r w:rsidR="000F5567" w:rsidRPr="00AA3566">
        <w:rPr>
          <w:rFonts w:ascii="Times New Roman" w:hAnsi="Times New Roman" w:cs="Times New Roman"/>
        </w:rPr>
        <w:t>no se les pasa el tiempo rápido</w:t>
      </w:r>
      <w:r w:rsidR="00854EA6" w:rsidRPr="00AA3566">
        <w:rPr>
          <w:rFonts w:ascii="Times New Roman" w:hAnsi="Times New Roman" w:cs="Times New Roman"/>
        </w:rPr>
        <w:t xml:space="preserve"> (Schaufeli et al., 2002)</w:t>
      </w:r>
      <w:r w:rsidR="000F5567" w:rsidRPr="00AA3566">
        <w:rPr>
          <w:rFonts w:ascii="Times New Roman" w:hAnsi="Times New Roman" w:cs="Times New Roman"/>
        </w:rPr>
        <w:t xml:space="preserve">, probablemente </w:t>
      </w:r>
      <w:r w:rsidR="00185344" w:rsidRPr="00AA3566">
        <w:rPr>
          <w:rFonts w:ascii="Times New Roman" w:hAnsi="Times New Roman" w:cs="Times New Roman"/>
        </w:rPr>
        <w:t xml:space="preserve">porque </w:t>
      </w:r>
      <w:r w:rsidR="000F5567" w:rsidRPr="00AA3566">
        <w:rPr>
          <w:rFonts w:ascii="Times New Roman" w:hAnsi="Times New Roman" w:cs="Times New Roman"/>
        </w:rPr>
        <w:t xml:space="preserve">tienen distractores que les impiden estar inmersas en sus actividades. Por otro lado, la dedicación, que es el orgullo por el trabajo, es la dimensión mejor percibida, </w:t>
      </w:r>
      <w:r w:rsidR="00412396" w:rsidRPr="00AA3566">
        <w:rPr>
          <w:rFonts w:ascii="Times New Roman" w:hAnsi="Times New Roman" w:cs="Times New Roman"/>
        </w:rPr>
        <w:t>o sea</w:t>
      </w:r>
      <w:r w:rsidR="000F5567" w:rsidRPr="00AA3566">
        <w:rPr>
          <w:rFonts w:ascii="Times New Roman" w:hAnsi="Times New Roman" w:cs="Times New Roman"/>
        </w:rPr>
        <w:t xml:space="preserve">, </w:t>
      </w:r>
      <w:r w:rsidR="00412396" w:rsidRPr="00AA3566">
        <w:rPr>
          <w:rFonts w:ascii="Times New Roman" w:hAnsi="Times New Roman" w:cs="Times New Roman"/>
        </w:rPr>
        <w:t xml:space="preserve">las personas en esta organización </w:t>
      </w:r>
      <w:r w:rsidR="00AD0E67" w:rsidRPr="00AA3566">
        <w:rPr>
          <w:rFonts w:ascii="Times New Roman" w:hAnsi="Times New Roman" w:cs="Times New Roman"/>
        </w:rPr>
        <w:t>están entusiasmadas</w:t>
      </w:r>
      <w:r w:rsidR="004F2FE5" w:rsidRPr="00AA3566">
        <w:rPr>
          <w:rFonts w:ascii="Times New Roman" w:hAnsi="Times New Roman" w:cs="Times New Roman"/>
        </w:rPr>
        <w:t xml:space="preserve"> </w:t>
      </w:r>
      <w:r w:rsidR="00AD0E67" w:rsidRPr="00AA3566">
        <w:rPr>
          <w:rFonts w:ascii="Times New Roman" w:hAnsi="Times New Roman" w:cs="Times New Roman"/>
        </w:rPr>
        <w:t xml:space="preserve">cuando trabajan porque </w:t>
      </w:r>
      <w:r w:rsidR="00DA216B" w:rsidRPr="00AA3566">
        <w:rPr>
          <w:rFonts w:ascii="Times New Roman" w:hAnsi="Times New Roman" w:cs="Times New Roman"/>
        </w:rPr>
        <w:t xml:space="preserve">lo que hacen </w:t>
      </w:r>
      <w:r w:rsidR="00412396" w:rsidRPr="00AA3566">
        <w:rPr>
          <w:rFonts w:ascii="Times New Roman" w:hAnsi="Times New Roman" w:cs="Times New Roman"/>
        </w:rPr>
        <w:t xml:space="preserve">les </w:t>
      </w:r>
      <w:r w:rsidR="00DA216B" w:rsidRPr="00AA3566">
        <w:rPr>
          <w:rFonts w:ascii="Times New Roman" w:hAnsi="Times New Roman" w:cs="Times New Roman"/>
        </w:rPr>
        <w:t>es significante, les da</w:t>
      </w:r>
      <w:r w:rsidR="00AD0E67" w:rsidRPr="00AA3566">
        <w:rPr>
          <w:rFonts w:ascii="Times New Roman" w:hAnsi="Times New Roman" w:cs="Times New Roman"/>
        </w:rPr>
        <w:t xml:space="preserve"> un propósito</w:t>
      </w:r>
      <w:r w:rsidR="00854EA6" w:rsidRPr="00AA3566">
        <w:rPr>
          <w:rFonts w:ascii="Times New Roman" w:hAnsi="Times New Roman" w:cs="Times New Roman"/>
        </w:rPr>
        <w:t xml:space="preserve"> (Salanova et al., 2019)</w:t>
      </w:r>
      <w:r w:rsidR="004F2FE5" w:rsidRPr="00AA3566">
        <w:rPr>
          <w:rFonts w:ascii="Times New Roman" w:hAnsi="Times New Roman" w:cs="Times New Roman"/>
        </w:rPr>
        <w:t xml:space="preserve">, sin embargo, tienen dificultad para </w:t>
      </w:r>
      <w:r w:rsidR="008A3B24" w:rsidRPr="00AA3566">
        <w:rPr>
          <w:rFonts w:ascii="Times New Roman" w:hAnsi="Times New Roman" w:cs="Times New Roman"/>
        </w:rPr>
        <w:t>concentrarse.</w:t>
      </w:r>
      <w:r w:rsidR="00A963C2" w:rsidRPr="00AA3566">
        <w:rPr>
          <w:rFonts w:ascii="Times New Roman" w:hAnsi="Times New Roman" w:cs="Times New Roman"/>
        </w:rPr>
        <w:t xml:space="preserve"> En general, tienen un buen estado de bienestar, que se evaluó </w:t>
      </w:r>
      <w:r w:rsidR="00193201" w:rsidRPr="00AA3566">
        <w:rPr>
          <w:rFonts w:ascii="Times New Roman" w:hAnsi="Times New Roman" w:cs="Times New Roman"/>
        </w:rPr>
        <w:t>co</w:t>
      </w:r>
      <w:r w:rsidR="00A963C2" w:rsidRPr="00AA3566">
        <w:rPr>
          <w:rFonts w:ascii="Times New Roman" w:hAnsi="Times New Roman" w:cs="Times New Roman"/>
        </w:rPr>
        <w:t>n una escala de Likert del 0 al 7 y que puede ser mejorado</w:t>
      </w:r>
      <w:r w:rsidR="00B654EA" w:rsidRPr="00AA3566">
        <w:rPr>
          <w:rFonts w:ascii="Times New Roman" w:hAnsi="Times New Roman" w:cs="Times New Roman"/>
        </w:rPr>
        <w:t>.</w:t>
      </w:r>
    </w:p>
    <w:p w14:paraId="10B179F1" w14:textId="77777777" w:rsidR="00AA3566" w:rsidRDefault="00AA3566" w:rsidP="0074066E">
      <w:pPr>
        <w:spacing w:after="0" w:line="360" w:lineRule="auto"/>
        <w:jc w:val="both"/>
        <w:rPr>
          <w:rFonts w:ascii="Times New Roman" w:hAnsi="Times New Roman" w:cs="Times New Roman"/>
        </w:rPr>
      </w:pPr>
    </w:p>
    <w:p w14:paraId="1463E70E" w14:textId="77777777" w:rsidR="00D409EE" w:rsidRDefault="00D409EE" w:rsidP="0074066E">
      <w:pPr>
        <w:spacing w:after="0" w:line="360" w:lineRule="auto"/>
        <w:jc w:val="both"/>
        <w:rPr>
          <w:rFonts w:ascii="Times New Roman" w:hAnsi="Times New Roman" w:cs="Times New Roman"/>
        </w:rPr>
      </w:pPr>
    </w:p>
    <w:p w14:paraId="3DBD6CE2" w14:textId="77777777" w:rsidR="00D409EE" w:rsidRDefault="00D409EE" w:rsidP="0074066E">
      <w:pPr>
        <w:spacing w:after="0" w:line="360" w:lineRule="auto"/>
        <w:jc w:val="both"/>
        <w:rPr>
          <w:rFonts w:ascii="Times New Roman" w:hAnsi="Times New Roman" w:cs="Times New Roman"/>
        </w:rPr>
      </w:pPr>
    </w:p>
    <w:p w14:paraId="500B7EC2" w14:textId="77777777" w:rsidR="00D409EE" w:rsidRDefault="00D409EE" w:rsidP="0074066E">
      <w:pPr>
        <w:spacing w:after="0" w:line="360" w:lineRule="auto"/>
        <w:jc w:val="both"/>
        <w:rPr>
          <w:rFonts w:ascii="Times New Roman" w:hAnsi="Times New Roman" w:cs="Times New Roman"/>
        </w:rPr>
      </w:pPr>
    </w:p>
    <w:p w14:paraId="09DA99EE" w14:textId="77777777" w:rsidR="00D409EE" w:rsidRDefault="00D409EE" w:rsidP="0074066E">
      <w:pPr>
        <w:spacing w:after="0" w:line="360" w:lineRule="auto"/>
        <w:jc w:val="both"/>
        <w:rPr>
          <w:rFonts w:ascii="Times New Roman" w:hAnsi="Times New Roman" w:cs="Times New Roman"/>
        </w:rPr>
      </w:pPr>
    </w:p>
    <w:p w14:paraId="6E61874A" w14:textId="77777777" w:rsidR="00D409EE" w:rsidRDefault="00D409EE" w:rsidP="0074066E">
      <w:pPr>
        <w:spacing w:after="0" w:line="360" w:lineRule="auto"/>
        <w:jc w:val="both"/>
        <w:rPr>
          <w:rFonts w:ascii="Times New Roman" w:hAnsi="Times New Roman" w:cs="Times New Roman"/>
        </w:rPr>
      </w:pPr>
    </w:p>
    <w:p w14:paraId="6A3EFA53" w14:textId="77777777" w:rsidR="00D409EE" w:rsidRPr="00AA3566" w:rsidRDefault="00D409EE" w:rsidP="0074066E">
      <w:pPr>
        <w:spacing w:after="0" w:line="360" w:lineRule="auto"/>
        <w:jc w:val="both"/>
        <w:rPr>
          <w:rFonts w:ascii="Times New Roman" w:hAnsi="Times New Roman" w:cs="Times New Roman"/>
        </w:rPr>
      </w:pPr>
    </w:p>
    <w:p w14:paraId="307F5A30" w14:textId="20B2A1B5" w:rsidR="008B626A" w:rsidRPr="00AA3566" w:rsidRDefault="008B626A"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Tabla 2</w:t>
      </w:r>
      <w:r w:rsidR="00AA3566">
        <w:rPr>
          <w:rFonts w:ascii="Times New Roman" w:hAnsi="Times New Roman" w:cs="Times New Roman"/>
          <w:b/>
          <w:bCs/>
        </w:rPr>
        <w:t xml:space="preserve"> </w:t>
      </w:r>
      <w:r w:rsidRPr="00AA3566">
        <w:rPr>
          <w:rFonts w:ascii="Times New Roman" w:hAnsi="Times New Roman" w:cs="Times New Roman"/>
          <w:i/>
          <w:iCs/>
        </w:rPr>
        <w:t>Estadística descriptiva del engagement</w:t>
      </w:r>
    </w:p>
    <w:tbl>
      <w:tblPr>
        <w:tblW w:w="5387" w:type="dxa"/>
        <w:jc w:val="center"/>
        <w:tblBorders>
          <w:bottom w:val="single" w:sz="4" w:space="0" w:color="auto"/>
        </w:tblBorders>
        <w:tblCellMar>
          <w:left w:w="70" w:type="dxa"/>
          <w:right w:w="70" w:type="dxa"/>
        </w:tblCellMar>
        <w:tblLook w:val="04A0" w:firstRow="1" w:lastRow="0" w:firstColumn="1" w:lastColumn="0" w:noHBand="0" w:noVBand="1"/>
      </w:tblPr>
      <w:tblGrid>
        <w:gridCol w:w="2433"/>
        <w:gridCol w:w="800"/>
        <w:gridCol w:w="2154"/>
      </w:tblGrid>
      <w:tr w:rsidR="008B626A" w:rsidRPr="00AA3566" w14:paraId="42925B6C" w14:textId="77777777" w:rsidTr="008E06FC">
        <w:trPr>
          <w:trHeight w:val="480"/>
          <w:jc w:val="center"/>
        </w:trPr>
        <w:tc>
          <w:tcPr>
            <w:tcW w:w="2433" w:type="dxa"/>
            <w:tcBorders>
              <w:top w:val="single" w:sz="4" w:space="0" w:color="auto"/>
              <w:bottom w:val="single" w:sz="4" w:space="0" w:color="auto"/>
            </w:tcBorders>
            <w:vAlign w:val="bottom"/>
            <w:hideMark/>
          </w:tcPr>
          <w:p w14:paraId="3DB5CFDF" w14:textId="77777777"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 </w:t>
            </w:r>
          </w:p>
        </w:tc>
        <w:tc>
          <w:tcPr>
            <w:tcW w:w="800" w:type="dxa"/>
            <w:tcBorders>
              <w:top w:val="single" w:sz="4" w:space="0" w:color="auto"/>
              <w:bottom w:val="single" w:sz="4" w:space="0" w:color="auto"/>
            </w:tcBorders>
            <w:vAlign w:val="bottom"/>
            <w:hideMark/>
          </w:tcPr>
          <w:p w14:paraId="02F46725" w14:textId="77777777"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Media</w:t>
            </w:r>
          </w:p>
        </w:tc>
        <w:tc>
          <w:tcPr>
            <w:tcW w:w="2154" w:type="dxa"/>
            <w:tcBorders>
              <w:top w:val="single" w:sz="4" w:space="0" w:color="auto"/>
              <w:bottom w:val="single" w:sz="4" w:space="0" w:color="auto"/>
            </w:tcBorders>
            <w:vAlign w:val="bottom"/>
            <w:hideMark/>
          </w:tcPr>
          <w:p w14:paraId="7525B4B4" w14:textId="77777777"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Desviación estándar</w:t>
            </w:r>
          </w:p>
        </w:tc>
      </w:tr>
      <w:tr w:rsidR="008B626A" w:rsidRPr="00AA3566" w14:paraId="5412F89E" w14:textId="77777777" w:rsidTr="008E06FC">
        <w:trPr>
          <w:trHeight w:val="456"/>
          <w:jc w:val="center"/>
        </w:trPr>
        <w:tc>
          <w:tcPr>
            <w:tcW w:w="2433" w:type="dxa"/>
            <w:tcBorders>
              <w:top w:val="single" w:sz="4" w:space="0" w:color="auto"/>
            </w:tcBorders>
            <w:hideMark/>
          </w:tcPr>
          <w:p w14:paraId="03CA1CB9" w14:textId="6192833A"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lastRenderedPageBreak/>
              <w:t>Vigor</w:t>
            </w:r>
          </w:p>
        </w:tc>
        <w:tc>
          <w:tcPr>
            <w:tcW w:w="800" w:type="dxa"/>
            <w:tcBorders>
              <w:top w:val="single" w:sz="4" w:space="0" w:color="auto"/>
            </w:tcBorders>
            <w:noWrap/>
            <w:hideMark/>
          </w:tcPr>
          <w:p w14:paraId="7BBC9A8D" w14:textId="40AF67D6"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5.00</w:t>
            </w:r>
          </w:p>
        </w:tc>
        <w:tc>
          <w:tcPr>
            <w:tcW w:w="2154" w:type="dxa"/>
            <w:tcBorders>
              <w:top w:val="single" w:sz="4" w:space="0" w:color="auto"/>
            </w:tcBorders>
            <w:noWrap/>
            <w:hideMark/>
          </w:tcPr>
          <w:p w14:paraId="0D822004" w14:textId="49B7A4A1"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0.91</w:t>
            </w:r>
          </w:p>
        </w:tc>
      </w:tr>
      <w:tr w:rsidR="008B626A" w:rsidRPr="00AA3566" w14:paraId="4FE19C83" w14:textId="77777777" w:rsidTr="008E06FC">
        <w:trPr>
          <w:trHeight w:val="456"/>
          <w:jc w:val="center"/>
        </w:trPr>
        <w:tc>
          <w:tcPr>
            <w:tcW w:w="2433" w:type="dxa"/>
            <w:hideMark/>
          </w:tcPr>
          <w:p w14:paraId="76D8A3F4" w14:textId="54561B4F" w:rsidR="008B626A" w:rsidRPr="00AA3566" w:rsidRDefault="008E06FC"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Dedicación</w:t>
            </w:r>
          </w:p>
        </w:tc>
        <w:tc>
          <w:tcPr>
            <w:tcW w:w="800" w:type="dxa"/>
            <w:noWrap/>
            <w:hideMark/>
          </w:tcPr>
          <w:p w14:paraId="7016D0AF" w14:textId="108F083D"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5.2</w:t>
            </w:r>
            <w:r w:rsidR="00E12957" w:rsidRPr="00AA3566">
              <w:rPr>
                <w:rFonts w:ascii="Times New Roman" w:eastAsia="Times New Roman" w:hAnsi="Times New Roman" w:cs="Times New Roman"/>
                <w:kern w:val="0"/>
                <w:lang w:eastAsia="es-MX"/>
                <w14:ligatures w14:val="none"/>
              </w:rPr>
              <w:t>8</w:t>
            </w:r>
          </w:p>
        </w:tc>
        <w:tc>
          <w:tcPr>
            <w:tcW w:w="2154" w:type="dxa"/>
            <w:noWrap/>
            <w:hideMark/>
          </w:tcPr>
          <w:p w14:paraId="3650ABF5" w14:textId="4226DF09"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w:t>
            </w:r>
            <w:r w:rsidR="00E12957" w:rsidRPr="00AA3566">
              <w:rPr>
                <w:rFonts w:ascii="Times New Roman" w:eastAsia="Times New Roman" w:hAnsi="Times New Roman" w:cs="Times New Roman"/>
                <w:kern w:val="0"/>
                <w:lang w:eastAsia="es-MX"/>
                <w14:ligatures w14:val="none"/>
              </w:rPr>
              <w:t>90</w:t>
            </w:r>
          </w:p>
        </w:tc>
      </w:tr>
      <w:tr w:rsidR="008B626A" w:rsidRPr="00AA3566" w14:paraId="1E3BB8FE" w14:textId="77777777" w:rsidTr="008E06FC">
        <w:trPr>
          <w:trHeight w:val="456"/>
          <w:jc w:val="center"/>
        </w:trPr>
        <w:tc>
          <w:tcPr>
            <w:tcW w:w="2433" w:type="dxa"/>
            <w:hideMark/>
          </w:tcPr>
          <w:p w14:paraId="1D3E2482" w14:textId="0C701B0C" w:rsidR="008B626A" w:rsidRPr="00AA3566" w:rsidRDefault="008E06FC"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Absorción</w:t>
            </w:r>
          </w:p>
        </w:tc>
        <w:tc>
          <w:tcPr>
            <w:tcW w:w="800" w:type="dxa"/>
            <w:noWrap/>
            <w:hideMark/>
          </w:tcPr>
          <w:p w14:paraId="740B5DAC" w14:textId="2F5342C4"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4.97</w:t>
            </w:r>
          </w:p>
        </w:tc>
        <w:tc>
          <w:tcPr>
            <w:tcW w:w="2154" w:type="dxa"/>
            <w:noWrap/>
            <w:hideMark/>
          </w:tcPr>
          <w:p w14:paraId="73159681" w14:textId="1D86FFCB" w:rsidR="008B626A" w:rsidRPr="00AA3566" w:rsidRDefault="008B626A"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0.99</w:t>
            </w:r>
          </w:p>
        </w:tc>
      </w:tr>
      <w:tr w:rsidR="00AF3FA6" w:rsidRPr="00AA3566" w14:paraId="5C0EA10C" w14:textId="77777777" w:rsidTr="008E06FC">
        <w:trPr>
          <w:trHeight w:val="456"/>
          <w:jc w:val="center"/>
        </w:trPr>
        <w:tc>
          <w:tcPr>
            <w:tcW w:w="2433" w:type="dxa"/>
          </w:tcPr>
          <w:p w14:paraId="6392E66F" w14:textId="3EE25251" w:rsidR="00AF3FA6" w:rsidRPr="00AA3566" w:rsidRDefault="00E12957" w:rsidP="0074066E">
            <w:pPr>
              <w:spacing w:after="0" w:line="360" w:lineRule="auto"/>
              <w:jc w:val="both"/>
              <w:rPr>
                <w:rFonts w:ascii="Times New Roman" w:eastAsia="Times New Roman" w:hAnsi="Times New Roman" w:cs="Times New Roman"/>
                <w:i/>
                <w:iCs/>
                <w:kern w:val="0"/>
                <w:lang w:eastAsia="es-MX"/>
                <w14:ligatures w14:val="none"/>
              </w:rPr>
            </w:pPr>
            <w:r w:rsidRPr="00AA3566">
              <w:rPr>
                <w:rFonts w:ascii="Times New Roman" w:eastAsia="Times New Roman" w:hAnsi="Times New Roman" w:cs="Times New Roman"/>
                <w:i/>
                <w:iCs/>
                <w:kern w:val="0"/>
                <w:lang w:eastAsia="es-MX"/>
                <w14:ligatures w14:val="none"/>
              </w:rPr>
              <w:t>Engagement</w:t>
            </w:r>
          </w:p>
        </w:tc>
        <w:tc>
          <w:tcPr>
            <w:tcW w:w="800" w:type="dxa"/>
            <w:noWrap/>
          </w:tcPr>
          <w:p w14:paraId="159F20A5" w14:textId="1456C45E" w:rsidR="00AF3FA6" w:rsidRPr="00AA3566" w:rsidRDefault="00AF3FA6"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5.08</w:t>
            </w:r>
          </w:p>
        </w:tc>
        <w:tc>
          <w:tcPr>
            <w:tcW w:w="2154" w:type="dxa"/>
            <w:noWrap/>
          </w:tcPr>
          <w:p w14:paraId="14B41823" w14:textId="78817897" w:rsidR="00AF3FA6" w:rsidRPr="00AA3566" w:rsidRDefault="00E12957"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w:t>
            </w:r>
            <w:r w:rsidR="00AF3FA6" w:rsidRPr="00AA3566">
              <w:rPr>
                <w:rFonts w:ascii="Times New Roman" w:eastAsia="Times New Roman" w:hAnsi="Times New Roman" w:cs="Times New Roman"/>
                <w:kern w:val="0"/>
                <w:lang w:eastAsia="es-MX"/>
                <w14:ligatures w14:val="none"/>
              </w:rPr>
              <w:t>.86</w:t>
            </w:r>
          </w:p>
        </w:tc>
      </w:tr>
    </w:tbl>
    <w:p w14:paraId="58727342" w14:textId="2E517ABF" w:rsidR="008B626A" w:rsidRPr="00AA3566" w:rsidRDefault="008E06FC" w:rsidP="0074066E">
      <w:pPr>
        <w:spacing w:after="0" w:line="360" w:lineRule="auto"/>
        <w:jc w:val="center"/>
        <w:rPr>
          <w:rFonts w:ascii="Times New Roman" w:hAnsi="Times New Roman" w:cs="Times New Roman"/>
        </w:rPr>
      </w:pPr>
      <w:r w:rsidRPr="00AA3566">
        <w:rPr>
          <w:rFonts w:ascii="Times New Roman" w:hAnsi="Times New Roman" w:cs="Times New Roman"/>
        </w:rPr>
        <w:t xml:space="preserve">Nota. Datos obtenidos </w:t>
      </w:r>
      <w:r w:rsidR="00251DE9" w:rsidRPr="00AA3566">
        <w:rPr>
          <w:rFonts w:ascii="Times New Roman" w:hAnsi="Times New Roman" w:cs="Times New Roman"/>
        </w:rPr>
        <w:t>con el</w:t>
      </w:r>
      <w:r w:rsidRPr="00AA3566">
        <w:rPr>
          <w:rFonts w:ascii="Times New Roman" w:hAnsi="Times New Roman" w:cs="Times New Roman"/>
        </w:rPr>
        <w:t xml:space="preserve"> SPSS-27.</w:t>
      </w:r>
    </w:p>
    <w:p w14:paraId="024F7650" w14:textId="77777777" w:rsidR="00AA3566" w:rsidRDefault="00AA3566" w:rsidP="0074066E">
      <w:pPr>
        <w:spacing w:after="0" w:line="360" w:lineRule="auto"/>
        <w:jc w:val="both"/>
        <w:rPr>
          <w:rFonts w:ascii="Times New Roman" w:hAnsi="Times New Roman" w:cs="Times New Roman"/>
        </w:rPr>
      </w:pPr>
    </w:p>
    <w:p w14:paraId="4AE3F843" w14:textId="73EA65C7" w:rsidR="00A02CF2" w:rsidRDefault="00A02CF2" w:rsidP="0074066E">
      <w:pPr>
        <w:spacing w:after="0" w:line="360" w:lineRule="auto"/>
        <w:jc w:val="both"/>
        <w:rPr>
          <w:rFonts w:ascii="Times New Roman" w:hAnsi="Times New Roman" w:cs="Times New Roman"/>
        </w:rPr>
      </w:pPr>
      <w:r w:rsidRPr="00AA3566">
        <w:rPr>
          <w:rFonts w:ascii="Times New Roman" w:hAnsi="Times New Roman" w:cs="Times New Roman"/>
        </w:rPr>
        <w:t>En la Tabla 3 se muestra que</w:t>
      </w:r>
      <w:r w:rsidR="0094341F" w:rsidRPr="00AA3566">
        <w:rPr>
          <w:rFonts w:ascii="Times New Roman" w:hAnsi="Times New Roman" w:cs="Times New Roman"/>
        </w:rPr>
        <w:t xml:space="preserve">, </w:t>
      </w:r>
      <w:r w:rsidR="00504FB3" w:rsidRPr="00AA3566">
        <w:rPr>
          <w:rFonts w:ascii="Times New Roman" w:hAnsi="Times New Roman" w:cs="Times New Roman"/>
        </w:rPr>
        <w:t xml:space="preserve">la dimensión mejor percibida de la esperanza es la disposición positiva, </w:t>
      </w:r>
      <w:r w:rsidR="00AC2583" w:rsidRPr="00AA3566">
        <w:rPr>
          <w:rFonts w:ascii="Times New Roman" w:hAnsi="Times New Roman" w:cs="Times New Roman"/>
        </w:rPr>
        <w:t xml:space="preserve">es decir, las personas que participaron </w:t>
      </w:r>
      <w:r w:rsidR="00EA1EF4" w:rsidRPr="00AA3566">
        <w:rPr>
          <w:rFonts w:ascii="Times New Roman" w:hAnsi="Times New Roman" w:cs="Times New Roman"/>
        </w:rPr>
        <w:t>recuerdan momentos felices,</w:t>
      </w:r>
      <w:r w:rsidR="005C1760" w:rsidRPr="00AA3566">
        <w:rPr>
          <w:rFonts w:ascii="Times New Roman" w:hAnsi="Times New Roman" w:cs="Times New Roman"/>
        </w:rPr>
        <w:t xml:space="preserve"> tienen un propósito en la vida, porque lo que hacen</w:t>
      </w:r>
      <w:r w:rsidR="00122232" w:rsidRPr="00AA3566">
        <w:rPr>
          <w:rFonts w:ascii="Times New Roman" w:hAnsi="Times New Roman" w:cs="Times New Roman"/>
        </w:rPr>
        <w:t xml:space="preserve"> diariamente</w:t>
      </w:r>
      <w:r w:rsidR="005C1760" w:rsidRPr="00AA3566">
        <w:rPr>
          <w:rFonts w:ascii="Times New Roman" w:hAnsi="Times New Roman" w:cs="Times New Roman"/>
        </w:rPr>
        <w:t xml:space="preserve"> les da </w:t>
      </w:r>
      <w:r w:rsidR="00122232" w:rsidRPr="00AA3566">
        <w:rPr>
          <w:rFonts w:ascii="Times New Roman" w:hAnsi="Times New Roman" w:cs="Times New Roman"/>
        </w:rPr>
        <w:t xml:space="preserve">un </w:t>
      </w:r>
      <w:r w:rsidR="005C1760" w:rsidRPr="00AA3566">
        <w:rPr>
          <w:rFonts w:ascii="Times New Roman" w:hAnsi="Times New Roman" w:cs="Times New Roman"/>
        </w:rPr>
        <w:t>sentido, se perciben útiles</w:t>
      </w:r>
      <w:r w:rsidR="003021B3" w:rsidRPr="00AA3566">
        <w:rPr>
          <w:rFonts w:ascii="Times New Roman" w:hAnsi="Times New Roman" w:cs="Times New Roman"/>
        </w:rPr>
        <w:t xml:space="preserve"> y </w:t>
      </w:r>
      <w:r w:rsidR="005C1760" w:rsidRPr="00AA3566">
        <w:rPr>
          <w:rFonts w:ascii="Times New Roman" w:hAnsi="Times New Roman" w:cs="Times New Roman"/>
        </w:rPr>
        <w:t>saben lo que quieren</w:t>
      </w:r>
      <w:r w:rsidR="009E6A38" w:rsidRPr="00AA3566">
        <w:rPr>
          <w:rFonts w:ascii="Times New Roman" w:hAnsi="Times New Roman" w:cs="Times New Roman"/>
        </w:rPr>
        <w:t xml:space="preserve"> (Castilla et al., 2014)</w:t>
      </w:r>
      <w:r w:rsidR="003021B3" w:rsidRPr="00AA3566">
        <w:rPr>
          <w:rFonts w:ascii="Times New Roman" w:hAnsi="Times New Roman" w:cs="Times New Roman"/>
        </w:rPr>
        <w:t>. E</w:t>
      </w:r>
      <w:r w:rsidR="00897076" w:rsidRPr="00AA3566">
        <w:rPr>
          <w:rFonts w:ascii="Times New Roman" w:hAnsi="Times New Roman" w:cs="Times New Roman"/>
        </w:rPr>
        <w:t xml:space="preserve">sta variable se mide </w:t>
      </w:r>
      <w:r w:rsidR="003021B3" w:rsidRPr="00AA3566">
        <w:rPr>
          <w:rFonts w:ascii="Times New Roman" w:hAnsi="Times New Roman" w:cs="Times New Roman"/>
        </w:rPr>
        <w:t>co</w:t>
      </w:r>
      <w:r w:rsidR="00897076" w:rsidRPr="00AA3566">
        <w:rPr>
          <w:rFonts w:ascii="Times New Roman" w:hAnsi="Times New Roman" w:cs="Times New Roman"/>
        </w:rPr>
        <w:t xml:space="preserve">n una escala </w:t>
      </w:r>
      <w:r w:rsidR="00122232" w:rsidRPr="00AA3566">
        <w:rPr>
          <w:rFonts w:ascii="Times New Roman" w:hAnsi="Times New Roman" w:cs="Times New Roman"/>
        </w:rPr>
        <w:t xml:space="preserve">de Likert </w:t>
      </w:r>
      <w:r w:rsidR="00897076" w:rsidRPr="00AA3566">
        <w:rPr>
          <w:rFonts w:ascii="Times New Roman" w:hAnsi="Times New Roman" w:cs="Times New Roman"/>
        </w:rPr>
        <w:t>del 1 al 5, y la disposición positiva tiene una media de 4.68 con una desviación estándar de 0.47, que significa que la mayoría están de acuerdo con esta respuesta.</w:t>
      </w:r>
      <w:r w:rsidR="00122232" w:rsidRPr="00AA3566">
        <w:rPr>
          <w:rFonts w:ascii="Times New Roman" w:hAnsi="Times New Roman" w:cs="Times New Roman"/>
        </w:rPr>
        <w:t xml:space="preserve"> La dimensión que se percibió con menor </w:t>
      </w:r>
      <w:r w:rsidR="00DB6787" w:rsidRPr="00AA3566">
        <w:rPr>
          <w:rFonts w:ascii="Times New Roman" w:hAnsi="Times New Roman" w:cs="Times New Roman"/>
        </w:rPr>
        <w:t>intensidad</w:t>
      </w:r>
      <w:r w:rsidR="00122232" w:rsidRPr="00AA3566">
        <w:rPr>
          <w:rFonts w:ascii="Times New Roman" w:hAnsi="Times New Roman" w:cs="Times New Roman"/>
        </w:rPr>
        <w:t xml:space="preserve"> es la interconexión, que se refiere </w:t>
      </w:r>
      <w:r w:rsidR="00DB6787" w:rsidRPr="00AA3566">
        <w:rPr>
          <w:rFonts w:ascii="Times New Roman" w:hAnsi="Times New Roman" w:cs="Times New Roman"/>
        </w:rPr>
        <w:t>a sentirse fuerte, capaz de recibir y dar afecto, así como tener una fe que les conforte</w:t>
      </w:r>
      <w:r w:rsidR="009E6A38" w:rsidRPr="00AA3566">
        <w:rPr>
          <w:rFonts w:ascii="Times New Roman" w:hAnsi="Times New Roman" w:cs="Times New Roman"/>
        </w:rPr>
        <w:t xml:space="preserve"> (Castilla et al., 2014)</w:t>
      </w:r>
      <w:r w:rsidR="00424D65" w:rsidRPr="00AA3566">
        <w:rPr>
          <w:rFonts w:ascii="Times New Roman" w:hAnsi="Times New Roman" w:cs="Times New Roman"/>
        </w:rPr>
        <w:t xml:space="preserve">, por lo tanto, para mejorar la esperanza </w:t>
      </w:r>
      <w:r w:rsidR="00AC1E42" w:rsidRPr="00AA3566">
        <w:rPr>
          <w:rFonts w:ascii="Times New Roman" w:hAnsi="Times New Roman" w:cs="Times New Roman"/>
        </w:rPr>
        <w:t>se debe fortalecer algunos recursos personales como la gratitud, el amor</w:t>
      </w:r>
      <w:r w:rsidR="00B07313" w:rsidRPr="00AA3566">
        <w:rPr>
          <w:rFonts w:ascii="Times New Roman" w:hAnsi="Times New Roman" w:cs="Times New Roman"/>
        </w:rPr>
        <w:t xml:space="preserve"> y la espiritualidad</w:t>
      </w:r>
      <w:r w:rsidR="00133386" w:rsidRPr="00AA3566">
        <w:rPr>
          <w:rFonts w:ascii="Times New Roman" w:hAnsi="Times New Roman" w:cs="Times New Roman"/>
        </w:rPr>
        <w:t xml:space="preserve"> (Luthans y Youssef-Morgan, 2017)</w:t>
      </w:r>
      <w:r w:rsidR="00B07313" w:rsidRPr="00AA3566">
        <w:rPr>
          <w:rFonts w:ascii="Times New Roman" w:hAnsi="Times New Roman" w:cs="Times New Roman"/>
        </w:rPr>
        <w:t xml:space="preserve">, entre otros. </w:t>
      </w:r>
    </w:p>
    <w:p w14:paraId="7246DC47" w14:textId="77777777" w:rsidR="00AA3566" w:rsidRPr="00AA3566" w:rsidRDefault="00AA3566" w:rsidP="0074066E">
      <w:pPr>
        <w:spacing w:after="0" w:line="360" w:lineRule="auto"/>
        <w:jc w:val="both"/>
        <w:rPr>
          <w:rFonts w:ascii="Times New Roman" w:hAnsi="Times New Roman" w:cs="Times New Roman"/>
        </w:rPr>
      </w:pPr>
    </w:p>
    <w:p w14:paraId="4046F949" w14:textId="1B3CD79A" w:rsidR="00A02CF2" w:rsidRPr="00AA3566" w:rsidRDefault="00A02CF2"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Tabla 3</w:t>
      </w:r>
      <w:r w:rsidR="00AA3566">
        <w:rPr>
          <w:rFonts w:ascii="Times New Roman" w:hAnsi="Times New Roman" w:cs="Times New Roman"/>
          <w:b/>
          <w:bCs/>
        </w:rPr>
        <w:t xml:space="preserve"> </w:t>
      </w:r>
      <w:r w:rsidRPr="00AA3566">
        <w:rPr>
          <w:rFonts w:ascii="Times New Roman" w:hAnsi="Times New Roman" w:cs="Times New Roman"/>
          <w:i/>
          <w:iCs/>
        </w:rPr>
        <w:t>Estadística descriptiva de la esperanza</w:t>
      </w:r>
    </w:p>
    <w:tbl>
      <w:tblPr>
        <w:tblW w:w="6238" w:type="dxa"/>
        <w:jc w:val="center"/>
        <w:tblBorders>
          <w:bottom w:val="single" w:sz="4" w:space="0" w:color="auto"/>
        </w:tblBorders>
        <w:tblCellMar>
          <w:left w:w="70" w:type="dxa"/>
          <w:right w:w="70" w:type="dxa"/>
        </w:tblCellMar>
        <w:tblLook w:val="04A0" w:firstRow="1" w:lastRow="0" w:firstColumn="1" w:lastColumn="0" w:noHBand="0" w:noVBand="1"/>
      </w:tblPr>
      <w:tblGrid>
        <w:gridCol w:w="3284"/>
        <w:gridCol w:w="800"/>
        <w:gridCol w:w="2154"/>
      </w:tblGrid>
      <w:tr w:rsidR="00A02CF2" w:rsidRPr="00AA3566" w14:paraId="74E15655" w14:textId="77777777" w:rsidTr="000C36C1">
        <w:trPr>
          <w:trHeight w:val="480"/>
          <w:jc w:val="center"/>
        </w:trPr>
        <w:tc>
          <w:tcPr>
            <w:tcW w:w="3284" w:type="dxa"/>
            <w:tcBorders>
              <w:top w:val="single" w:sz="4" w:space="0" w:color="auto"/>
              <w:bottom w:val="single" w:sz="4" w:space="0" w:color="auto"/>
            </w:tcBorders>
            <w:vAlign w:val="bottom"/>
            <w:hideMark/>
          </w:tcPr>
          <w:p w14:paraId="67CFEB07" w14:textId="77777777" w:rsidR="00A02CF2" w:rsidRPr="00AA3566" w:rsidRDefault="00A02CF2"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 </w:t>
            </w:r>
          </w:p>
        </w:tc>
        <w:tc>
          <w:tcPr>
            <w:tcW w:w="800" w:type="dxa"/>
            <w:tcBorders>
              <w:top w:val="single" w:sz="4" w:space="0" w:color="auto"/>
              <w:bottom w:val="single" w:sz="4" w:space="0" w:color="auto"/>
            </w:tcBorders>
            <w:vAlign w:val="bottom"/>
            <w:hideMark/>
          </w:tcPr>
          <w:p w14:paraId="2E784875" w14:textId="77777777" w:rsidR="00A02CF2" w:rsidRPr="00AA3566" w:rsidRDefault="00A02CF2"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Media</w:t>
            </w:r>
          </w:p>
        </w:tc>
        <w:tc>
          <w:tcPr>
            <w:tcW w:w="2154" w:type="dxa"/>
            <w:tcBorders>
              <w:top w:val="single" w:sz="4" w:space="0" w:color="auto"/>
              <w:bottom w:val="single" w:sz="4" w:space="0" w:color="auto"/>
            </w:tcBorders>
            <w:vAlign w:val="bottom"/>
            <w:hideMark/>
          </w:tcPr>
          <w:p w14:paraId="57806CF8" w14:textId="77777777" w:rsidR="00A02CF2" w:rsidRPr="00AA3566" w:rsidRDefault="00A02CF2"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Desviación estándar</w:t>
            </w:r>
          </w:p>
        </w:tc>
      </w:tr>
      <w:tr w:rsidR="0094341F" w:rsidRPr="00AA3566" w14:paraId="36749F0A" w14:textId="77777777" w:rsidTr="000C36C1">
        <w:trPr>
          <w:trHeight w:val="456"/>
          <w:jc w:val="center"/>
        </w:trPr>
        <w:tc>
          <w:tcPr>
            <w:tcW w:w="3284" w:type="dxa"/>
            <w:tcBorders>
              <w:top w:val="single" w:sz="4" w:space="0" w:color="auto"/>
            </w:tcBorders>
            <w:hideMark/>
          </w:tcPr>
          <w:p w14:paraId="03B9FED5" w14:textId="0D99BBDB"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Temporalidad y futuro</w:t>
            </w:r>
          </w:p>
        </w:tc>
        <w:tc>
          <w:tcPr>
            <w:tcW w:w="800" w:type="dxa"/>
            <w:tcBorders>
              <w:top w:val="single" w:sz="4" w:space="0" w:color="auto"/>
            </w:tcBorders>
            <w:noWrap/>
            <w:hideMark/>
          </w:tcPr>
          <w:p w14:paraId="1171DFEA" w14:textId="5FC6C5D2"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4.51</w:t>
            </w:r>
          </w:p>
        </w:tc>
        <w:tc>
          <w:tcPr>
            <w:tcW w:w="2154" w:type="dxa"/>
            <w:tcBorders>
              <w:top w:val="single" w:sz="4" w:space="0" w:color="auto"/>
            </w:tcBorders>
            <w:noWrap/>
            <w:hideMark/>
          </w:tcPr>
          <w:p w14:paraId="58A7BFC4" w14:textId="7E09C170"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0.52</w:t>
            </w:r>
          </w:p>
        </w:tc>
      </w:tr>
      <w:tr w:rsidR="0094341F" w:rsidRPr="00AA3566" w14:paraId="1851C771" w14:textId="77777777" w:rsidTr="000C36C1">
        <w:trPr>
          <w:trHeight w:val="456"/>
          <w:jc w:val="center"/>
        </w:trPr>
        <w:tc>
          <w:tcPr>
            <w:tcW w:w="3284" w:type="dxa"/>
            <w:hideMark/>
          </w:tcPr>
          <w:p w14:paraId="33061E7F" w14:textId="6F09C413"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Disposición positiva</w:t>
            </w:r>
          </w:p>
        </w:tc>
        <w:tc>
          <w:tcPr>
            <w:tcW w:w="800" w:type="dxa"/>
            <w:noWrap/>
            <w:hideMark/>
          </w:tcPr>
          <w:p w14:paraId="0CCCBC24" w14:textId="09128ACA"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4.68</w:t>
            </w:r>
          </w:p>
        </w:tc>
        <w:tc>
          <w:tcPr>
            <w:tcW w:w="2154" w:type="dxa"/>
            <w:noWrap/>
            <w:hideMark/>
          </w:tcPr>
          <w:p w14:paraId="255A67ED" w14:textId="1E806D50"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0.47</w:t>
            </w:r>
          </w:p>
        </w:tc>
      </w:tr>
      <w:tr w:rsidR="0094341F" w:rsidRPr="00AA3566" w14:paraId="74611741" w14:textId="77777777" w:rsidTr="000C36C1">
        <w:trPr>
          <w:trHeight w:val="456"/>
          <w:jc w:val="center"/>
        </w:trPr>
        <w:tc>
          <w:tcPr>
            <w:tcW w:w="3284" w:type="dxa"/>
            <w:hideMark/>
          </w:tcPr>
          <w:p w14:paraId="145CF373" w14:textId="2161F6C0"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Interconexión</w:t>
            </w:r>
          </w:p>
        </w:tc>
        <w:tc>
          <w:tcPr>
            <w:tcW w:w="800" w:type="dxa"/>
            <w:noWrap/>
            <w:hideMark/>
          </w:tcPr>
          <w:p w14:paraId="4CF43B7F" w14:textId="3795B61E"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4.46</w:t>
            </w:r>
          </w:p>
        </w:tc>
        <w:tc>
          <w:tcPr>
            <w:tcW w:w="2154" w:type="dxa"/>
            <w:noWrap/>
            <w:hideMark/>
          </w:tcPr>
          <w:p w14:paraId="509B643B" w14:textId="7AA3947E"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0.56</w:t>
            </w:r>
          </w:p>
        </w:tc>
      </w:tr>
      <w:tr w:rsidR="0094341F" w:rsidRPr="00AA3566" w14:paraId="1BBF8330" w14:textId="77777777" w:rsidTr="000C36C1">
        <w:trPr>
          <w:trHeight w:val="456"/>
          <w:jc w:val="center"/>
        </w:trPr>
        <w:tc>
          <w:tcPr>
            <w:tcW w:w="3284" w:type="dxa"/>
          </w:tcPr>
          <w:p w14:paraId="4BC60110" w14:textId="180AA577" w:rsidR="0094341F" w:rsidRPr="00AA3566" w:rsidRDefault="0094341F" w:rsidP="0074066E">
            <w:pPr>
              <w:spacing w:after="0" w:line="360" w:lineRule="auto"/>
              <w:jc w:val="both"/>
              <w:rPr>
                <w:rFonts w:ascii="Times New Roman" w:eastAsia="Times New Roman" w:hAnsi="Times New Roman" w:cs="Times New Roman"/>
                <w:i/>
                <w:iCs/>
                <w:kern w:val="0"/>
                <w:lang w:eastAsia="es-MX"/>
                <w14:ligatures w14:val="none"/>
              </w:rPr>
            </w:pPr>
            <w:r w:rsidRPr="00AA3566">
              <w:rPr>
                <w:rFonts w:ascii="Times New Roman" w:hAnsi="Times New Roman" w:cs="Times New Roman"/>
              </w:rPr>
              <w:t>Esperanza</w:t>
            </w:r>
          </w:p>
        </w:tc>
        <w:tc>
          <w:tcPr>
            <w:tcW w:w="800" w:type="dxa"/>
            <w:noWrap/>
          </w:tcPr>
          <w:p w14:paraId="0623A4BF" w14:textId="28F7BAFD"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4.55</w:t>
            </w:r>
          </w:p>
        </w:tc>
        <w:tc>
          <w:tcPr>
            <w:tcW w:w="2154" w:type="dxa"/>
            <w:noWrap/>
          </w:tcPr>
          <w:p w14:paraId="2073F660" w14:textId="594B84D6" w:rsidR="0094341F" w:rsidRPr="00AA3566" w:rsidRDefault="0094341F"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hAnsi="Times New Roman" w:cs="Times New Roman"/>
              </w:rPr>
              <w:t>0.47</w:t>
            </w:r>
          </w:p>
        </w:tc>
      </w:tr>
    </w:tbl>
    <w:p w14:paraId="77CC30EA" w14:textId="1F67D2E3" w:rsidR="00A02CF2" w:rsidRPr="00AA3566" w:rsidRDefault="0094341F" w:rsidP="0074066E">
      <w:pPr>
        <w:spacing w:after="0" w:line="360" w:lineRule="auto"/>
        <w:jc w:val="center"/>
        <w:rPr>
          <w:rFonts w:ascii="Times New Roman" w:hAnsi="Times New Roman" w:cs="Times New Roman"/>
        </w:rPr>
      </w:pPr>
      <w:r w:rsidRPr="00AA3566">
        <w:rPr>
          <w:rFonts w:ascii="Times New Roman" w:hAnsi="Times New Roman" w:cs="Times New Roman"/>
        </w:rPr>
        <w:t xml:space="preserve">Nota. Datos obtenidos </w:t>
      </w:r>
      <w:r w:rsidR="00251DE9" w:rsidRPr="00AA3566">
        <w:rPr>
          <w:rFonts w:ascii="Times New Roman" w:hAnsi="Times New Roman" w:cs="Times New Roman"/>
        </w:rPr>
        <w:t>con el</w:t>
      </w:r>
      <w:r w:rsidRPr="00AA3566">
        <w:rPr>
          <w:rFonts w:ascii="Times New Roman" w:hAnsi="Times New Roman" w:cs="Times New Roman"/>
        </w:rPr>
        <w:t xml:space="preserve"> SPSS-27.</w:t>
      </w:r>
    </w:p>
    <w:p w14:paraId="007614C2" w14:textId="77777777" w:rsidR="00AA3566" w:rsidRDefault="00AA3566" w:rsidP="0074066E">
      <w:pPr>
        <w:spacing w:after="0" w:line="360" w:lineRule="auto"/>
        <w:jc w:val="both"/>
        <w:rPr>
          <w:rFonts w:ascii="Times New Roman" w:hAnsi="Times New Roman" w:cs="Times New Roman"/>
        </w:rPr>
      </w:pPr>
    </w:p>
    <w:p w14:paraId="25459E54" w14:textId="0827F887" w:rsidR="00D73CE1" w:rsidRPr="00AA3566" w:rsidRDefault="006D6568" w:rsidP="0074066E">
      <w:pPr>
        <w:spacing w:after="0" w:line="360" w:lineRule="auto"/>
        <w:jc w:val="both"/>
        <w:rPr>
          <w:rFonts w:ascii="Times New Roman" w:hAnsi="Times New Roman" w:cs="Times New Roman"/>
        </w:rPr>
      </w:pPr>
      <w:r w:rsidRPr="00AA3566">
        <w:rPr>
          <w:rFonts w:ascii="Times New Roman" w:hAnsi="Times New Roman" w:cs="Times New Roman"/>
        </w:rPr>
        <w:t>Para identificar si existe</w:t>
      </w:r>
      <w:r w:rsidR="00D73CE1" w:rsidRPr="00AA3566">
        <w:rPr>
          <w:rFonts w:ascii="Times New Roman" w:hAnsi="Times New Roman" w:cs="Times New Roman"/>
        </w:rPr>
        <w:t>n</w:t>
      </w:r>
      <w:r w:rsidRPr="00AA3566">
        <w:rPr>
          <w:rFonts w:ascii="Times New Roman" w:hAnsi="Times New Roman" w:cs="Times New Roman"/>
        </w:rPr>
        <w:t xml:space="preserve"> diferencias</w:t>
      </w:r>
      <w:r w:rsidR="00251DE9" w:rsidRPr="00AA3566">
        <w:rPr>
          <w:rFonts w:ascii="Times New Roman" w:hAnsi="Times New Roman" w:cs="Times New Roman"/>
        </w:rPr>
        <w:t xml:space="preserve"> </w:t>
      </w:r>
      <w:r w:rsidRPr="00AA3566">
        <w:rPr>
          <w:rFonts w:ascii="Times New Roman" w:hAnsi="Times New Roman" w:cs="Times New Roman"/>
        </w:rPr>
        <w:t>de acuerdo con las variables sociodemográfica</w:t>
      </w:r>
      <w:r w:rsidR="00251DE9" w:rsidRPr="00AA3566">
        <w:rPr>
          <w:rFonts w:ascii="Times New Roman" w:hAnsi="Times New Roman" w:cs="Times New Roman"/>
        </w:rPr>
        <w:t>s</w:t>
      </w:r>
      <w:r w:rsidRPr="00AA3566">
        <w:rPr>
          <w:rFonts w:ascii="Times New Roman" w:hAnsi="Times New Roman" w:cs="Times New Roman"/>
        </w:rPr>
        <w:t xml:space="preserve">, se realizó una </w:t>
      </w:r>
      <w:r w:rsidR="00EF6BBE" w:rsidRPr="00AA3566">
        <w:rPr>
          <w:rFonts w:ascii="Times New Roman" w:hAnsi="Times New Roman" w:cs="Times New Roman"/>
        </w:rPr>
        <w:t>segmentación por grupos</w:t>
      </w:r>
      <w:r w:rsidR="00D73CE1" w:rsidRPr="00AA3566">
        <w:rPr>
          <w:rFonts w:ascii="Times New Roman" w:hAnsi="Times New Roman" w:cs="Times New Roman"/>
        </w:rPr>
        <w:t xml:space="preserve"> en el SPSS-27</w:t>
      </w:r>
      <w:r w:rsidR="00EF6BBE" w:rsidRPr="00AA3566">
        <w:rPr>
          <w:rFonts w:ascii="Times New Roman" w:hAnsi="Times New Roman" w:cs="Times New Roman"/>
        </w:rPr>
        <w:t xml:space="preserve">, en la Tabla </w:t>
      </w:r>
      <w:r w:rsidR="00C92CBF" w:rsidRPr="00AA3566">
        <w:rPr>
          <w:rFonts w:ascii="Times New Roman" w:hAnsi="Times New Roman" w:cs="Times New Roman"/>
        </w:rPr>
        <w:t>4</w:t>
      </w:r>
      <w:r w:rsidR="00EF6BBE" w:rsidRPr="00AA3566">
        <w:rPr>
          <w:rFonts w:ascii="Times New Roman" w:hAnsi="Times New Roman" w:cs="Times New Roman"/>
        </w:rPr>
        <w:t xml:space="preserve"> se muestran los resultados.</w:t>
      </w:r>
      <w:r w:rsidR="00B13DF8" w:rsidRPr="00AA3566">
        <w:rPr>
          <w:rFonts w:ascii="Times New Roman" w:hAnsi="Times New Roman" w:cs="Times New Roman"/>
        </w:rPr>
        <w:t xml:space="preserve"> Con relación al sexo, hay una leve diferencia entre las percepciones </w:t>
      </w:r>
      <w:r w:rsidR="001B4A2F" w:rsidRPr="00AA3566">
        <w:rPr>
          <w:rFonts w:ascii="Times New Roman" w:hAnsi="Times New Roman" w:cs="Times New Roman"/>
        </w:rPr>
        <w:t xml:space="preserve">de resiliencia, </w:t>
      </w:r>
      <w:r w:rsidR="001B4A2F" w:rsidRPr="00AA3566">
        <w:rPr>
          <w:rFonts w:ascii="Times New Roman" w:hAnsi="Times New Roman" w:cs="Times New Roman"/>
          <w:i/>
          <w:iCs/>
        </w:rPr>
        <w:t>engagement</w:t>
      </w:r>
      <w:r w:rsidR="001B4A2F" w:rsidRPr="00AA3566">
        <w:rPr>
          <w:rFonts w:ascii="Times New Roman" w:hAnsi="Times New Roman" w:cs="Times New Roman"/>
        </w:rPr>
        <w:t xml:space="preserve"> y esperanza, entre hombres y mujeres,</w:t>
      </w:r>
      <w:r w:rsidR="00D74119" w:rsidRPr="00AA3566">
        <w:rPr>
          <w:rFonts w:ascii="Times New Roman" w:hAnsi="Times New Roman" w:cs="Times New Roman"/>
        </w:rPr>
        <w:t xml:space="preserve"> en la que las mujeres se perciben levemente </w:t>
      </w:r>
      <w:r w:rsidR="00AE10C6" w:rsidRPr="00AA3566">
        <w:rPr>
          <w:rFonts w:ascii="Times New Roman" w:hAnsi="Times New Roman" w:cs="Times New Roman"/>
        </w:rPr>
        <w:t xml:space="preserve">con más </w:t>
      </w:r>
      <w:r w:rsidR="002554B7" w:rsidRPr="00AA3566">
        <w:rPr>
          <w:rFonts w:ascii="Times New Roman" w:hAnsi="Times New Roman" w:cs="Times New Roman"/>
        </w:rPr>
        <w:t xml:space="preserve">resiliencia, </w:t>
      </w:r>
      <w:r w:rsidR="002554B7" w:rsidRPr="00AA3566">
        <w:rPr>
          <w:rFonts w:ascii="Times New Roman" w:hAnsi="Times New Roman" w:cs="Times New Roman"/>
          <w:i/>
          <w:iCs/>
        </w:rPr>
        <w:t>engagement</w:t>
      </w:r>
      <w:r w:rsidR="00AE10C6" w:rsidRPr="00AA3566">
        <w:rPr>
          <w:rFonts w:ascii="Times New Roman" w:hAnsi="Times New Roman" w:cs="Times New Roman"/>
        </w:rPr>
        <w:t xml:space="preserve"> y esperanza que los hombres</w:t>
      </w:r>
      <w:r w:rsidR="00D74119" w:rsidRPr="00AA3566">
        <w:rPr>
          <w:rFonts w:ascii="Times New Roman" w:hAnsi="Times New Roman" w:cs="Times New Roman"/>
        </w:rPr>
        <w:t>.</w:t>
      </w:r>
      <w:r w:rsidR="00C950F9" w:rsidRPr="00AA3566">
        <w:rPr>
          <w:rFonts w:ascii="Times New Roman" w:hAnsi="Times New Roman" w:cs="Times New Roman"/>
        </w:rPr>
        <w:t xml:space="preserve"> </w:t>
      </w:r>
      <w:r w:rsidR="00D74119" w:rsidRPr="00AA3566">
        <w:rPr>
          <w:rFonts w:ascii="Times New Roman" w:hAnsi="Times New Roman" w:cs="Times New Roman"/>
        </w:rPr>
        <w:t xml:space="preserve"> </w:t>
      </w:r>
    </w:p>
    <w:p w14:paraId="23CD7387" w14:textId="77777777" w:rsidR="00AA3566" w:rsidRDefault="00AA3566" w:rsidP="0074066E">
      <w:pPr>
        <w:spacing w:after="0" w:line="360" w:lineRule="auto"/>
        <w:jc w:val="both"/>
        <w:rPr>
          <w:rFonts w:ascii="Times New Roman" w:hAnsi="Times New Roman" w:cs="Times New Roman"/>
        </w:rPr>
      </w:pPr>
    </w:p>
    <w:p w14:paraId="314C6EB3" w14:textId="4D07156A" w:rsidR="00374419" w:rsidRPr="00AA3566" w:rsidRDefault="00C950F9" w:rsidP="0074066E">
      <w:pPr>
        <w:spacing w:after="0" w:line="360" w:lineRule="auto"/>
        <w:jc w:val="both"/>
        <w:rPr>
          <w:rFonts w:ascii="Times New Roman" w:hAnsi="Times New Roman" w:cs="Times New Roman"/>
        </w:rPr>
      </w:pPr>
      <w:r w:rsidRPr="00AA3566">
        <w:rPr>
          <w:rFonts w:ascii="Times New Roman" w:hAnsi="Times New Roman" w:cs="Times New Roman"/>
        </w:rPr>
        <w:lastRenderedPageBreak/>
        <w:t>Alomaliza y Flores (2023)</w:t>
      </w:r>
      <w:r w:rsidR="00A96803" w:rsidRPr="00AA3566">
        <w:rPr>
          <w:rFonts w:ascii="Times New Roman" w:hAnsi="Times New Roman" w:cs="Times New Roman"/>
        </w:rPr>
        <w:t xml:space="preserve"> identificaron que las mujeres casadas tienen más esperanza que los hombres casados, por otro lado</w:t>
      </w:r>
      <w:r w:rsidR="00374419" w:rsidRPr="00AA3566">
        <w:rPr>
          <w:rFonts w:ascii="Times New Roman" w:hAnsi="Times New Roman" w:cs="Times New Roman"/>
        </w:rPr>
        <w:t>,</w:t>
      </w:r>
      <w:r w:rsidR="00A96803" w:rsidRPr="00AA3566">
        <w:rPr>
          <w:rFonts w:ascii="Times New Roman" w:hAnsi="Times New Roman" w:cs="Times New Roman"/>
        </w:rPr>
        <w:t xml:space="preserve"> </w:t>
      </w:r>
      <w:r w:rsidR="00A96803" w:rsidRPr="00AA3566">
        <w:rPr>
          <w:rFonts w:ascii="Times New Roman" w:hAnsi="Times New Roman" w:cs="Times New Roman"/>
          <w:noProof/>
        </w:rPr>
        <w:t xml:space="preserve">Trzmielewska, Brzóska y Zięba (2022) identificaron que </w:t>
      </w:r>
      <w:r w:rsidR="002E7E16" w:rsidRPr="00AA3566">
        <w:rPr>
          <w:rFonts w:ascii="Times New Roman" w:hAnsi="Times New Roman" w:cs="Times New Roman"/>
          <w:noProof/>
        </w:rPr>
        <w:t xml:space="preserve">pensar en el éxito aumenta la esperanza solo en los hombres y pensar en el fracaso disminuye la esperanza en las mujeres. </w:t>
      </w:r>
      <w:r w:rsidR="00374419" w:rsidRPr="00AA3566">
        <w:rPr>
          <w:rFonts w:ascii="Times New Roman" w:hAnsi="Times New Roman" w:cs="Times New Roman"/>
          <w:noProof/>
        </w:rPr>
        <w:t>Zuckerman et al. (2016, citados en</w:t>
      </w:r>
      <w:r w:rsidR="00374419" w:rsidRPr="00AA3566">
        <w:rPr>
          <w:rFonts w:ascii="Times New Roman" w:hAnsi="Times New Roman" w:cs="Times New Roman"/>
        </w:rPr>
        <w:t xml:space="preserve"> </w:t>
      </w:r>
      <w:r w:rsidR="00374419" w:rsidRPr="00AA3566">
        <w:rPr>
          <w:rFonts w:ascii="Times New Roman" w:hAnsi="Times New Roman" w:cs="Times New Roman"/>
          <w:noProof/>
        </w:rPr>
        <w:t xml:space="preserve">Trzmielewska et al., 2022) </w:t>
      </w:r>
      <w:r w:rsidR="00D73CE1" w:rsidRPr="00AA3566">
        <w:rPr>
          <w:rFonts w:ascii="Times New Roman" w:hAnsi="Times New Roman" w:cs="Times New Roman"/>
          <w:noProof/>
        </w:rPr>
        <w:t>afirman</w:t>
      </w:r>
      <w:r w:rsidR="00374419" w:rsidRPr="00AA3566">
        <w:rPr>
          <w:rFonts w:ascii="Times New Roman" w:hAnsi="Times New Roman" w:cs="Times New Roman"/>
          <w:noProof/>
        </w:rPr>
        <w:t xml:space="preserve"> que los factores socioculturales determinan las diferencias</w:t>
      </w:r>
      <w:r w:rsidR="009E33E7" w:rsidRPr="00AA3566">
        <w:rPr>
          <w:rFonts w:ascii="Times New Roman" w:hAnsi="Times New Roman" w:cs="Times New Roman"/>
          <w:noProof/>
        </w:rPr>
        <w:t xml:space="preserve"> de la esperanza por el género.</w:t>
      </w:r>
      <w:r w:rsidR="003A446E" w:rsidRPr="00AA3566">
        <w:rPr>
          <w:rFonts w:ascii="Times New Roman" w:hAnsi="Times New Roman" w:cs="Times New Roman"/>
          <w:noProof/>
        </w:rPr>
        <w:t xml:space="preserve"> González-Arratia (2018) encontró que las mujeres son más resilientes que los hombres, y que la resiliencia cambia a través del tiempo y de las circunstancias del contexto.</w:t>
      </w:r>
      <w:r w:rsidR="0083524E" w:rsidRPr="00AA3566">
        <w:rPr>
          <w:rFonts w:ascii="Times New Roman" w:hAnsi="Times New Roman" w:cs="Times New Roman"/>
          <w:noProof/>
        </w:rPr>
        <w:t xml:space="preserve"> Robles-Bello y Sánchez-Teruel (2023) no identificaron diferencias</w:t>
      </w:r>
      <w:r w:rsidR="007B1AF5" w:rsidRPr="00AA3566">
        <w:rPr>
          <w:rFonts w:ascii="Times New Roman" w:hAnsi="Times New Roman" w:cs="Times New Roman"/>
          <w:noProof/>
        </w:rPr>
        <w:t xml:space="preserve"> en la percepción de la esperanza</w:t>
      </w:r>
      <w:r w:rsidR="0083524E" w:rsidRPr="00AA3566">
        <w:rPr>
          <w:rFonts w:ascii="Times New Roman" w:hAnsi="Times New Roman" w:cs="Times New Roman"/>
          <w:noProof/>
        </w:rPr>
        <w:t xml:space="preserve"> entre hombres y mujeres. </w:t>
      </w:r>
    </w:p>
    <w:p w14:paraId="7586C899" w14:textId="77777777" w:rsidR="00AA3566" w:rsidRDefault="00AA3566" w:rsidP="0074066E">
      <w:pPr>
        <w:spacing w:after="0" w:line="360" w:lineRule="auto"/>
        <w:jc w:val="both"/>
        <w:rPr>
          <w:rFonts w:ascii="Times New Roman" w:hAnsi="Times New Roman" w:cs="Times New Roman"/>
        </w:rPr>
      </w:pPr>
    </w:p>
    <w:p w14:paraId="76EE6736" w14:textId="1BD5D631" w:rsidR="00292223" w:rsidRPr="00AA3566" w:rsidRDefault="00D33B58"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Con relación a la edad, el grupo de </w:t>
      </w:r>
      <w:r w:rsidR="002554B7" w:rsidRPr="00AA3566">
        <w:rPr>
          <w:rFonts w:ascii="Times New Roman" w:hAnsi="Times New Roman" w:cs="Times New Roman"/>
        </w:rPr>
        <w:t xml:space="preserve">más de </w:t>
      </w:r>
      <w:r w:rsidRPr="00AA3566">
        <w:rPr>
          <w:rFonts w:ascii="Times New Roman" w:hAnsi="Times New Roman" w:cs="Times New Roman"/>
        </w:rPr>
        <w:t>4</w:t>
      </w:r>
      <w:r w:rsidR="002554B7" w:rsidRPr="00AA3566">
        <w:rPr>
          <w:rFonts w:ascii="Times New Roman" w:hAnsi="Times New Roman" w:cs="Times New Roman"/>
        </w:rPr>
        <w:t>1</w:t>
      </w:r>
      <w:r w:rsidRPr="00AA3566">
        <w:rPr>
          <w:rFonts w:ascii="Times New Roman" w:hAnsi="Times New Roman" w:cs="Times New Roman"/>
        </w:rPr>
        <w:t xml:space="preserve"> años se percibe con </w:t>
      </w:r>
      <w:r w:rsidR="002554B7" w:rsidRPr="00AA3566">
        <w:rPr>
          <w:rFonts w:ascii="Times New Roman" w:hAnsi="Times New Roman" w:cs="Times New Roman"/>
        </w:rPr>
        <w:t>más</w:t>
      </w:r>
      <w:r w:rsidRPr="00AA3566">
        <w:rPr>
          <w:rFonts w:ascii="Times New Roman" w:hAnsi="Times New Roman" w:cs="Times New Roman"/>
        </w:rPr>
        <w:t xml:space="preserve"> resiliencia, </w:t>
      </w:r>
      <w:r w:rsidRPr="00AA3566">
        <w:rPr>
          <w:rFonts w:ascii="Times New Roman" w:hAnsi="Times New Roman" w:cs="Times New Roman"/>
          <w:i/>
          <w:iCs/>
        </w:rPr>
        <w:t>engagement</w:t>
      </w:r>
      <w:r w:rsidRPr="00AA3566">
        <w:rPr>
          <w:rFonts w:ascii="Times New Roman" w:hAnsi="Times New Roman" w:cs="Times New Roman"/>
        </w:rPr>
        <w:t xml:space="preserve"> y esperanza</w:t>
      </w:r>
      <w:r w:rsidR="00D443E7" w:rsidRPr="00AA3566">
        <w:rPr>
          <w:rFonts w:ascii="Times New Roman" w:hAnsi="Times New Roman" w:cs="Times New Roman"/>
        </w:rPr>
        <w:t xml:space="preserve"> en comparación con los/las que tienen menos de 40 años.</w:t>
      </w:r>
      <w:r w:rsidR="009A26E7" w:rsidRPr="00AA3566">
        <w:rPr>
          <w:rFonts w:ascii="Times New Roman" w:hAnsi="Times New Roman" w:cs="Times New Roman"/>
        </w:rPr>
        <w:t xml:space="preserve"> Se observa que no hay diferencia en la percepción de resiliencia por el estado civi</w:t>
      </w:r>
      <w:r w:rsidR="007F3D6B" w:rsidRPr="00AA3566">
        <w:rPr>
          <w:rFonts w:ascii="Times New Roman" w:hAnsi="Times New Roman" w:cs="Times New Roman"/>
        </w:rPr>
        <w:t>l</w:t>
      </w:r>
      <w:r w:rsidR="009A26E7" w:rsidRPr="00AA3566">
        <w:rPr>
          <w:rFonts w:ascii="Times New Roman" w:hAnsi="Times New Roman" w:cs="Times New Roman"/>
        </w:rPr>
        <w:t>.</w:t>
      </w:r>
      <w:r w:rsidR="00662263" w:rsidRPr="00AA3566">
        <w:rPr>
          <w:rFonts w:ascii="Times New Roman" w:hAnsi="Times New Roman" w:cs="Times New Roman"/>
        </w:rPr>
        <w:t xml:space="preserve"> </w:t>
      </w:r>
    </w:p>
    <w:p w14:paraId="4DC147AE" w14:textId="77777777" w:rsidR="00AA3566" w:rsidRDefault="00AA3566" w:rsidP="0074066E">
      <w:pPr>
        <w:spacing w:after="0" w:line="360" w:lineRule="auto"/>
        <w:jc w:val="both"/>
        <w:rPr>
          <w:rFonts w:ascii="Times New Roman" w:hAnsi="Times New Roman" w:cs="Times New Roman"/>
        </w:rPr>
      </w:pPr>
    </w:p>
    <w:p w14:paraId="08EC37D8" w14:textId="4ECA9BA1" w:rsidR="003D442E" w:rsidRPr="00AA3566" w:rsidRDefault="00292223" w:rsidP="0074066E">
      <w:pPr>
        <w:spacing w:after="0" w:line="360" w:lineRule="auto"/>
        <w:jc w:val="both"/>
        <w:rPr>
          <w:rFonts w:ascii="Times New Roman" w:hAnsi="Times New Roman" w:cs="Times New Roman"/>
        </w:rPr>
      </w:pPr>
      <w:r w:rsidRPr="00AA3566">
        <w:rPr>
          <w:rFonts w:ascii="Times New Roman" w:hAnsi="Times New Roman" w:cs="Times New Roman"/>
        </w:rPr>
        <w:t>Por otro lado, resultó que l</w:t>
      </w:r>
      <w:r w:rsidR="00662263" w:rsidRPr="00AA3566">
        <w:rPr>
          <w:rFonts w:ascii="Times New Roman" w:hAnsi="Times New Roman" w:cs="Times New Roman"/>
        </w:rPr>
        <w:t xml:space="preserve">as personas </w:t>
      </w:r>
      <w:r w:rsidR="00637038" w:rsidRPr="00AA3566">
        <w:rPr>
          <w:rFonts w:ascii="Times New Roman" w:hAnsi="Times New Roman" w:cs="Times New Roman"/>
        </w:rPr>
        <w:t>solteras se sienten con más bienestar que las personas casadas o que viven con su pareja</w:t>
      </w:r>
      <w:r w:rsidR="007F3D6B" w:rsidRPr="00AA3566">
        <w:rPr>
          <w:rFonts w:ascii="Times New Roman" w:hAnsi="Times New Roman" w:cs="Times New Roman"/>
        </w:rPr>
        <w:t>,</w:t>
      </w:r>
      <w:r w:rsidR="00442733" w:rsidRPr="00AA3566">
        <w:rPr>
          <w:rFonts w:ascii="Times New Roman" w:hAnsi="Times New Roman" w:cs="Times New Roman"/>
        </w:rPr>
        <w:t xml:space="preserve"> quienes</w:t>
      </w:r>
      <w:r w:rsidR="007F3D6B" w:rsidRPr="00AA3566">
        <w:rPr>
          <w:rFonts w:ascii="Times New Roman" w:hAnsi="Times New Roman" w:cs="Times New Roman"/>
        </w:rPr>
        <w:t xml:space="preserve"> se perciben con más esperanza que los/las solteras, es decir, son capaces de fijarse metas y tener la motivación para llegar a ellas, considerando que los obstáculos</w:t>
      </w:r>
      <w:r w:rsidR="00442733" w:rsidRPr="00AA3566">
        <w:rPr>
          <w:rFonts w:ascii="Times New Roman" w:hAnsi="Times New Roman" w:cs="Times New Roman"/>
        </w:rPr>
        <w:t xml:space="preserve"> </w:t>
      </w:r>
      <w:r w:rsidR="00A5396A" w:rsidRPr="00AA3566">
        <w:rPr>
          <w:rFonts w:ascii="Times New Roman" w:hAnsi="Times New Roman" w:cs="Times New Roman"/>
        </w:rPr>
        <w:t>los/las</w:t>
      </w:r>
      <w:r w:rsidR="00442733" w:rsidRPr="00AA3566">
        <w:rPr>
          <w:rFonts w:ascii="Times New Roman" w:hAnsi="Times New Roman" w:cs="Times New Roman"/>
        </w:rPr>
        <w:t xml:space="preserve"> lleva a planear diferentes caminos para cumplirlas, que cuando </w:t>
      </w:r>
      <w:r w:rsidR="00D443E7" w:rsidRPr="00AA3566">
        <w:rPr>
          <w:rFonts w:ascii="Times New Roman" w:hAnsi="Times New Roman" w:cs="Times New Roman"/>
        </w:rPr>
        <w:t>toman</w:t>
      </w:r>
      <w:r w:rsidR="00A5396A" w:rsidRPr="00AA3566">
        <w:rPr>
          <w:rFonts w:ascii="Times New Roman" w:hAnsi="Times New Roman" w:cs="Times New Roman"/>
        </w:rPr>
        <w:t xml:space="preserve"> las decisiones con su pareja</w:t>
      </w:r>
      <w:r w:rsidR="00637038" w:rsidRPr="00AA3566">
        <w:rPr>
          <w:rFonts w:ascii="Times New Roman" w:hAnsi="Times New Roman" w:cs="Times New Roman"/>
        </w:rPr>
        <w:t xml:space="preserve">. </w:t>
      </w:r>
      <w:r w:rsidR="00662263" w:rsidRPr="00AA3566">
        <w:rPr>
          <w:rFonts w:ascii="Times New Roman" w:hAnsi="Times New Roman" w:cs="Times New Roman"/>
        </w:rPr>
        <w:t xml:space="preserve"> </w:t>
      </w:r>
      <w:r w:rsidR="00D81C11" w:rsidRPr="00AA3566">
        <w:rPr>
          <w:rFonts w:ascii="Times New Roman" w:hAnsi="Times New Roman" w:cs="Times New Roman"/>
        </w:rPr>
        <w:t xml:space="preserve">Con relación a la antigüedad laboral, el personal con más de </w:t>
      </w:r>
      <w:r w:rsidR="00552F14" w:rsidRPr="00AA3566">
        <w:rPr>
          <w:rFonts w:ascii="Times New Roman" w:hAnsi="Times New Roman" w:cs="Times New Roman"/>
        </w:rPr>
        <w:t>20</w:t>
      </w:r>
      <w:r w:rsidR="00D81C11" w:rsidRPr="00AA3566">
        <w:rPr>
          <w:rFonts w:ascii="Times New Roman" w:hAnsi="Times New Roman" w:cs="Times New Roman"/>
        </w:rPr>
        <w:t xml:space="preserve"> años, </w:t>
      </w:r>
      <w:r w:rsidR="00552F14" w:rsidRPr="00AA3566">
        <w:rPr>
          <w:rFonts w:ascii="Times New Roman" w:hAnsi="Times New Roman" w:cs="Times New Roman"/>
        </w:rPr>
        <w:t xml:space="preserve">son más resilientes, tienen más </w:t>
      </w:r>
      <w:r w:rsidR="00552F14" w:rsidRPr="00AA3566">
        <w:rPr>
          <w:rFonts w:ascii="Times New Roman" w:hAnsi="Times New Roman" w:cs="Times New Roman"/>
          <w:i/>
          <w:iCs/>
        </w:rPr>
        <w:t>engagement</w:t>
      </w:r>
      <w:r w:rsidR="00552F14" w:rsidRPr="00AA3566">
        <w:rPr>
          <w:rFonts w:ascii="Times New Roman" w:hAnsi="Times New Roman" w:cs="Times New Roman"/>
        </w:rPr>
        <w:t xml:space="preserve"> y más esperanza</w:t>
      </w:r>
      <w:r w:rsidR="008E66F9" w:rsidRPr="00AA3566">
        <w:rPr>
          <w:rFonts w:ascii="Times New Roman" w:hAnsi="Times New Roman" w:cs="Times New Roman"/>
        </w:rPr>
        <w:t xml:space="preserve"> </w:t>
      </w:r>
      <w:r w:rsidR="00D81C11" w:rsidRPr="00AA3566">
        <w:rPr>
          <w:rFonts w:ascii="Times New Roman" w:hAnsi="Times New Roman" w:cs="Times New Roman"/>
        </w:rPr>
        <w:t>que quienes tienen menos años</w:t>
      </w:r>
      <w:r w:rsidR="00552F14" w:rsidRPr="00AA3566">
        <w:rPr>
          <w:rFonts w:ascii="Times New Roman" w:hAnsi="Times New Roman" w:cs="Times New Roman"/>
        </w:rPr>
        <w:t xml:space="preserve"> en la organización</w:t>
      </w:r>
      <w:r w:rsidR="00F3797A" w:rsidRPr="00AA3566">
        <w:rPr>
          <w:rFonts w:ascii="Times New Roman" w:hAnsi="Times New Roman" w:cs="Times New Roman"/>
        </w:rPr>
        <w:t>.</w:t>
      </w:r>
    </w:p>
    <w:p w14:paraId="75590A3B" w14:textId="77777777" w:rsidR="00AA3566" w:rsidRDefault="00AA3566" w:rsidP="0074066E">
      <w:pPr>
        <w:spacing w:after="0" w:line="360" w:lineRule="auto"/>
        <w:jc w:val="both"/>
        <w:rPr>
          <w:rFonts w:ascii="Times New Roman" w:hAnsi="Times New Roman" w:cs="Times New Roman"/>
        </w:rPr>
      </w:pPr>
    </w:p>
    <w:p w14:paraId="0D0BE21B" w14:textId="0AE7B009" w:rsidR="00A20D5B" w:rsidRDefault="00A20D5B"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El personal docente se percibe con más resiliencia que quienes tienen funciones administrativas o ambas, por otro lado, quienes realizan funciones docentes y administrativas, tienen más </w:t>
      </w:r>
      <w:r w:rsidRPr="00AA3566">
        <w:rPr>
          <w:rFonts w:ascii="Times New Roman" w:hAnsi="Times New Roman" w:cs="Times New Roman"/>
          <w:i/>
          <w:iCs/>
        </w:rPr>
        <w:t xml:space="preserve">engagement </w:t>
      </w:r>
      <w:r w:rsidRPr="00AA3566">
        <w:rPr>
          <w:rFonts w:ascii="Times New Roman" w:hAnsi="Times New Roman" w:cs="Times New Roman"/>
        </w:rPr>
        <w:t>y esperanza.</w:t>
      </w:r>
      <w:r w:rsidR="00B9732C" w:rsidRPr="00AA3566">
        <w:rPr>
          <w:rFonts w:ascii="Times New Roman" w:hAnsi="Times New Roman" w:cs="Times New Roman"/>
        </w:rPr>
        <w:t xml:space="preserve">  Con relación a las personas con una o más enfermedades, son menos resilientes y tienen menos esperanza y bienestar que las personas sanas. Por otro lado, las personas en situación de discapacidad tienen más resiliencia, bienestar y esperanza que las personas sanas.</w:t>
      </w:r>
      <w:r w:rsidR="00F67851" w:rsidRPr="00AA3566">
        <w:rPr>
          <w:rFonts w:ascii="Times New Roman" w:hAnsi="Times New Roman" w:cs="Times New Roman"/>
        </w:rPr>
        <w:t xml:space="preserve"> González-Arratia (2018) propone el ambiente afecta a la percepción de igualdad de las personas.</w:t>
      </w:r>
    </w:p>
    <w:p w14:paraId="223B04B2" w14:textId="77777777" w:rsidR="00AA3566" w:rsidRDefault="00AA3566" w:rsidP="0074066E">
      <w:pPr>
        <w:spacing w:after="0" w:line="360" w:lineRule="auto"/>
        <w:jc w:val="both"/>
        <w:rPr>
          <w:rFonts w:ascii="Times New Roman" w:hAnsi="Times New Roman" w:cs="Times New Roman"/>
        </w:rPr>
      </w:pPr>
    </w:p>
    <w:p w14:paraId="26113BDE" w14:textId="77777777" w:rsidR="00D409EE" w:rsidRPr="00AA3566" w:rsidRDefault="00D409EE" w:rsidP="0074066E">
      <w:pPr>
        <w:spacing w:after="0" w:line="360" w:lineRule="auto"/>
        <w:jc w:val="both"/>
        <w:rPr>
          <w:rFonts w:ascii="Times New Roman" w:hAnsi="Times New Roman" w:cs="Times New Roman"/>
        </w:rPr>
      </w:pPr>
    </w:p>
    <w:p w14:paraId="3D7ABD5D" w14:textId="441D1EDF" w:rsidR="00EF6BBE" w:rsidRPr="00AA3566" w:rsidRDefault="00EF6BBE"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 xml:space="preserve">Tabla </w:t>
      </w:r>
      <w:r w:rsidR="00C92CBF" w:rsidRPr="00AA3566">
        <w:rPr>
          <w:rFonts w:ascii="Times New Roman" w:hAnsi="Times New Roman" w:cs="Times New Roman"/>
          <w:b/>
          <w:bCs/>
        </w:rPr>
        <w:t>4</w:t>
      </w:r>
      <w:r w:rsidR="00AA3566">
        <w:rPr>
          <w:rFonts w:ascii="Times New Roman" w:hAnsi="Times New Roman" w:cs="Times New Roman"/>
          <w:b/>
          <w:bCs/>
        </w:rPr>
        <w:t xml:space="preserve"> </w:t>
      </w:r>
      <w:r w:rsidRPr="00AA3566">
        <w:rPr>
          <w:rFonts w:ascii="Times New Roman" w:hAnsi="Times New Roman" w:cs="Times New Roman"/>
          <w:i/>
          <w:iCs/>
        </w:rPr>
        <w:t>Estadística descriptiva en la segmentación por grupos</w:t>
      </w:r>
    </w:p>
    <w:tbl>
      <w:tblPr>
        <w:tblStyle w:val="Tablanormal4"/>
        <w:tblW w:w="9547" w:type="dxa"/>
        <w:tblBorders>
          <w:top w:val="single" w:sz="4" w:space="0" w:color="auto"/>
          <w:bottom w:val="single" w:sz="4" w:space="0" w:color="auto"/>
        </w:tblBorders>
        <w:tblLayout w:type="fixed"/>
        <w:tblLook w:val="04A0" w:firstRow="1" w:lastRow="0" w:firstColumn="1" w:lastColumn="0" w:noHBand="0" w:noVBand="1"/>
      </w:tblPr>
      <w:tblGrid>
        <w:gridCol w:w="1687"/>
        <w:gridCol w:w="1549"/>
        <w:gridCol w:w="616"/>
        <w:gridCol w:w="759"/>
        <w:gridCol w:w="935"/>
        <w:gridCol w:w="1223"/>
        <w:gridCol w:w="780"/>
        <w:gridCol w:w="1073"/>
        <w:gridCol w:w="925"/>
      </w:tblGrid>
      <w:tr w:rsidR="00C14E3A" w:rsidRPr="00AA3566" w14:paraId="0346553F" w14:textId="77777777" w:rsidTr="00AA3566">
        <w:trPr>
          <w:cnfStyle w:val="100000000000" w:firstRow="1" w:lastRow="0" w:firstColumn="0" w:lastColumn="0" w:oddVBand="0" w:evenVBand="0" w:oddHBand="0" w:evenHBand="0" w:firstRowFirstColumn="0" w:firstRowLastColumn="0" w:lastRowFirstColumn="0" w:lastRowLastColumn="0"/>
          <w:trHeight w:val="459"/>
          <w:tblHeader/>
        </w:trPr>
        <w:tc>
          <w:tcPr>
            <w:cnfStyle w:val="001000000000" w:firstRow="0" w:lastRow="0" w:firstColumn="1" w:lastColumn="0" w:oddVBand="0" w:evenVBand="0" w:oddHBand="0" w:evenHBand="0" w:firstRowFirstColumn="0" w:firstRowLastColumn="0" w:lastRowFirstColumn="0" w:lastRowLastColumn="0"/>
            <w:tcW w:w="3852" w:type="dxa"/>
            <w:gridSpan w:val="3"/>
            <w:tcBorders>
              <w:bottom w:val="nil"/>
            </w:tcBorders>
          </w:tcPr>
          <w:p w14:paraId="5DDDDD3B" w14:textId="78BA41DF" w:rsidR="00C14E3A" w:rsidRPr="00AA3566" w:rsidRDefault="00C14E3A"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Variable</w:t>
            </w:r>
            <w:r w:rsidR="00B9790B" w:rsidRPr="00AA3566">
              <w:rPr>
                <w:rFonts w:ascii="Times New Roman" w:eastAsia="Times New Roman" w:hAnsi="Times New Roman" w:cs="Times New Roman"/>
                <w:b w:val="0"/>
                <w:bCs w:val="0"/>
                <w:kern w:val="0"/>
                <w:lang w:eastAsia="es-MX"/>
                <w14:ligatures w14:val="none"/>
              </w:rPr>
              <w:t xml:space="preserve"> </w:t>
            </w:r>
            <w:r w:rsidRPr="00AA3566">
              <w:rPr>
                <w:rFonts w:ascii="Times New Roman" w:eastAsia="Times New Roman" w:hAnsi="Times New Roman" w:cs="Times New Roman"/>
                <w:b w:val="0"/>
                <w:bCs w:val="0"/>
                <w:kern w:val="0"/>
                <w:lang w:eastAsia="es-MX"/>
                <w14:ligatures w14:val="none"/>
              </w:rPr>
              <w:t>sociodemográfica</w:t>
            </w:r>
          </w:p>
        </w:tc>
        <w:tc>
          <w:tcPr>
            <w:tcW w:w="1694" w:type="dxa"/>
            <w:gridSpan w:val="2"/>
            <w:tcBorders>
              <w:bottom w:val="nil"/>
            </w:tcBorders>
            <w:noWrap/>
          </w:tcPr>
          <w:p w14:paraId="10F84ECC" w14:textId="0BDCAF17" w:rsidR="00C14E3A" w:rsidRPr="00AA3566" w:rsidRDefault="00C14E3A" w:rsidP="0074066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Resiliencia</w:t>
            </w:r>
          </w:p>
        </w:tc>
        <w:tc>
          <w:tcPr>
            <w:tcW w:w="2003" w:type="dxa"/>
            <w:gridSpan w:val="2"/>
            <w:tcBorders>
              <w:bottom w:val="nil"/>
            </w:tcBorders>
          </w:tcPr>
          <w:p w14:paraId="3DCCADD8" w14:textId="75E7448C" w:rsidR="00C14E3A" w:rsidRPr="00AA3566" w:rsidRDefault="00C14E3A" w:rsidP="0074066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iCs/>
                <w:kern w:val="0"/>
                <w:lang w:eastAsia="es-MX"/>
                <w14:ligatures w14:val="none"/>
              </w:rPr>
            </w:pPr>
            <w:r w:rsidRPr="00AA3566">
              <w:rPr>
                <w:rFonts w:ascii="Times New Roman" w:eastAsia="Times New Roman" w:hAnsi="Times New Roman" w:cs="Times New Roman"/>
                <w:b w:val="0"/>
                <w:bCs w:val="0"/>
                <w:i/>
                <w:iCs/>
                <w:kern w:val="0"/>
                <w:lang w:eastAsia="es-MX"/>
                <w14:ligatures w14:val="none"/>
              </w:rPr>
              <w:t>Engagement</w:t>
            </w:r>
          </w:p>
        </w:tc>
        <w:tc>
          <w:tcPr>
            <w:tcW w:w="1998" w:type="dxa"/>
            <w:gridSpan w:val="2"/>
            <w:tcBorders>
              <w:bottom w:val="nil"/>
            </w:tcBorders>
          </w:tcPr>
          <w:p w14:paraId="64D2BA6A" w14:textId="6A4BD160" w:rsidR="00C14E3A" w:rsidRPr="00AA3566" w:rsidRDefault="00C14E3A" w:rsidP="0074066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Esperanza</w:t>
            </w:r>
          </w:p>
        </w:tc>
      </w:tr>
      <w:tr w:rsidR="00B76EE2" w:rsidRPr="00AA3566" w14:paraId="5764D502" w14:textId="77777777" w:rsidTr="00AA35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852" w:type="dxa"/>
            <w:gridSpan w:val="3"/>
            <w:tcBorders>
              <w:top w:val="nil"/>
              <w:bottom w:val="single" w:sz="4" w:space="0" w:color="auto"/>
            </w:tcBorders>
            <w:shd w:val="clear" w:color="auto" w:fill="auto"/>
          </w:tcPr>
          <w:p w14:paraId="3189ED25" w14:textId="4481571D" w:rsidR="00B76EE2" w:rsidRPr="00AA3566" w:rsidRDefault="00B76EE2"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N</w:t>
            </w:r>
          </w:p>
        </w:tc>
        <w:tc>
          <w:tcPr>
            <w:tcW w:w="759" w:type="dxa"/>
            <w:tcBorders>
              <w:top w:val="nil"/>
              <w:bottom w:val="single" w:sz="4" w:space="0" w:color="auto"/>
            </w:tcBorders>
            <w:shd w:val="clear" w:color="auto" w:fill="auto"/>
            <w:noWrap/>
          </w:tcPr>
          <w:p w14:paraId="135B74B1" w14:textId="698162FD" w:rsidR="00482D3B" w:rsidRPr="00AA3566" w:rsidRDefault="003D442E"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noProof/>
                <w:kern w:val="0"/>
                <w:lang w:eastAsia="es-MX"/>
                <w14:ligatures w14:val="none"/>
              </w:rPr>
              <w:drawing>
                <wp:inline distT="0" distB="0" distL="0" distR="0" wp14:anchorId="23BF73B5" wp14:editId="274CD721">
                  <wp:extent cx="100940" cy="130629"/>
                  <wp:effectExtent l="0" t="0" r="0" b="3175"/>
                  <wp:docPr id="14583103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10371" name=""/>
                          <pic:cNvPicPr/>
                        </pic:nvPicPr>
                        <pic:blipFill>
                          <a:blip r:embed="rId10"/>
                          <a:stretch>
                            <a:fillRect/>
                          </a:stretch>
                        </pic:blipFill>
                        <pic:spPr>
                          <a:xfrm>
                            <a:off x="0" y="0"/>
                            <a:ext cx="102264" cy="132342"/>
                          </a:xfrm>
                          <a:prstGeom prst="rect">
                            <a:avLst/>
                          </a:prstGeom>
                        </pic:spPr>
                      </pic:pic>
                    </a:graphicData>
                  </a:graphic>
                </wp:inline>
              </w:drawing>
            </w:r>
          </w:p>
        </w:tc>
        <w:tc>
          <w:tcPr>
            <w:tcW w:w="934" w:type="dxa"/>
            <w:tcBorders>
              <w:top w:val="nil"/>
              <w:bottom w:val="single" w:sz="4" w:space="0" w:color="auto"/>
            </w:tcBorders>
            <w:shd w:val="clear" w:color="auto" w:fill="auto"/>
            <w:noWrap/>
          </w:tcPr>
          <w:p w14:paraId="36987262" w14:textId="100A5EC7" w:rsidR="00B76EE2" w:rsidRPr="00AA3566" w:rsidRDefault="00441911"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σ</w:t>
            </w:r>
          </w:p>
        </w:tc>
        <w:tc>
          <w:tcPr>
            <w:tcW w:w="1223" w:type="dxa"/>
            <w:tcBorders>
              <w:top w:val="nil"/>
              <w:bottom w:val="single" w:sz="4" w:space="0" w:color="auto"/>
            </w:tcBorders>
            <w:shd w:val="clear" w:color="auto" w:fill="auto"/>
          </w:tcPr>
          <w:p w14:paraId="1168E967" w14:textId="420723DE" w:rsidR="00B76EE2" w:rsidRPr="00AA3566" w:rsidRDefault="003D442E"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noProof/>
                <w:kern w:val="0"/>
                <w:lang w:eastAsia="es-MX"/>
                <w14:ligatures w14:val="none"/>
              </w:rPr>
              <w:drawing>
                <wp:inline distT="0" distB="0" distL="0" distR="0" wp14:anchorId="26F7DF61" wp14:editId="51E4BAE4">
                  <wp:extent cx="97972" cy="126788"/>
                  <wp:effectExtent l="0" t="0" r="0" b="6985"/>
                  <wp:docPr id="51622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2321" name=""/>
                          <pic:cNvPicPr/>
                        </pic:nvPicPr>
                        <pic:blipFill>
                          <a:blip r:embed="rId10"/>
                          <a:stretch>
                            <a:fillRect/>
                          </a:stretch>
                        </pic:blipFill>
                        <pic:spPr>
                          <a:xfrm>
                            <a:off x="0" y="0"/>
                            <a:ext cx="99209" cy="128389"/>
                          </a:xfrm>
                          <a:prstGeom prst="rect">
                            <a:avLst/>
                          </a:prstGeom>
                        </pic:spPr>
                      </pic:pic>
                    </a:graphicData>
                  </a:graphic>
                </wp:inline>
              </w:drawing>
            </w:r>
          </w:p>
        </w:tc>
        <w:tc>
          <w:tcPr>
            <w:tcW w:w="780" w:type="dxa"/>
            <w:tcBorders>
              <w:top w:val="nil"/>
              <w:bottom w:val="single" w:sz="4" w:space="0" w:color="auto"/>
            </w:tcBorders>
            <w:shd w:val="clear" w:color="auto" w:fill="auto"/>
          </w:tcPr>
          <w:p w14:paraId="00CED90E" w14:textId="5AFD9041" w:rsidR="00B76EE2" w:rsidRPr="00AA3566" w:rsidRDefault="00AF1C0C"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σ</w:t>
            </w:r>
          </w:p>
        </w:tc>
        <w:tc>
          <w:tcPr>
            <w:tcW w:w="1073" w:type="dxa"/>
            <w:tcBorders>
              <w:top w:val="nil"/>
              <w:bottom w:val="single" w:sz="4" w:space="0" w:color="auto"/>
            </w:tcBorders>
            <w:shd w:val="clear" w:color="auto" w:fill="auto"/>
          </w:tcPr>
          <w:p w14:paraId="1A69B040" w14:textId="49F7422E" w:rsidR="00B76EE2" w:rsidRPr="00AA3566" w:rsidRDefault="003D442E"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noProof/>
                <w:kern w:val="0"/>
                <w:lang w:eastAsia="es-MX"/>
                <w14:ligatures w14:val="none"/>
              </w:rPr>
              <w:drawing>
                <wp:inline distT="0" distB="0" distL="0" distR="0" wp14:anchorId="2DB2BF98" wp14:editId="12CF2581">
                  <wp:extent cx="103414" cy="133831"/>
                  <wp:effectExtent l="0" t="0" r="0" b="0"/>
                  <wp:docPr id="17752532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53298" name=""/>
                          <pic:cNvPicPr/>
                        </pic:nvPicPr>
                        <pic:blipFill>
                          <a:blip r:embed="rId10"/>
                          <a:stretch>
                            <a:fillRect/>
                          </a:stretch>
                        </pic:blipFill>
                        <pic:spPr>
                          <a:xfrm>
                            <a:off x="0" y="0"/>
                            <a:ext cx="109216" cy="141339"/>
                          </a:xfrm>
                          <a:prstGeom prst="rect">
                            <a:avLst/>
                          </a:prstGeom>
                        </pic:spPr>
                      </pic:pic>
                    </a:graphicData>
                  </a:graphic>
                </wp:inline>
              </w:drawing>
            </w:r>
          </w:p>
        </w:tc>
        <w:tc>
          <w:tcPr>
            <w:tcW w:w="925" w:type="dxa"/>
            <w:tcBorders>
              <w:top w:val="nil"/>
              <w:bottom w:val="single" w:sz="4" w:space="0" w:color="auto"/>
            </w:tcBorders>
            <w:shd w:val="clear" w:color="auto" w:fill="auto"/>
          </w:tcPr>
          <w:p w14:paraId="639B49A3" w14:textId="4C7D58BD" w:rsidR="00B76EE2" w:rsidRPr="00AA3566" w:rsidRDefault="00AF1C0C"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σ</w:t>
            </w:r>
          </w:p>
        </w:tc>
      </w:tr>
      <w:tr w:rsidR="005C6B05" w:rsidRPr="00AA3566" w14:paraId="327CF1F9" w14:textId="77777777" w:rsidTr="00AA3566">
        <w:trPr>
          <w:trHeight w:val="459"/>
        </w:trPr>
        <w:tc>
          <w:tcPr>
            <w:cnfStyle w:val="001000000000" w:firstRow="0" w:lastRow="0" w:firstColumn="1" w:lastColumn="0" w:oddVBand="0" w:evenVBand="0" w:oddHBand="0" w:evenHBand="0" w:firstRowFirstColumn="0" w:firstRowLastColumn="0" w:lastRowFirstColumn="0" w:lastRowLastColumn="0"/>
            <w:tcW w:w="1687" w:type="dxa"/>
            <w:vMerge w:val="restart"/>
            <w:tcBorders>
              <w:top w:val="single" w:sz="4" w:space="0" w:color="auto"/>
            </w:tcBorders>
            <w:shd w:val="clear" w:color="auto" w:fill="F2F2F2" w:themeFill="background1" w:themeFillShade="F2"/>
          </w:tcPr>
          <w:p w14:paraId="025BF911" w14:textId="3FD6FCF1" w:rsidR="005C6B05" w:rsidRPr="00AA3566" w:rsidRDefault="005C6B05"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lastRenderedPageBreak/>
              <w:t>Sexo</w:t>
            </w:r>
          </w:p>
        </w:tc>
        <w:tc>
          <w:tcPr>
            <w:tcW w:w="1549" w:type="dxa"/>
            <w:tcBorders>
              <w:top w:val="single" w:sz="4" w:space="0" w:color="auto"/>
            </w:tcBorders>
            <w:shd w:val="clear" w:color="auto" w:fill="F2F2F2" w:themeFill="background1" w:themeFillShade="F2"/>
          </w:tcPr>
          <w:p w14:paraId="1D6EA452" w14:textId="35B2821E" w:rsidR="005C6B05" w:rsidRPr="00AA3566" w:rsidRDefault="005C6B05"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Hombre</w:t>
            </w:r>
          </w:p>
        </w:tc>
        <w:tc>
          <w:tcPr>
            <w:tcW w:w="616" w:type="dxa"/>
            <w:tcBorders>
              <w:top w:val="single" w:sz="4" w:space="0" w:color="auto"/>
            </w:tcBorders>
            <w:shd w:val="clear" w:color="auto" w:fill="F2F2F2" w:themeFill="background1" w:themeFillShade="F2"/>
            <w:noWrap/>
          </w:tcPr>
          <w:p w14:paraId="50C299D5" w14:textId="1C368733" w:rsidR="005C6B05" w:rsidRPr="00AA3566" w:rsidRDefault="005C6B05"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28</w:t>
            </w:r>
          </w:p>
        </w:tc>
        <w:tc>
          <w:tcPr>
            <w:tcW w:w="759" w:type="dxa"/>
            <w:tcBorders>
              <w:top w:val="single" w:sz="4" w:space="0" w:color="auto"/>
            </w:tcBorders>
            <w:shd w:val="clear" w:color="auto" w:fill="F2F2F2" w:themeFill="background1" w:themeFillShade="F2"/>
            <w:noWrap/>
          </w:tcPr>
          <w:p w14:paraId="549466F4" w14:textId="0F23A0D2" w:rsidR="005C6B05" w:rsidRPr="00AA3566" w:rsidRDefault="005C6B05"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6.00</w:t>
            </w:r>
          </w:p>
        </w:tc>
        <w:tc>
          <w:tcPr>
            <w:tcW w:w="934" w:type="dxa"/>
            <w:tcBorders>
              <w:top w:val="single" w:sz="4" w:space="0" w:color="auto"/>
            </w:tcBorders>
            <w:shd w:val="clear" w:color="auto" w:fill="F2F2F2" w:themeFill="background1" w:themeFillShade="F2"/>
            <w:noWrap/>
          </w:tcPr>
          <w:p w14:paraId="5C3E9207" w14:textId="5AE0B9A1" w:rsidR="005C6B05" w:rsidRPr="00AA3566" w:rsidRDefault="005C6B05"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0.6</w:t>
            </w:r>
            <w:r w:rsidR="00377B01" w:rsidRPr="00AA3566">
              <w:rPr>
                <w:rFonts w:ascii="Times New Roman" w:eastAsia="Times New Roman" w:hAnsi="Times New Roman" w:cs="Times New Roman"/>
                <w:kern w:val="0"/>
                <w:lang w:eastAsia="es-MX"/>
                <w14:ligatures w14:val="none"/>
              </w:rPr>
              <w:t>4</w:t>
            </w:r>
          </w:p>
        </w:tc>
        <w:tc>
          <w:tcPr>
            <w:tcW w:w="1223" w:type="dxa"/>
            <w:tcBorders>
              <w:top w:val="single" w:sz="4" w:space="0" w:color="auto"/>
            </w:tcBorders>
            <w:shd w:val="clear" w:color="auto" w:fill="F2F2F2" w:themeFill="background1" w:themeFillShade="F2"/>
          </w:tcPr>
          <w:p w14:paraId="67750C41" w14:textId="1A976245" w:rsidR="005C6B05" w:rsidRPr="00AA3566" w:rsidRDefault="005C6B05"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5.0</w:t>
            </w:r>
            <w:r w:rsidR="008519A0" w:rsidRPr="00AA3566">
              <w:rPr>
                <w:rFonts w:ascii="Times New Roman" w:eastAsia="Times New Roman" w:hAnsi="Times New Roman" w:cs="Times New Roman"/>
                <w:kern w:val="0"/>
                <w:lang w:eastAsia="es-MX"/>
                <w14:ligatures w14:val="none"/>
              </w:rPr>
              <w:t>6</w:t>
            </w:r>
          </w:p>
        </w:tc>
        <w:tc>
          <w:tcPr>
            <w:tcW w:w="780" w:type="dxa"/>
            <w:tcBorders>
              <w:top w:val="single" w:sz="4" w:space="0" w:color="auto"/>
            </w:tcBorders>
            <w:shd w:val="clear" w:color="auto" w:fill="F2F2F2" w:themeFill="background1" w:themeFillShade="F2"/>
          </w:tcPr>
          <w:p w14:paraId="1064012B" w14:textId="5725DD06" w:rsidR="005C6B05" w:rsidRPr="00AA3566" w:rsidRDefault="005C6B05"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0.8</w:t>
            </w:r>
            <w:r w:rsidR="00377B01" w:rsidRPr="00AA3566">
              <w:rPr>
                <w:rFonts w:ascii="Times New Roman" w:eastAsia="Times New Roman" w:hAnsi="Times New Roman" w:cs="Times New Roman"/>
                <w:kern w:val="0"/>
                <w:lang w:eastAsia="es-MX"/>
                <w14:ligatures w14:val="none"/>
              </w:rPr>
              <w:t>7</w:t>
            </w:r>
          </w:p>
        </w:tc>
        <w:tc>
          <w:tcPr>
            <w:tcW w:w="1073" w:type="dxa"/>
            <w:tcBorders>
              <w:top w:val="single" w:sz="4" w:space="0" w:color="auto"/>
            </w:tcBorders>
            <w:shd w:val="clear" w:color="auto" w:fill="F2F2F2" w:themeFill="background1" w:themeFillShade="F2"/>
          </w:tcPr>
          <w:p w14:paraId="678D8325" w14:textId="3E76435B" w:rsidR="005C6B05" w:rsidRPr="00AA3566" w:rsidRDefault="005C6B05"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4.50</w:t>
            </w:r>
          </w:p>
        </w:tc>
        <w:tc>
          <w:tcPr>
            <w:tcW w:w="925" w:type="dxa"/>
            <w:tcBorders>
              <w:top w:val="single" w:sz="4" w:space="0" w:color="auto"/>
            </w:tcBorders>
            <w:shd w:val="clear" w:color="auto" w:fill="F2F2F2" w:themeFill="background1" w:themeFillShade="F2"/>
          </w:tcPr>
          <w:p w14:paraId="3AED08F2" w14:textId="3DBFCBAC" w:rsidR="005C6B05" w:rsidRPr="00AA3566" w:rsidRDefault="005C6B05"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0.4</w:t>
            </w:r>
            <w:r w:rsidR="00B57042" w:rsidRPr="00AA3566">
              <w:rPr>
                <w:rFonts w:ascii="Times New Roman" w:eastAsia="Times New Roman" w:hAnsi="Times New Roman" w:cs="Times New Roman"/>
                <w:kern w:val="0"/>
                <w:lang w:eastAsia="es-MX"/>
                <w14:ligatures w14:val="none"/>
              </w:rPr>
              <w:t>7</w:t>
            </w:r>
          </w:p>
        </w:tc>
      </w:tr>
      <w:tr w:rsidR="005C6B05" w:rsidRPr="00AA3566" w14:paraId="082B30D9" w14:textId="3CA6D446" w:rsidTr="00AA356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87" w:type="dxa"/>
            <w:vMerge/>
          </w:tcPr>
          <w:p w14:paraId="6430D91C" w14:textId="77777777" w:rsidR="005C6B05" w:rsidRPr="00AA3566" w:rsidRDefault="005C6B05" w:rsidP="0074066E">
            <w:pPr>
              <w:spacing w:line="360" w:lineRule="auto"/>
              <w:jc w:val="both"/>
              <w:rPr>
                <w:rFonts w:ascii="Times New Roman" w:eastAsia="Times New Roman" w:hAnsi="Times New Roman" w:cs="Times New Roman"/>
                <w:b w:val="0"/>
                <w:bCs w:val="0"/>
                <w:kern w:val="0"/>
                <w:lang w:eastAsia="es-MX"/>
                <w14:ligatures w14:val="none"/>
              </w:rPr>
            </w:pPr>
          </w:p>
        </w:tc>
        <w:tc>
          <w:tcPr>
            <w:tcW w:w="1549" w:type="dxa"/>
            <w:hideMark/>
          </w:tcPr>
          <w:p w14:paraId="490E66C4" w14:textId="47961859" w:rsidR="005C6B05" w:rsidRPr="00AA3566" w:rsidRDefault="005C6B05"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Mujer</w:t>
            </w:r>
          </w:p>
        </w:tc>
        <w:tc>
          <w:tcPr>
            <w:tcW w:w="616" w:type="dxa"/>
            <w:noWrap/>
            <w:hideMark/>
          </w:tcPr>
          <w:p w14:paraId="5385F90A" w14:textId="77777777" w:rsidR="005C6B05" w:rsidRPr="00AA3566" w:rsidRDefault="005C6B05"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48</w:t>
            </w:r>
          </w:p>
        </w:tc>
        <w:tc>
          <w:tcPr>
            <w:tcW w:w="759" w:type="dxa"/>
            <w:noWrap/>
            <w:hideMark/>
          </w:tcPr>
          <w:p w14:paraId="55AFE46D" w14:textId="117B21CE" w:rsidR="005C6B05" w:rsidRPr="00AA3566" w:rsidRDefault="005C6B05"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6.0</w:t>
            </w:r>
            <w:r w:rsidR="00377B01" w:rsidRPr="00AA3566">
              <w:rPr>
                <w:rFonts w:ascii="Times New Roman" w:eastAsia="Times New Roman" w:hAnsi="Times New Roman" w:cs="Times New Roman"/>
                <w:kern w:val="0"/>
                <w:lang w:eastAsia="es-MX"/>
                <w14:ligatures w14:val="none"/>
              </w:rPr>
              <w:t>5</w:t>
            </w:r>
          </w:p>
        </w:tc>
        <w:tc>
          <w:tcPr>
            <w:tcW w:w="934" w:type="dxa"/>
            <w:noWrap/>
            <w:hideMark/>
          </w:tcPr>
          <w:p w14:paraId="57DB03BC" w14:textId="430A525A" w:rsidR="005C6B05" w:rsidRPr="00AA3566" w:rsidRDefault="005C6B05"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0.74</w:t>
            </w:r>
          </w:p>
        </w:tc>
        <w:tc>
          <w:tcPr>
            <w:tcW w:w="1223" w:type="dxa"/>
          </w:tcPr>
          <w:p w14:paraId="58A37FD0" w14:textId="615CB8B9" w:rsidR="005C6B05" w:rsidRPr="00AA3566" w:rsidRDefault="005C6B05"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5.10</w:t>
            </w:r>
          </w:p>
        </w:tc>
        <w:tc>
          <w:tcPr>
            <w:tcW w:w="780" w:type="dxa"/>
          </w:tcPr>
          <w:p w14:paraId="00C83C3A" w14:textId="4CE8A78B" w:rsidR="005C6B05" w:rsidRPr="00AA3566" w:rsidRDefault="005C6B05"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0.8</w:t>
            </w:r>
            <w:r w:rsidR="00377B01" w:rsidRPr="00AA3566">
              <w:rPr>
                <w:rFonts w:ascii="Times New Roman" w:eastAsia="Times New Roman" w:hAnsi="Times New Roman" w:cs="Times New Roman"/>
                <w:kern w:val="0"/>
                <w:lang w:eastAsia="es-MX"/>
                <w14:ligatures w14:val="none"/>
              </w:rPr>
              <w:t>7</w:t>
            </w:r>
          </w:p>
        </w:tc>
        <w:tc>
          <w:tcPr>
            <w:tcW w:w="1073" w:type="dxa"/>
          </w:tcPr>
          <w:p w14:paraId="2339CDD1" w14:textId="78DC3212" w:rsidR="005C6B05" w:rsidRPr="00AA3566" w:rsidRDefault="005C6B05"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4.5</w:t>
            </w:r>
            <w:r w:rsidR="00B57042" w:rsidRPr="00AA3566">
              <w:rPr>
                <w:rFonts w:ascii="Times New Roman" w:eastAsia="Times New Roman" w:hAnsi="Times New Roman" w:cs="Times New Roman"/>
                <w:kern w:val="0"/>
                <w:lang w:eastAsia="es-MX"/>
                <w14:ligatures w14:val="none"/>
              </w:rPr>
              <w:t>8</w:t>
            </w:r>
          </w:p>
        </w:tc>
        <w:tc>
          <w:tcPr>
            <w:tcW w:w="925" w:type="dxa"/>
          </w:tcPr>
          <w:p w14:paraId="672A4756" w14:textId="6F5305F9" w:rsidR="005C6B05" w:rsidRPr="00AA3566" w:rsidRDefault="005C6B05"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0.4</w:t>
            </w:r>
            <w:r w:rsidR="00B57042" w:rsidRPr="00AA3566">
              <w:rPr>
                <w:rFonts w:ascii="Times New Roman" w:eastAsia="Times New Roman" w:hAnsi="Times New Roman" w:cs="Times New Roman"/>
                <w:kern w:val="0"/>
                <w:lang w:eastAsia="es-MX"/>
                <w14:ligatures w14:val="none"/>
              </w:rPr>
              <w:t>8</w:t>
            </w:r>
          </w:p>
        </w:tc>
      </w:tr>
      <w:tr w:rsidR="008D7320" w:rsidRPr="00AA3566" w14:paraId="24BB7BF6" w14:textId="77777777" w:rsidTr="00AA3566">
        <w:trPr>
          <w:trHeight w:val="459"/>
        </w:trPr>
        <w:tc>
          <w:tcPr>
            <w:cnfStyle w:val="001000000000" w:firstRow="0" w:lastRow="0" w:firstColumn="1" w:lastColumn="0" w:oddVBand="0" w:evenVBand="0" w:oddHBand="0" w:evenHBand="0" w:firstRowFirstColumn="0" w:firstRowLastColumn="0" w:lastRowFirstColumn="0" w:lastRowLastColumn="0"/>
            <w:tcW w:w="1687" w:type="dxa"/>
          </w:tcPr>
          <w:p w14:paraId="110497AC" w14:textId="008529B9" w:rsidR="008D7320" w:rsidRPr="00AA3566" w:rsidRDefault="008D7320"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Edad</w:t>
            </w:r>
          </w:p>
        </w:tc>
        <w:tc>
          <w:tcPr>
            <w:tcW w:w="1549" w:type="dxa"/>
          </w:tcPr>
          <w:p w14:paraId="783B660A" w14:textId="1C0DE555" w:rsidR="008D7320" w:rsidRPr="00AA3566" w:rsidRDefault="008D7320"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Menos de 40 años</w:t>
            </w:r>
          </w:p>
        </w:tc>
        <w:tc>
          <w:tcPr>
            <w:tcW w:w="616" w:type="dxa"/>
            <w:noWrap/>
          </w:tcPr>
          <w:p w14:paraId="19C6958E" w14:textId="73D6E4C1" w:rsidR="008D7320" w:rsidRPr="00AA3566" w:rsidRDefault="008D7320"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10</w:t>
            </w:r>
          </w:p>
        </w:tc>
        <w:tc>
          <w:tcPr>
            <w:tcW w:w="759" w:type="dxa"/>
          </w:tcPr>
          <w:p w14:paraId="72642F3E" w14:textId="6EB13B34" w:rsidR="008D7320" w:rsidRPr="00AA3566" w:rsidRDefault="008D7320"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5.73</w:t>
            </w:r>
          </w:p>
        </w:tc>
        <w:tc>
          <w:tcPr>
            <w:tcW w:w="934" w:type="dxa"/>
          </w:tcPr>
          <w:p w14:paraId="08754261" w14:textId="203922F1" w:rsidR="008D7320" w:rsidRPr="00AA3566" w:rsidRDefault="008D7320"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0.93</w:t>
            </w:r>
          </w:p>
        </w:tc>
        <w:tc>
          <w:tcPr>
            <w:tcW w:w="1223" w:type="dxa"/>
          </w:tcPr>
          <w:p w14:paraId="15804999" w14:textId="71E7D1B6" w:rsidR="008D7320" w:rsidRPr="00AA3566" w:rsidRDefault="008D7320"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4.68</w:t>
            </w:r>
          </w:p>
        </w:tc>
        <w:tc>
          <w:tcPr>
            <w:tcW w:w="780" w:type="dxa"/>
          </w:tcPr>
          <w:p w14:paraId="75943B8F" w14:textId="65651BDD" w:rsidR="008D7320" w:rsidRPr="00AA3566" w:rsidRDefault="008D7320"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1.13</w:t>
            </w:r>
          </w:p>
        </w:tc>
        <w:tc>
          <w:tcPr>
            <w:tcW w:w="1073" w:type="dxa"/>
          </w:tcPr>
          <w:p w14:paraId="52BDDA01" w14:textId="144A7618" w:rsidR="008D7320" w:rsidRPr="00AA3566" w:rsidRDefault="008D7320"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4.41</w:t>
            </w:r>
          </w:p>
        </w:tc>
        <w:tc>
          <w:tcPr>
            <w:tcW w:w="925" w:type="dxa"/>
          </w:tcPr>
          <w:p w14:paraId="58613858" w14:textId="07A12F25" w:rsidR="008D7320" w:rsidRPr="00AA3566" w:rsidRDefault="008D7320"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0.63</w:t>
            </w:r>
          </w:p>
        </w:tc>
      </w:tr>
      <w:tr w:rsidR="008D7320" w:rsidRPr="00AA3566" w14:paraId="4D317886" w14:textId="77777777" w:rsidTr="00AA35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87" w:type="dxa"/>
            <w:shd w:val="clear" w:color="auto" w:fill="FFFFFF" w:themeFill="background1"/>
          </w:tcPr>
          <w:p w14:paraId="04AF7A52" w14:textId="77777777" w:rsidR="008D7320" w:rsidRPr="00AA3566" w:rsidRDefault="008D7320" w:rsidP="0074066E">
            <w:pPr>
              <w:spacing w:line="360" w:lineRule="auto"/>
              <w:jc w:val="both"/>
              <w:rPr>
                <w:rFonts w:ascii="Times New Roman" w:eastAsia="Times New Roman" w:hAnsi="Times New Roman" w:cs="Times New Roman"/>
                <w:b w:val="0"/>
                <w:bCs w:val="0"/>
                <w:kern w:val="0"/>
                <w:lang w:eastAsia="es-MX"/>
                <w14:ligatures w14:val="none"/>
              </w:rPr>
            </w:pPr>
          </w:p>
        </w:tc>
        <w:tc>
          <w:tcPr>
            <w:tcW w:w="1549" w:type="dxa"/>
            <w:shd w:val="clear" w:color="auto" w:fill="FFFFFF" w:themeFill="background1"/>
          </w:tcPr>
          <w:p w14:paraId="5AF44F6A" w14:textId="0BA7A464" w:rsidR="008D7320" w:rsidRPr="00AA3566" w:rsidRDefault="008D7320"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Más de 41 años</w:t>
            </w:r>
          </w:p>
        </w:tc>
        <w:tc>
          <w:tcPr>
            <w:tcW w:w="616" w:type="dxa"/>
            <w:shd w:val="clear" w:color="auto" w:fill="FFFFFF" w:themeFill="background1"/>
            <w:noWrap/>
          </w:tcPr>
          <w:p w14:paraId="6997751D" w14:textId="0FEDA25E" w:rsidR="008D7320" w:rsidRPr="00AA3566" w:rsidRDefault="008D7320"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66</w:t>
            </w:r>
          </w:p>
        </w:tc>
        <w:tc>
          <w:tcPr>
            <w:tcW w:w="759" w:type="dxa"/>
            <w:shd w:val="clear" w:color="auto" w:fill="FFFFFF" w:themeFill="background1"/>
          </w:tcPr>
          <w:p w14:paraId="7274D10B" w14:textId="3D64AC3F" w:rsidR="008D7320" w:rsidRPr="00AA3566" w:rsidRDefault="008D7320"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6.08</w:t>
            </w:r>
          </w:p>
        </w:tc>
        <w:tc>
          <w:tcPr>
            <w:tcW w:w="934" w:type="dxa"/>
            <w:shd w:val="clear" w:color="auto" w:fill="FFFFFF" w:themeFill="background1"/>
          </w:tcPr>
          <w:p w14:paraId="06848856" w14:textId="5A30C932" w:rsidR="008D7320" w:rsidRPr="00AA3566" w:rsidRDefault="008D7320"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0.66</w:t>
            </w:r>
          </w:p>
        </w:tc>
        <w:tc>
          <w:tcPr>
            <w:tcW w:w="1223" w:type="dxa"/>
            <w:shd w:val="clear" w:color="auto" w:fill="FFFFFF" w:themeFill="background1"/>
          </w:tcPr>
          <w:p w14:paraId="256F101A" w14:textId="29C5461C" w:rsidR="008D7320" w:rsidRPr="00AA3566" w:rsidRDefault="008D7320"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5.15</w:t>
            </w:r>
          </w:p>
        </w:tc>
        <w:tc>
          <w:tcPr>
            <w:tcW w:w="780" w:type="dxa"/>
            <w:shd w:val="clear" w:color="auto" w:fill="FFFFFF" w:themeFill="background1"/>
          </w:tcPr>
          <w:p w14:paraId="30C98C83" w14:textId="101F6BDA" w:rsidR="008D7320" w:rsidRPr="00AA3566" w:rsidRDefault="008D7320"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0.81</w:t>
            </w:r>
          </w:p>
        </w:tc>
        <w:tc>
          <w:tcPr>
            <w:tcW w:w="1073" w:type="dxa"/>
            <w:shd w:val="clear" w:color="auto" w:fill="FFFFFF" w:themeFill="background1"/>
          </w:tcPr>
          <w:p w14:paraId="3F2059FA" w14:textId="77D388F0" w:rsidR="008D7320" w:rsidRPr="00AA3566" w:rsidRDefault="008D7320"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4.57</w:t>
            </w:r>
          </w:p>
        </w:tc>
        <w:tc>
          <w:tcPr>
            <w:tcW w:w="925" w:type="dxa"/>
            <w:shd w:val="clear" w:color="auto" w:fill="FFFFFF" w:themeFill="background1"/>
          </w:tcPr>
          <w:p w14:paraId="5728A43C" w14:textId="09395F78" w:rsidR="008D7320" w:rsidRPr="00AA3566" w:rsidRDefault="008D7320"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hAnsi="Times New Roman" w:cs="Times New Roman"/>
              </w:rPr>
              <w:t>0.45</w:t>
            </w:r>
          </w:p>
        </w:tc>
      </w:tr>
      <w:tr w:rsidR="00261FDD" w:rsidRPr="00AA3566" w14:paraId="109BBD9B" w14:textId="77777777" w:rsidTr="00AA3566">
        <w:trPr>
          <w:trHeight w:val="459"/>
        </w:trPr>
        <w:tc>
          <w:tcPr>
            <w:cnfStyle w:val="001000000000" w:firstRow="0" w:lastRow="0" w:firstColumn="1" w:lastColumn="0" w:oddVBand="0" w:evenVBand="0" w:oddHBand="0" w:evenHBand="0" w:firstRowFirstColumn="0" w:firstRowLastColumn="0" w:lastRowFirstColumn="0" w:lastRowLastColumn="0"/>
            <w:tcW w:w="1687" w:type="dxa"/>
          </w:tcPr>
          <w:p w14:paraId="5AB33E2D" w14:textId="546B6F06" w:rsidR="00261FDD" w:rsidRPr="00AA3566" w:rsidRDefault="00261FDD"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Estado civil</w:t>
            </w:r>
          </w:p>
        </w:tc>
        <w:tc>
          <w:tcPr>
            <w:tcW w:w="1549" w:type="dxa"/>
          </w:tcPr>
          <w:p w14:paraId="29651E90" w14:textId="0264C857" w:rsidR="00261FDD" w:rsidRPr="00AA3566" w:rsidRDefault="00261FDD"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Soltero/a</w:t>
            </w:r>
          </w:p>
        </w:tc>
        <w:tc>
          <w:tcPr>
            <w:tcW w:w="616" w:type="dxa"/>
            <w:noWrap/>
          </w:tcPr>
          <w:p w14:paraId="27524877" w14:textId="30EC4233" w:rsidR="00261FDD" w:rsidRPr="00AA3566" w:rsidRDefault="00261FDD"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33</w:t>
            </w:r>
          </w:p>
        </w:tc>
        <w:tc>
          <w:tcPr>
            <w:tcW w:w="759" w:type="dxa"/>
          </w:tcPr>
          <w:p w14:paraId="1AB2C204" w14:textId="3E7EFB51" w:rsidR="00261FDD" w:rsidRPr="00AA3566" w:rsidRDefault="00261FDD"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6.03</w:t>
            </w:r>
          </w:p>
        </w:tc>
        <w:tc>
          <w:tcPr>
            <w:tcW w:w="934" w:type="dxa"/>
          </w:tcPr>
          <w:p w14:paraId="56C9E38D" w14:textId="287C2AD8" w:rsidR="00261FDD" w:rsidRPr="00AA3566" w:rsidRDefault="00261FDD"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0.72</w:t>
            </w:r>
          </w:p>
        </w:tc>
        <w:tc>
          <w:tcPr>
            <w:tcW w:w="1223" w:type="dxa"/>
          </w:tcPr>
          <w:p w14:paraId="1A2B78BC" w14:textId="251067D9" w:rsidR="00261FDD" w:rsidRPr="00AA3566" w:rsidRDefault="00261FDD"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5.11</w:t>
            </w:r>
          </w:p>
        </w:tc>
        <w:tc>
          <w:tcPr>
            <w:tcW w:w="780" w:type="dxa"/>
          </w:tcPr>
          <w:p w14:paraId="10C375FA" w14:textId="016CC362" w:rsidR="00261FDD" w:rsidRPr="00AA3566" w:rsidRDefault="00261FDD"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0.86</w:t>
            </w:r>
          </w:p>
        </w:tc>
        <w:tc>
          <w:tcPr>
            <w:tcW w:w="1073" w:type="dxa"/>
          </w:tcPr>
          <w:p w14:paraId="3591BBB5" w14:textId="01ADE249" w:rsidR="00261FDD" w:rsidRPr="00AA3566" w:rsidRDefault="00261FDD"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4.48</w:t>
            </w:r>
          </w:p>
        </w:tc>
        <w:tc>
          <w:tcPr>
            <w:tcW w:w="925" w:type="dxa"/>
          </w:tcPr>
          <w:p w14:paraId="32DAD7F6" w14:textId="06CEAC9E" w:rsidR="00261FDD" w:rsidRPr="00AA3566" w:rsidRDefault="00261FDD"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0.54</w:t>
            </w:r>
          </w:p>
        </w:tc>
      </w:tr>
      <w:tr w:rsidR="00261FDD" w:rsidRPr="00AA3566" w14:paraId="5EA37286" w14:textId="77777777" w:rsidTr="00AA35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87" w:type="dxa"/>
          </w:tcPr>
          <w:p w14:paraId="2B6434E3" w14:textId="77777777" w:rsidR="00261FDD" w:rsidRPr="00AA3566" w:rsidRDefault="00261FDD" w:rsidP="0074066E">
            <w:pPr>
              <w:spacing w:line="360" w:lineRule="auto"/>
              <w:jc w:val="both"/>
              <w:rPr>
                <w:rFonts w:ascii="Times New Roman" w:eastAsia="Times New Roman" w:hAnsi="Times New Roman" w:cs="Times New Roman"/>
                <w:b w:val="0"/>
                <w:bCs w:val="0"/>
                <w:kern w:val="0"/>
                <w:lang w:eastAsia="es-MX"/>
                <w14:ligatures w14:val="none"/>
              </w:rPr>
            </w:pPr>
          </w:p>
        </w:tc>
        <w:tc>
          <w:tcPr>
            <w:tcW w:w="1549" w:type="dxa"/>
          </w:tcPr>
          <w:p w14:paraId="3E4DB9C3" w14:textId="465F49F2" w:rsidR="00261FDD" w:rsidRPr="00AA3566" w:rsidRDefault="00261FDD"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Casado/a o vive con su pareja</w:t>
            </w:r>
          </w:p>
        </w:tc>
        <w:tc>
          <w:tcPr>
            <w:tcW w:w="616" w:type="dxa"/>
            <w:noWrap/>
          </w:tcPr>
          <w:p w14:paraId="46DC4AC0" w14:textId="0C2AB17C" w:rsidR="00261FDD" w:rsidRPr="00AA3566" w:rsidRDefault="00261FDD"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43</w:t>
            </w:r>
          </w:p>
        </w:tc>
        <w:tc>
          <w:tcPr>
            <w:tcW w:w="759" w:type="dxa"/>
          </w:tcPr>
          <w:p w14:paraId="0C2C8A95" w14:textId="4941E58E" w:rsidR="00261FDD" w:rsidRPr="00AA3566" w:rsidRDefault="00261FDD"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6.03</w:t>
            </w:r>
          </w:p>
        </w:tc>
        <w:tc>
          <w:tcPr>
            <w:tcW w:w="934" w:type="dxa"/>
          </w:tcPr>
          <w:p w14:paraId="23CD4003" w14:textId="00105294" w:rsidR="00261FDD" w:rsidRPr="00AA3566" w:rsidRDefault="00261FDD"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0.70</w:t>
            </w:r>
          </w:p>
        </w:tc>
        <w:tc>
          <w:tcPr>
            <w:tcW w:w="1223" w:type="dxa"/>
          </w:tcPr>
          <w:p w14:paraId="141D6A51" w14:textId="5C8A8989" w:rsidR="00261FDD" w:rsidRPr="00AA3566" w:rsidRDefault="00261FDD"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5.07</w:t>
            </w:r>
          </w:p>
        </w:tc>
        <w:tc>
          <w:tcPr>
            <w:tcW w:w="780" w:type="dxa"/>
          </w:tcPr>
          <w:p w14:paraId="478453E2" w14:textId="49CB2183" w:rsidR="00261FDD" w:rsidRPr="00AA3566" w:rsidRDefault="00261FDD"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0.87</w:t>
            </w:r>
          </w:p>
        </w:tc>
        <w:tc>
          <w:tcPr>
            <w:tcW w:w="1073" w:type="dxa"/>
          </w:tcPr>
          <w:p w14:paraId="3A92D041" w14:textId="5EECCFF9" w:rsidR="00261FDD" w:rsidRPr="00AA3566" w:rsidRDefault="00261FDD"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4.60</w:t>
            </w:r>
          </w:p>
        </w:tc>
        <w:tc>
          <w:tcPr>
            <w:tcW w:w="925" w:type="dxa"/>
          </w:tcPr>
          <w:p w14:paraId="2D4C2E92" w14:textId="3DF36C5B" w:rsidR="00261FDD" w:rsidRPr="00AA3566" w:rsidRDefault="00261FDD"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0.42</w:t>
            </w:r>
          </w:p>
        </w:tc>
      </w:tr>
      <w:tr w:rsidR="002D1E8F" w:rsidRPr="00AA3566" w14:paraId="52A80101" w14:textId="77777777" w:rsidTr="00AA3566">
        <w:trPr>
          <w:trHeight w:val="459"/>
        </w:trPr>
        <w:tc>
          <w:tcPr>
            <w:cnfStyle w:val="001000000000" w:firstRow="0" w:lastRow="0" w:firstColumn="1" w:lastColumn="0" w:oddVBand="0" w:evenVBand="0" w:oddHBand="0" w:evenHBand="0" w:firstRowFirstColumn="0" w:firstRowLastColumn="0" w:lastRowFirstColumn="0" w:lastRowLastColumn="0"/>
            <w:tcW w:w="1687" w:type="dxa"/>
            <w:shd w:val="clear" w:color="auto" w:fill="FFFFFF" w:themeFill="background1"/>
          </w:tcPr>
          <w:p w14:paraId="6A18C817" w14:textId="34B484DE" w:rsidR="002D1E8F" w:rsidRPr="00AA3566" w:rsidRDefault="002D1E8F"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Antigüedad laboral</w:t>
            </w:r>
          </w:p>
        </w:tc>
        <w:tc>
          <w:tcPr>
            <w:tcW w:w="1549" w:type="dxa"/>
            <w:shd w:val="clear" w:color="auto" w:fill="FFFFFF" w:themeFill="background1"/>
          </w:tcPr>
          <w:p w14:paraId="53C1031B" w14:textId="49144158" w:rsidR="002D1E8F" w:rsidRPr="00AA3566" w:rsidRDefault="002D1E8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Menos de 20 años</w:t>
            </w:r>
          </w:p>
        </w:tc>
        <w:tc>
          <w:tcPr>
            <w:tcW w:w="616" w:type="dxa"/>
            <w:shd w:val="clear" w:color="auto" w:fill="FFFFFF" w:themeFill="background1"/>
            <w:noWrap/>
          </w:tcPr>
          <w:p w14:paraId="2EA0FA1A" w14:textId="7C39C881" w:rsidR="002D1E8F" w:rsidRPr="00AA3566" w:rsidRDefault="002D1E8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46</w:t>
            </w:r>
          </w:p>
        </w:tc>
        <w:tc>
          <w:tcPr>
            <w:tcW w:w="759" w:type="dxa"/>
            <w:shd w:val="clear" w:color="auto" w:fill="FFFFFF" w:themeFill="background1"/>
          </w:tcPr>
          <w:p w14:paraId="70A7825F" w14:textId="718CA65F" w:rsidR="002D1E8F" w:rsidRPr="00AA3566" w:rsidRDefault="002D1E8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5.97</w:t>
            </w:r>
          </w:p>
        </w:tc>
        <w:tc>
          <w:tcPr>
            <w:tcW w:w="934" w:type="dxa"/>
            <w:shd w:val="clear" w:color="auto" w:fill="FFFFFF" w:themeFill="background1"/>
          </w:tcPr>
          <w:p w14:paraId="654168ED" w14:textId="3BD7834C" w:rsidR="002D1E8F" w:rsidRPr="00AA3566" w:rsidRDefault="002D1E8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0.74</w:t>
            </w:r>
          </w:p>
        </w:tc>
        <w:tc>
          <w:tcPr>
            <w:tcW w:w="1223" w:type="dxa"/>
            <w:shd w:val="clear" w:color="auto" w:fill="FFFFFF" w:themeFill="background1"/>
          </w:tcPr>
          <w:p w14:paraId="19633407" w14:textId="1C9B3F52" w:rsidR="002D1E8F" w:rsidRPr="00AA3566" w:rsidRDefault="002D1E8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4.97</w:t>
            </w:r>
          </w:p>
        </w:tc>
        <w:tc>
          <w:tcPr>
            <w:tcW w:w="780" w:type="dxa"/>
            <w:shd w:val="clear" w:color="auto" w:fill="FFFFFF" w:themeFill="background1"/>
          </w:tcPr>
          <w:p w14:paraId="0DCFA18D" w14:textId="0AD8F9E5" w:rsidR="002D1E8F" w:rsidRPr="00AA3566" w:rsidRDefault="002D1E8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0.94</w:t>
            </w:r>
          </w:p>
        </w:tc>
        <w:tc>
          <w:tcPr>
            <w:tcW w:w="1073" w:type="dxa"/>
            <w:shd w:val="clear" w:color="auto" w:fill="FFFFFF" w:themeFill="background1"/>
          </w:tcPr>
          <w:p w14:paraId="717549C1" w14:textId="0EED798D" w:rsidR="002D1E8F" w:rsidRPr="00AA3566" w:rsidRDefault="002D1E8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4.52</w:t>
            </w:r>
          </w:p>
        </w:tc>
        <w:tc>
          <w:tcPr>
            <w:tcW w:w="925" w:type="dxa"/>
            <w:shd w:val="clear" w:color="auto" w:fill="FFFFFF" w:themeFill="background1"/>
          </w:tcPr>
          <w:p w14:paraId="3B9B5F69" w14:textId="475CC3DB" w:rsidR="002D1E8F" w:rsidRPr="00AA3566" w:rsidRDefault="002D1E8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0.53</w:t>
            </w:r>
          </w:p>
        </w:tc>
      </w:tr>
      <w:tr w:rsidR="002D1E8F" w:rsidRPr="00AA3566" w14:paraId="03A34A43" w14:textId="77777777" w:rsidTr="00AA35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87" w:type="dxa"/>
            <w:shd w:val="clear" w:color="auto" w:fill="FFFFFF" w:themeFill="background1"/>
          </w:tcPr>
          <w:p w14:paraId="2A3B5D06" w14:textId="77777777" w:rsidR="002D1E8F" w:rsidRPr="00AA3566" w:rsidRDefault="002D1E8F" w:rsidP="0074066E">
            <w:pPr>
              <w:spacing w:line="360" w:lineRule="auto"/>
              <w:jc w:val="both"/>
              <w:rPr>
                <w:rFonts w:ascii="Times New Roman" w:eastAsia="Times New Roman" w:hAnsi="Times New Roman" w:cs="Times New Roman"/>
                <w:b w:val="0"/>
                <w:bCs w:val="0"/>
                <w:kern w:val="0"/>
                <w:lang w:eastAsia="es-MX"/>
                <w14:ligatures w14:val="none"/>
              </w:rPr>
            </w:pPr>
          </w:p>
        </w:tc>
        <w:tc>
          <w:tcPr>
            <w:tcW w:w="1549" w:type="dxa"/>
            <w:shd w:val="clear" w:color="auto" w:fill="FFFFFF" w:themeFill="background1"/>
          </w:tcPr>
          <w:p w14:paraId="426C7816" w14:textId="052F3BD6" w:rsidR="002D1E8F" w:rsidRPr="00AA3566" w:rsidRDefault="002D1E8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Más de 20 años</w:t>
            </w:r>
          </w:p>
        </w:tc>
        <w:tc>
          <w:tcPr>
            <w:tcW w:w="616" w:type="dxa"/>
            <w:shd w:val="clear" w:color="auto" w:fill="FFFFFF" w:themeFill="background1"/>
            <w:noWrap/>
          </w:tcPr>
          <w:p w14:paraId="5647B3B7" w14:textId="2CE541C0" w:rsidR="002D1E8F" w:rsidRPr="00AA3566" w:rsidRDefault="002D1E8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30</w:t>
            </w:r>
          </w:p>
        </w:tc>
        <w:tc>
          <w:tcPr>
            <w:tcW w:w="759" w:type="dxa"/>
            <w:shd w:val="clear" w:color="auto" w:fill="FFFFFF" w:themeFill="background1"/>
          </w:tcPr>
          <w:p w14:paraId="17C65783" w14:textId="3E3F569F" w:rsidR="002D1E8F" w:rsidRPr="00AA3566" w:rsidRDefault="002D1E8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6.13</w:t>
            </w:r>
          </w:p>
        </w:tc>
        <w:tc>
          <w:tcPr>
            <w:tcW w:w="934" w:type="dxa"/>
            <w:shd w:val="clear" w:color="auto" w:fill="FFFFFF" w:themeFill="background1"/>
          </w:tcPr>
          <w:p w14:paraId="2F1802E0" w14:textId="1EEAF066" w:rsidR="002D1E8F" w:rsidRPr="00AA3566" w:rsidRDefault="002D1E8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0.64</w:t>
            </w:r>
          </w:p>
        </w:tc>
        <w:tc>
          <w:tcPr>
            <w:tcW w:w="1223" w:type="dxa"/>
            <w:shd w:val="clear" w:color="auto" w:fill="FFFFFF" w:themeFill="background1"/>
          </w:tcPr>
          <w:p w14:paraId="47330D63" w14:textId="18E7B830" w:rsidR="002D1E8F" w:rsidRPr="00AA3566" w:rsidRDefault="002D1E8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5.27</w:t>
            </w:r>
          </w:p>
        </w:tc>
        <w:tc>
          <w:tcPr>
            <w:tcW w:w="780" w:type="dxa"/>
            <w:shd w:val="clear" w:color="auto" w:fill="FFFFFF" w:themeFill="background1"/>
          </w:tcPr>
          <w:p w14:paraId="0C9569C8" w14:textId="0C91B5CC" w:rsidR="002D1E8F" w:rsidRPr="00AA3566" w:rsidRDefault="002D1E8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0.70</w:t>
            </w:r>
          </w:p>
        </w:tc>
        <w:tc>
          <w:tcPr>
            <w:tcW w:w="1073" w:type="dxa"/>
            <w:shd w:val="clear" w:color="auto" w:fill="FFFFFF" w:themeFill="background1"/>
          </w:tcPr>
          <w:p w14:paraId="5B07D6D3" w14:textId="67DA0AC2" w:rsidR="002D1E8F" w:rsidRPr="00AA3566" w:rsidRDefault="002D1E8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4.59</w:t>
            </w:r>
          </w:p>
        </w:tc>
        <w:tc>
          <w:tcPr>
            <w:tcW w:w="925" w:type="dxa"/>
            <w:shd w:val="clear" w:color="auto" w:fill="FFFFFF" w:themeFill="background1"/>
          </w:tcPr>
          <w:p w14:paraId="56C94D32" w14:textId="32DBB401" w:rsidR="002D1E8F" w:rsidRPr="00AA3566" w:rsidRDefault="002D1E8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0.38</w:t>
            </w:r>
          </w:p>
        </w:tc>
      </w:tr>
      <w:tr w:rsidR="00C0643F" w:rsidRPr="00AA3566" w14:paraId="0027084F" w14:textId="77777777" w:rsidTr="00AA3566">
        <w:trPr>
          <w:trHeight w:val="459"/>
        </w:trPr>
        <w:tc>
          <w:tcPr>
            <w:cnfStyle w:val="001000000000" w:firstRow="0" w:lastRow="0" w:firstColumn="1" w:lastColumn="0" w:oddVBand="0" w:evenVBand="0" w:oddHBand="0" w:evenHBand="0" w:firstRowFirstColumn="0" w:firstRowLastColumn="0" w:lastRowFirstColumn="0" w:lastRowLastColumn="0"/>
            <w:tcW w:w="1687" w:type="dxa"/>
            <w:shd w:val="clear" w:color="auto" w:fill="F2F2F2" w:themeFill="background1" w:themeFillShade="F2"/>
          </w:tcPr>
          <w:p w14:paraId="32E603D0" w14:textId="5B0577D7" w:rsidR="00C0643F" w:rsidRPr="00AA3566" w:rsidRDefault="00C0643F"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Funciones</w:t>
            </w:r>
          </w:p>
        </w:tc>
        <w:tc>
          <w:tcPr>
            <w:tcW w:w="1549" w:type="dxa"/>
            <w:shd w:val="clear" w:color="auto" w:fill="F2F2F2" w:themeFill="background1" w:themeFillShade="F2"/>
          </w:tcPr>
          <w:p w14:paraId="3D2D1FB3" w14:textId="70119381" w:rsidR="00C0643F" w:rsidRPr="00AA3566" w:rsidRDefault="00C0643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Docente</w:t>
            </w:r>
          </w:p>
        </w:tc>
        <w:tc>
          <w:tcPr>
            <w:tcW w:w="616" w:type="dxa"/>
            <w:shd w:val="clear" w:color="auto" w:fill="F2F2F2" w:themeFill="background1" w:themeFillShade="F2"/>
            <w:noWrap/>
          </w:tcPr>
          <w:p w14:paraId="0725E767" w14:textId="16776876" w:rsidR="00C0643F" w:rsidRPr="00AA3566" w:rsidRDefault="00C0643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41</w:t>
            </w:r>
          </w:p>
        </w:tc>
        <w:tc>
          <w:tcPr>
            <w:tcW w:w="759" w:type="dxa"/>
            <w:shd w:val="clear" w:color="auto" w:fill="F2F2F2" w:themeFill="background1" w:themeFillShade="F2"/>
          </w:tcPr>
          <w:p w14:paraId="542B17EF" w14:textId="2DAF5B8C" w:rsidR="00C0643F" w:rsidRPr="00AA3566" w:rsidRDefault="00C0643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6.12</w:t>
            </w:r>
          </w:p>
        </w:tc>
        <w:tc>
          <w:tcPr>
            <w:tcW w:w="934" w:type="dxa"/>
            <w:shd w:val="clear" w:color="auto" w:fill="F2F2F2" w:themeFill="background1" w:themeFillShade="F2"/>
          </w:tcPr>
          <w:p w14:paraId="14420A89" w14:textId="3B57D4F0" w:rsidR="00C0643F" w:rsidRPr="00AA3566" w:rsidRDefault="00C0643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0.65</w:t>
            </w:r>
          </w:p>
        </w:tc>
        <w:tc>
          <w:tcPr>
            <w:tcW w:w="1223" w:type="dxa"/>
            <w:shd w:val="clear" w:color="auto" w:fill="F2F2F2" w:themeFill="background1" w:themeFillShade="F2"/>
          </w:tcPr>
          <w:p w14:paraId="449AF406" w14:textId="78E0920D" w:rsidR="00C0643F" w:rsidRPr="00AA3566" w:rsidRDefault="00C0643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5.12</w:t>
            </w:r>
          </w:p>
        </w:tc>
        <w:tc>
          <w:tcPr>
            <w:tcW w:w="780" w:type="dxa"/>
            <w:shd w:val="clear" w:color="auto" w:fill="F2F2F2" w:themeFill="background1" w:themeFillShade="F2"/>
          </w:tcPr>
          <w:p w14:paraId="0790643F" w14:textId="5A4FE625" w:rsidR="00C0643F" w:rsidRPr="00AA3566" w:rsidRDefault="00C0643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0.93</w:t>
            </w:r>
          </w:p>
        </w:tc>
        <w:tc>
          <w:tcPr>
            <w:tcW w:w="1073" w:type="dxa"/>
            <w:shd w:val="clear" w:color="auto" w:fill="F2F2F2" w:themeFill="background1" w:themeFillShade="F2"/>
          </w:tcPr>
          <w:p w14:paraId="4962851A" w14:textId="4DB5618A" w:rsidR="00C0643F" w:rsidRPr="00AA3566" w:rsidRDefault="00C0643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4.57</w:t>
            </w:r>
          </w:p>
        </w:tc>
        <w:tc>
          <w:tcPr>
            <w:tcW w:w="925" w:type="dxa"/>
            <w:shd w:val="clear" w:color="auto" w:fill="F2F2F2" w:themeFill="background1" w:themeFillShade="F2"/>
          </w:tcPr>
          <w:p w14:paraId="63990378" w14:textId="426BC738" w:rsidR="00C0643F" w:rsidRPr="00AA3566" w:rsidRDefault="00C0643F"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0.43</w:t>
            </w:r>
          </w:p>
        </w:tc>
      </w:tr>
      <w:tr w:rsidR="00A24BE6" w:rsidRPr="00AA3566" w14:paraId="32275AB0" w14:textId="77777777" w:rsidTr="00AA35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87" w:type="dxa"/>
          </w:tcPr>
          <w:p w14:paraId="07DFC792" w14:textId="77777777" w:rsidR="00A24BE6" w:rsidRPr="00AA3566" w:rsidRDefault="00A24BE6" w:rsidP="0074066E">
            <w:pPr>
              <w:spacing w:line="360" w:lineRule="auto"/>
              <w:jc w:val="both"/>
              <w:rPr>
                <w:rFonts w:ascii="Times New Roman" w:eastAsia="Times New Roman" w:hAnsi="Times New Roman" w:cs="Times New Roman"/>
                <w:b w:val="0"/>
                <w:bCs w:val="0"/>
                <w:kern w:val="0"/>
                <w:lang w:eastAsia="es-MX"/>
                <w14:ligatures w14:val="none"/>
              </w:rPr>
            </w:pPr>
          </w:p>
        </w:tc>
        <w:tc>
          <w:tcPr>
            <w:tcW w:w="1549" w:type="dxa"/>
          </w:tcPr>
          <w:p w14:paraId="2EF7E549" w14:textId="11251E05" w:rsidR="00A24BE6" w:rsidRPr="00AA3566" w:rsidRDefault="00A24BE6"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Administrativa</w:t>
            </w:r>
          </w:p>
        </w:tc>
        <w:tc>
          <w:tcPr>
            <w:tcW w:w="616" w:type="dxa"/>
            <w:noWrap/>
          </w:tcPr>
          <w:p w14:paraId="7723F2AA" w14:textId="5BE1DC02" w:rsidR="00A24BE6" w:rsidRPr="00AA3566" w:rsidRDefault="00A24BE6"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22</w:t>
            </w:r>
          </w:p>
        </w:tc>
        <w:tc>
          <w:tcPr>
            <w:tcW w:w="759" w:type="dxa"/>
          </w:tcPr>
          <w:p w14:paraId="39215919" w14:textId="1228618C" w:rsidR="00A24BE6" w:rsidRPr="00AA3566" w:rsidRDefault="00A24BE6"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5.83</w:t>
            </w:r>
          </w:p>
        </w:tc>
        <w:tc>
          <w:tcPr>
            <w:tcW w:w="934" w:type="dxa"/>
          </w:tcPr>
          <w:p w14:paraId="4F63D8F1" w14:textId="3232FC58" w:rsidR="00A24BE6" w:rsidRPr="00AA3566" w:rsidRDefault="00A24BE6"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0.77</w:t>
            </w:r>
          </w:p>
        </w:tc>
        <w:tc>
          <w:tcPr>
            <w:tcW w:w="1223" w:type="dxa"/>
          </w:tcPr>
          <w:p w14:paraId="44866C9E" w14:textId="21132944" w:rsidR="00A24BE6" w:rsidRPr="00AA3566" w:rsidRDefault="00A24BE6"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4.98</w:t>
            </w:r>
          </w:p>
        </w:tc>
        <w:tc>
          <w:tcPr>
            <w:tcW w:w="780" w:type="dxa"/>
          </w:tcPr>
          <w:p w14:paraId="7401C5C8" w14:textId="7722E2F3" w:rsidR="00A24BE6" w:rsidRPr="00AA3566" w:rsidRDefault="00A24BE6"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0.63</w:t>
            </w:r>
          </w:p>
        </w:tc>
        <w:tc>
          <w:tcPr>
            <w:tcW w:w="1073" w:type="dxa"/>
          </w:tcPr>
          <w:p w14:paraId="030D8870" w14:textId="3CD37E86" w:rsidR="00A24BE6" w:rsidRPr="00AA3566" w:rsidRDefault="00A24BE6"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4.40</w:t>
            </w:r>
          </w:p>
        </w:tc>
        <w:tc>
          <w:tcPr>
            <w:tcW w:w="925" w:type="dxa"/>
          </w:tcPr>
          <w:p w14:paraId="3937F10D" w14:textId="18A9B0DA" w:rsidR="00A24BE6" w:rsidRPr="00AA3566" w:rsidRDefault="00A24BE6"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0.58</w:t>
            </w:r>
          </w:p>
        </w:tc>
      </w:tr>
      <w:tr w:rsidR="00A24BE6" w:rsidRPr="00AA3566" w14:paraId="62E503D5" w14:textId="77777777" w:rsidTr="00AA3566">
        <w:trPr>
          <w:trHeight w:val="459"/>
        </w:trPr>
        <w:tc>
          <w:tcPr>
            <w:cnfStyle w:val="001000000000" w:firstRow="0" w:lastRow="0" w:firstColumn="1" w:lastColumn="0" w:oddVBand="0" w:evenVBand="0" w:oddHBand="0" w:evenHBand="0" w:firstRowFirstColumn="0" w:firstRowLastColumn="0" w:lastRowFirstColumn="0" w:lastRowLastColumn="0"/>
            <w:tcW w:w="1687" w:type="dxa"/>
            <w:shd w:val="clear" w:color="auto" w:fill="F2F2F2" w:themeFill="background1" w:themeFillShade="F2"/>
          </w:tcPr>
          <w:p w14:paraId="2B289F24" w14:textId="77777777" w:rsidR="00A24BE6" w:rsidRPr="00AA3566" w:rsidRDefault="00A24BE6" w:rsidP="0074066E">
            <w:pPr>
              <w:spacing w:line="360" w:lineRule="auto"/>
              <w:jc w:val="both"/>
              <w:rPr>
                <w:rFonts w:ascii="Times New Roman" w:eastAsia="Times New Roman" w:hAnsi="Times New Roman" w:cs="Times New Roman"/>
                <w:b w:val="0"/>
                <w:bCs w:val="0"/>
                <w:kern w:val="0"/>
                <w:lang w:eastAsia="es-MX"/>
                <w14:ligatures w14:val="none"/>
              </w:rPr>
            </w:pPr>
          </w:p>
        </w:tc>
        <w:tc>
          <w:tcPr>
            <w:tcW w:w="1549" w:type="dxa"/>
            <w:shd w:val="clear" w:color="auto" w:fill="F2F2F2" w:themeFill="background1" w:themeFillShade="F2"/>
          </w:tcPr>
          <w:p w14:paraId="506DF3AE" w14:textId="6C6D8465" w:rsidR="00A24BE6" w:rsidRPr="00AA3566" w:rsidRDefault="00A24BE6"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Ambas</w:t>
            </w:r>
          </w:p>
        </w:tc>
        <w:tc>
          <w:tcPr>
            <w:tcW w:w="616" w:type="dxa"/>
            <w:shd w:val="clear" w:color="auto" w:fill="F2F2F2" w:themeFill="background1" w:themeFillShade="F2"/>
            <w:noWrap/>
          </w:tcPr>
          <w:p w14:paraId="252A3E9E" w14:textId="6E0F2B26" w:rsidR="00A24BE6" w:rsidRPr="00AA3566" w:rsidRDefault="00A24BE6"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13</w:t>
            </w:r>
          </w:p>
        </w:tc>
        <w:tc>
          <w:tcPr>
            <w:tcW w:w="759" w:type="dxa"/>
            <w:shd w:val="clear" w:color="auto" w:fill="F2F2F2" w:themeFill="background1" w:themeFillShade="F2"/>
          </w:tcPr>
          <w:p w14:paraId="60B0F628" w14:textId="2A74BD19" w:rsidR="00A24BE6" w:rsidRPr="00AA3566" w:rsidRDefault="00A24BE6"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6.09</w:t>
            </w:r>
          </w:p>
        </w:tc>
        <w:tc>
          <w:tcPr>
            <w:tcW w:w="934" w:type="dxa"/>
            <w:shd w:val="clear" w:color="auto" w:fill="F2F2F2" w:themeFill="background1" w:themeFillShade="F2"/>
          </w:tcPr>
          <w:p w14:paraId="7FE056A9" w14:textId="5B873063" w:rsidR="00A24BE6" w:rsidRPr="00AA3566" w:rsidRDefault="00A24BE6"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0.72</w:t>
            </w:r>
          </w:p>
        </w:tc>
        <w:tc>
          <w:tcPr>
            <w:tcW w:w="1223" w:type="dxa"/>
            <w:shd w:val="clear" w:color="auto" w:fill="F2F2F2" w:themeFill="background1" w:themeFillShade="F2"/>
          </w:tcPr>
          <w:p w14:paraId="5C699471" w14:textId="7A086091" w:rsidR="00A24BE6" w:rsidRPr="00AA3566" w:rsidRDefault="00A24BE6"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5.14</w:t>
            </w:r>
          </w:p>
        </w:tc>
        <w:tc>
          <w:tcPr>
            <w:tcW w:w="780" w:type="dxa"/>
            <w:shd w:val="clear" w:color="auto" w:fill="F2F2F2" w:themeFill="background1" w:themeFillShade="F2"/>
          </w:tcPr>
          <w:p w14:paraId="5970A76A" w14:textId="2E6D8813" w:rsidR="00A24BE6" w:rsidRPr="00AA3566" w:rsidRDefault="00A24BE6"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1.01</w:t>
            </w:r>
          </w:p>
        </w:tc>
        <w:tc>
          <w:tcPr>
            <w:tcW w:w="1073" w:type="dxa"/>
            <w:shd w:val="clear" w:color="auto" w:fill="F2F2F2" w:themeFill="background1" w:themeFillShade="F2"/>
          </w:tcPr>
          <w:p w14:paraId="51D36AB8" w14:textId="51073A21" w:rsidR="00A24BE6" w:rsidRPr="00AA3566" w:rsidRDefault="00A24BE6"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4.73</w:t>
            </w:r>
          </w:p>
        </w:tc>
        <w:tc>
          <w:tcPr>
            <w:tcW w:w="925" w:type="dxa"/>
            <w:shd w:val="clear" w:color="auto" w:fill="F2F2F2" w:themeFill="background1" w:themeFillShade="F2"/>
          </w:tcPr>
          <w:p w14:paraId="36B1ED2F" w14:textId="1D4DD237" w:rsidR="00A24BE6" w:rsidRPr="00AA3566" w:rsidRDefault="00A24BE6"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0.34</w:t>
            </w:r>
          </w:p>
        </w:tc>
      </w:tr>
      <w:tr w:rsidR="003A285F" w:rsidRPr="00AA3566" w14:paraId="4F491845" w14:textId="77777777" w:rsidTr="00AA35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87" w:type="dxa"/>
            <w:shd w:val="clear" w:color="auto" w:fill="FFFFFF" w:themeFill="background1"/>
          </w:tcPr>
          <w:p w14:paraId="45CBA922" w14:textId="07E4FE3F" w:rsidR="003A285F" w:rsidRPr="00AA3566" w:rsidRDefault="003A285F"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Enfermedades</w:t>
            </w:r>
          </w:p>
        </w:tc>
        <w:tc>
          <w:tcPr>
            <w:tcW w:w="1549" w:type="dxa"/>
            <w:shd w:val="clear" w:color="auto" w:fill="FFFFFF" w:themeFill="background1"/>
          </w:tcPr>
          <w:p w14:paraId="312461D5" w14:textId="5AAFC761" w:rsidR="003A285F" w:rsidRPr="00AA3566" w:rsidRDefault="003A285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No</w:t>
            </w:r>
          </w:p>
        </w:tc>
        <w:tc>
          <w:tcPr>
            <w:tcW w:w="616" w:type="dxa"/>
            <w:shd w:val="clear" w:color="auto" w:fill="FFFFFF" w:themeFill="background1"/>
            <w:noWrap/>
          </w:tcPr>
          <w:p w14:paraId="5BC9F21B" w14:textId="751C18B7" w:rsidR="003A285F" w:rsidRPr="00AA3566" w:rsidRDefault="003A285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58</w:t>
            </w:r>
          </w:p>
        </w:tc>
        <w:tc>
          <w:tcPr>
            <w:tcW w:w="759" w:type="dxa"/>
            <w:shd w:val="clear" w:color="auto" w:fill="FFFFFF" w:themeFill="background1"/>
          </w:tcPr>
          <w:p w14:paraId="6D59EBD1" w14:textId="1C065AD5" w:rsidR="003A285F" w:rsidRPr="00AA3566" w:rsidRDefault="003A285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6.06</w:t>
            </w:r>
          </w:p>
        </w:tc>
        <w:tc>
          <w:tcPr>
            <w:tcW w:w="934" w:type="dxa"/>
            <w:shd w:val="clear" w:color="auto" w:fill="FFFFFF" w:themeFill="background1"/>
          </w:tcPr>
          <w:p w14:paraId="2DB8B45A" w14:textId="3AD76084" w:rsidR="003A285F" w:rsidRPr="00AA3566" w:rsidRDefault="003A285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0.69</w:t>
            </w:r>
          </w:p>
        </w:tc>
        <w:tc>
          <w:tcPr>
            <w:tcW w:w="1223" w:type="dxa"/>
            <w:shd w:val="clear" w:color="auto" w:fill="FFFFFF" w:themeFill="background1"/>
          </w:tcPr>
          <w:p w14:paraId="21EBAB40" w14:textId="448D7688" w:rsidR="003A285F" w:rsidRPr="00AA3566" w:rsidRDefault="003A285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5.12</w:t>
            </w:r>
          </w:p>
        </w:tc>
        <w:tc>
          <w:tcPr>
            <w:tcW w:w="780" w:type="dxa"/>
            <w:shd w:val="clear" w:color="auto" w:fill="FFFFFF" w:themeFill="background1"/>
          </w:tcPr>
          <w:p w14:paraId="691585D2" w14:textId="0209065E" w:rsidR="003A285F" w:rsidRPr="00AA3566" w:rsidRDefault="003A285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0.81</w:t>
            </w:r>
          </w:p>
        </w:tc>
        <w:tc>
          <w:tcPr>
            <w:tcW w:w="1073" w:type="dxa"/>
            <w:shd w:val="clear" w:color="auto" w:fill="FFFFFF" w:themeFill="background1"/>
          </w:tcPr>
          <w:p w14:paraId="79BBC5BE" w14:textId="4665AFEF" w:rsidR="003A285F" w:rsidRPr="00AA3566" w:rsidRDefault="003A285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4.56</w:t>
            </w:r>
          </w:p>
        </w:tc>
        <w:tc>
          <w:tcPr>
            <w:tcW w:w="925" w:type="dxa"/>
            <w:shd w:val="clear" w:color="auto" w:fill="FFFFFF" w:themeFill="background1"/>
          </w:tcPr>
          <w:p w14:paraId="339DFEEA" w14:textId="461B3DBD" w:rsidR="003A285F" w:rsidRPr="00AA3566" w:rsidRDefault="003A285F"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0.44</w:t>
            </w:r>
          </w:p>
        </w:tc>
      </w:tr>
      <w:tr w:rsidR="00421FAA" w:rsidRPr="00AA3566" w14:paraId="0EC6C3F9" w14:textId="77777777" w:rsidTr="00AA3566">
        <w:trPr>
          <w:trHeight w:val="459"/>
        </w:trPr>
        <w:tc>
          <w:tcPr>
            <w:cnfStyle w:val="001000000000" w:firstRow="0" w:lastRow="0" w:firstColumn="1" w:lastColumn="0" w:oddVBand="0" w:evenVBand="0" w:oddHBand="0" w:evenHBand="0" w:firstRowFirstColumn="0" w:firstRowLastColumn="0" w:lastRowFirstColumn="0" w:lastRowLastColumn="0"/>
            <w:tcW w:w="1687" w:type="dxa"/>
            <w:shd w:val="clear" w:color="auto" w:fill="FFFFFF" w:themeFill="background1"/>
          </w:tcPr>
          <w:p w14:paraId="411724B2" w14:textId="77777777" w:rsidR="00421FAA" w:rsidRPr="00AA3566" w:rsidRDefault="00421FAA" w:rsidP="0074066E">
            <w:pPr>
              <w:spacing w:line="360" w:lineRule="auto"/>
              <w:jc w:val="both"/>
              <w:rPr>
                <w:rFonts w:ascii="Times New Roman" w:eastAsia="Times New Roman" w:hAnsi="Times New Roman" w:cs="Times New Roman"/>
                <w:b w:val="0"/>
                <w:bCs w:val="0"/>
                <w:kern w:val="0"/>
                <w:lang w:eastAsia="es-MX"/>
                <w14:ligatures w14:val="none"/>
              </w:rPr>
            </w:pPr>
          </w:p>
        </w:tc>
        <w:tc>
          <w:tcPr>
            <w:tcW w:w="1549" w:type="dxa"/>
            <w:shd w:val="clear" w:color="auto" w:fill="FFFFFF" w:themeFill="background1"/>
          </w:tcPr>
          <w:p w14:paraId="2FE7A7B1" w14:textId="79C80E3C" w:rsidR="00421FAA" w:rsidRPr="00AA3566" w:rsidRDefault="00421FAA"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Si</w:t>
            </w:r>
          </w:p>
        </w:tc>
        <w:tc>
          <w:tcPr>
            <w:tcW w:w="616" w:type="dxa"/>
            <w:shd w:val="clear" w:color="auto" w:fill="FFFFFF" w:themeFill="background1"/>
            <w:noWrap/>
          </w:tcPr>
          <w:p w14:paraId="651901C6" w14:textId="1237B8CE" w:rsidR="00421FAA" w:rsidRPr="00AA3566" w:rsidRDefault="00421FAA"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18</w:t>
            </w:r>
          </w:p>
        </w:tc>
        <w:tc>
          <w:tcPr>
            <w:tcW w:w="759" w:type="dxa"/>
            <w:shd w:val="clear" w:color="auto" w:fill="FFFFFF" w:themeFill="background1"/>
          </w:tcPr>
          <w:p w14:paraId="0B65E5EB" w14:textId="0049B536" w:rsidR="00421FAA" w:rsidRPr="00AA3566" w:rsidRDefault="00421FAA"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5.95</w:t>
            </w:r>
          </w:p>
        </w:tc>
        <w:tc>
          <w:tcPr>
            <w:tcW w:w="934" w:type="dxa"/>
            <w:shd w:val="clear" w:color="auto" w:fill="FFFFFF" w:themeFill="background1"/>
          </w:tcPr>
          <w:p w14:paraId="5F322BCE" w14:textId="26B98580" w:rsidR="00421FAA" w:rsidRPr="00AA3566" w:rsidRDefault="00421FAA"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0.75</w:t>
            </w:r>
          </w:p>
        </w:tc>
        <w:tc>
          <w:tcPr>
            <w:tcW w:w="1223" w:type="dxa"/>
            <w:shd w:val="clear" w:color="auto" w:fill="FFFFFF" w:themeFill="background1"/>
          </w:tcPr>
          <w:p w14:paraId="22C769F6" w14:textId="0306FC19" w:rsidR="00421FAA" w:rsidRPr="00AA3566" w:rsidRDefault="00421FAA"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4.96</w:t>
            </w:r>
          </w:p>
        </w:tc>
        <w:tc>
          <w:tcPr>
            <w:tcW w:w="780" w:type="dxa"/>
            <w:shd w:val="clear" w:color="auto" w:fill="FFFFFF" w:themeFill="background1"/>
          </w:tcPr>
          <w:p w14:paraId="5738B9F7" w14:textId="3E020514" w:rsidR="00421FAA" w:rsidRPr="00AA3566" w:rsidRDefault="00421FAA"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1.04</w:t>
            </w:r>
          </w:p>
        </w:tc>
        <w:tc>
          <w:tcPr>
            <w:tcW w:w="1073" w:type="dxa"/>
            <w:shd w:val="clear" w:color="auto" w:fill="FFFFFF" w:themeFill="background1"/>
          </w:tcPr>
          <w:p w14:paraId="36430A07" w14:textId="2CE40DAE" w:rsidR="00421FAA" w:rsidRPr="00AA3566" w:rsidRDefault="00421FAA"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4.51</w:t>
            </w:r>
          </w:p>
        </w:tc>
        <w:tc>
          <w:tcPr>
            <w:tcW w:w="925" w:type="dxa"/>
            <w:shd w:val="clear" w:color="auto" w:fill="FFFFFF" w:themeFill="background1"/>
          </w:tcPr>
          <w:p w14:paraId="44E48B74" w14:textId="43EDA2C1" w:rsidR="00421FAA" w:rsidRPr="00AA3566" w:rsidRDefault="00421FAA"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0.57</w:t>
            </w:r>
          </w:p>
        </w:tc>
      </w:tr>
      <w:tr w:rsidR="00633BB9" w:rsidRPr="00AA3566" w14:paraId="1DBDEC8A" w14:textId="77777777" w:rsidTr="00AA35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687" w:type="dxa"/>
          </w:tcPr>
          <w:p w14:paraId="1B120C57" w14:textId="071A3B9E" w:rsidR="00633BB9" w:rsidRPr="00AA3566" w:rsidRDefault="00633BB9" w:rsidP="0074066E">
            <w:pPr>
              <w:spacing w:line="360" w:lineRule="auto"/>
              <w:jc w:val="both"/>
              <w:rPr>
                <w:rFonts w:ascii="Times New Roman" w:eastAsia="Times New Roman" w:hAnsi="Times New Roman" w:cs="Times New Roman"/>
                <w:b w:val="0"/>
                <w:bCs w:val="0"/>
                <w:kern w:val="0"/>
                <w:lang w:eastAsia="es-MX"/>
                <w14:ligatures w14:val="none"/>
              </w:rPr>
            </w:pPr>
            <w:r w:rsidRPr="00AA3566">
              <w:rPr>
                <w:rFonts w:ascii="Times New Roman" w:eastAsia="Times New Roman" w:hAnsi="Times New Roman" w:cs="Times New Roman"/>
                <w:b w:val="0"/>
                <w:bCs w:val="0"/>
                <w:kern w:val="0"/>
                <w:lang w:eastAsia="es-MX"/>
                <w14:ligatures w14:val="none"/>
              </w:rPr>
              <w:t>Situación de discapacidad</w:t>
            </w:r>
          </w:p>
        </w:tc>
        <w:tc>
          <w:tcPr>
            <w:tcW w:w="1549" w:type="dxa"/>
          </w:tcPr>
          <w:p w14:paraId="1E702A2B" w14:textId="007EC39D" w:rsidR="00633BB9" w:rsidRPr="00AA3566" w:rsidRDefault="00633BB9"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No</w:t>
            </w:r>
          </w:p>
        </w:tc>
        <w:tc>
          <w:tcPr>
            <w:tcW w:w="616" w:type="dxa"/>
            <w:noWrap/>
          </w:tcPr>
          <w:p w14:paraId="500E6ED0" w14:textId="3659C618" w:rsidR="00633BB9" w:rsidRPr="00AA3566" w:rsidRDefault="00633BB9"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72</w:t>
            </w:r>
          </w:p>
        </w:tc>
        <w:tc>
          <w:tcPr>
            <w:tcW w:w="759" w:type="dxa"/>
          </w:tcPr>
          <w:p w14:paraId="54BE0E6F" w14:textId="7D86A425" w:rsidR="00633BB9" w:rsidRPr="00AA3566" w:rsidRDefault="00633BB9"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6.01</w:t>
            </w:r>
          </w:p>
        </w:tc>
        <w:tc>
          <w:tcPr>
            <w:tcW w:w="934" w:type="dxa"/>
          </w:tcPr>
          <w:p w14:paraId="1A3C8F3E" w14:textId="31540F3C" w:rsidR="00633BB9" w:rsidRPr="00AA3566" w:rsidRDefault="00633BB9"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0.71</w:t>
            </w:r>
          </w:p>
        </w:tc>
        <w:tc>
          <w:tcPr>
            <w:tcW w:w="1223" w:type="dxa"/>
          </w:tcPr>
          <w:p w14:paraId="20500BFA" w14:textId="4A66BC73" w:rsidR="00633BB9" w:rsidRPr="00AA3566" w:rsidRDefault="00633BB9"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5.05</w:t>
            </w:r>
          </w:p>
        </w:tc>
        <w:tc>
          <w:tcPr>
            <w:tcW w:w="780" w:type="dxa"/>
          </w:tcPr>
          <w:p w14:paraId="39E8301D" w14:textId="62587672" w:rsidR="00633BB9" w:rsidRPr="00AA3566" w:rsidRDefault="00633BB9"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0.87</w:t>
            </w:r>
          </w:p>
        </w:tc>
        <w:tc>
          <w:tcPr>
            <w:tcW w:w="1073" w:type="dxa"/>
          </w:tcPr>
          <w:p w14:paraId="1B8AAE84" w14:textId="2544738B" w:rsidR="00633BB9" w:rsidRPr="00AA3566" w:rsidRDefault="00633BB9"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4.54</w:t>
            </w:r>
          </w:p>
        </w:tc>
        <w:tc>
          <w:tcPr>
            <w:tcW w:w="925" w:type="dxa"/>
          </w:tcPr>
          <w:p w14:paraId="3255B999" w14:textId="4E115C89" w:rsidR="00633BB9" w:rsidRPr="00AA3566" w:rsidRDefault="00633BB9" w:rsidP="0074066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0.47</w:t>
            </w:r>
          </w:p>
        </w:tc>
      </w:tr>
      <w:tr w:rsidR="00E65668" w:rsidRPr="00AA3566" w14:paraId="6EE435B8" w14:textId="77777777" w:rsidTr="00AA3566">
        <w:trPr>
          <w:trHeight w:val="459"/>
        </w:trPr>
        <w:tc>
          <w:tcPr>
            <w:cnfStyle w:val="001000000000" w:firstRow="0" w:lastRow="0" w:firstColumn="1" w:lastColumn="0" w:oddVBand="0" w:evenVBand="0" w:oddHBand="0" w:evenHBand="0" w:firstRowFirstColumn="0" w:firstRowLastColumn="0" w:lastRowFirstColumn="0" w:lastRowLastColumn="0"/>
            <w:tcW w:w="1687" w:type="dxa"/>
            <w:shd w:val="clear" w:color="auto" w:fill="F2F2F2" w:themeFill="background1" w:themeFillShade="F2"/>
          </w:tcPr>
          <w:p w14:paraId="0710F20A" w14:textId="77777777" w:rsidR="00E65668" w:rsidRPr="00AA3566" w:rsidRDefault="00E65668" w:rsidP="0074066E">
            <w:pPr>
              <w:spacing w:line="360" w:lineRule="auto"/>
              <w:jc w:val="both"/>
              <w:rPr>
                <w:rFonts w:ascii="Times New Roman" w:eastAsia="Times New Roman" w:hAnsi="Times New Roman" w:cs="Times New Roman"/>
                <w:b w:val="0"/>
                <w:bCs w:val="0"/>
                <w:kern w:val="0"/>
                <w:lang w:eastAsia="es-MX"/>
                <w14:ligatures w14:val="none"/>
              </w:rPr>
            </w:pPr>
          </w:p>
        </w:tc>
        <w:tc>
          <w:tcPr>
            <w:tcW w:w="1549" w:type="dxa"/>
            <w:shd w:val="clear" w:color="auto" w:fill="F2F2F2" w:themeFill="background1" w:themeFillShade="F2"/>
          </w:tcPr>
          <w:p w14:paraId="30221338" w14:textId="4C8C3579" w:rsidR="00E65668" w:rsidRPr="00AA3566" w:rsidRDefault="00E65668"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Si</w:t>
            </w:r>
          </w:p>
        </w:tc>
        <w:tc>
          <w:tcPr>
            <w:tcW w:w="616" w:type="dxa"/>
            <w:shd w:val="clear" w:color="auto" w:fill="F2F2F2" w:themeFill="background1" w:themeFillShade="F2"/>
            <w:noWrap/>
          </w:tcPr>
          <w:p w14:paraId="26481DEB" w14:textId="2D114549" w:rsidR="00E65668" w:rsidRPr="00AA3566" w:rsidRDefault="00E65668"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kern w:val="0"/>
                <w:lang w:eastAsia="es-MX"/>
                <w14:ligatures w14:val="none"/>
              </w:rPr>
              <w:t>4</w:t>
            </w:r>
          </w:p>
        </w:tc>
        <w:tc>
          <w:tcPr>
            <w:tcW w:w="759" w:type="dxa"/>
            <w:shd w:val="clear" w:color="auto" w:fill="F2F2F2" w:themeFill="background1" w:themeFillShade="F2"/>
          </w:tcPr>
          <w:p w14:paraId="37B07A4B" w14:textId="63674D80" w:rsidR="00E65668" w:rsidRPr="00AA3566" w:rsidRDefault="00E65668"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6.36</w:t>
            </w:r>
          </w:p>
        </w:tc>
        <w:tc>
          <w:tcPr>
            <w:tcW w:w="934" w:type="dxa"/>
            <w:shd w:val="clear" w:color="auto" w:fill="F2F2F2" w:themeFill="background1" w:themeFillShade="F2"/>
          </w:tcPr>
          <w:p w14:paraId="08505263" w14:textId="0D151AAB" w:rsidR="00E65668" w:rsidRPr="00AA3566" w:rsidRDefault="00E65668"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0.60</w:t>
            </w:r>
          </w:p>
        </w:tc>
        <w:tc>
          <w:tcPr>
            <w:tcW w:w="1223" w:type="dxa"/>
            <w:shd w:val="clear" w:color="auto" w:fill="F2F2F2" w:themeFill="background1" w:themeFillShade="F2"/>
          </w:tcPr>
          <w:p w14:paraId="0C7549DA" w14:textId="5A88F68E" w:rsidR="00E65668" w:rsidRPr="00AA3566" w:rsidRDefault="00E65668"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5.64</w:t>
            </w:r>
          </w:p>
        </w:tc>
        <w:tc>
          <w:tcPr>
            <w:tcW w:w="780" w:type="dxa"/>
            <w:shd w:val="clear" w:color="auto" w:fill="F2F2F2" w:themeFill="background1" w:themeFillShade="F2"/>
          </w:tcPr>
          <w:p w14:paraId="0A9EF848" w14:textId="53677EF9" w:rsidR="00E65668" w:rsidRPr="00AA3566" w:rsidRDefault="00E65668"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0.51</w:t>
            </w:r>
          </w:p>
        </w:tc>
        <w:tc>
          <w:tcPr>
            <w:tcW w:w="1073" w:type="dxa"/>
            <w:shd w:val="clear" w:color="auto" w:fill="F2F2F2" w:themeFill="background1" w:themeFillShade="F2"/>
          </w:tcPr>
          <w:p w14:paraId="0FA78B98" w14:textId="71494004" w:rsidR="00E65668" w:rsidRPr="00AA3566" w:rsidRDefault="00E65668"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4.65</w:t>
            </w:r>
          </w:p>
        </w:tc>
        <w:tc>
          <w:tcPr>
            <w:tcW w:w="925" w:type="dxa"/>
            <w:shd w:val="clear" w:color="auto" w:fill="F2F2F2" w:themeFill="background1" w:themeFillShade="F2"/>
          </w:tcPr>
          <w:p w14:paraId="29A30ADB" w14:textId="2229CB6C" w:rsidR="00E65668" w:rsidRPr="00AA3566" w:rsidRDefault="00E65668" w:rsidP="0074066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A3566">
              <w:rPr>
                <w:rFonts w:ascii="Times New Roman" w:hAnsi="Times New Roman" w:cs="Times New Roman"/>
              </w:rPr>
              <w:t>0.52</w:t>
            </w:r>
          </w:p>
        </w:tc>
      </w:tr>
    </w:tbl>
    <w:p w14:paraId="40773206" w14:textId="7B86C8FF" w:rsidR="00EF6BBE" w:rsidRPr="00AA3566" w:rsidRDefault="00F97A7A" w:rsidP="0074066E">
      <w:pPr>
        <w:spacing w:after="0" w:line="360" w:lineRule="auto"/>
        <w:jc w:val="center"/>
        <w:rPr>
          <w:rFonts w:ascii="Times New Roman" w:hAnsi="Times New Roman" w:cs="Times New Roman"/>
        </w:rPr>
      </w:pPr>
      <w:r w:rsidRPr="00AA3566">
        <w:rPr>
          <w:rFonts w:ascii="Times New Roman" w:hAnsi="Times New Roman" w:cs="Times New Roman"/>
          <w:i/>
          <w:iCs/>
        </w:rPr>
        <w:t xml:space="preserve">Nota. </w:t>
      </w:r>
      <w:r w:rsidRPr="00AA3566">
        <w:rPr>
          <w:rFonts w:ascii="Times New Roman" w:hAnsi="Times New Roman" w:cs="Times New Roman"/>
        </w:rPr>
        <w:t>Datos obtenidos con SPSS-27.</w:t>
      </w:r>
    </w:p>
    <w:p w14:paraId="34B09AED" w14:textId="77777777" w:rsidR="00B3281D" w:rsidRDefault="00B3281D" w:rsidP="0074066E">
      <w:pPr>
        <w:spacing w:after="0" w:line="360" w:lineRule="auto"/>
        <w:jc w:val="both"/>
        <w:rPr>
          <w:rFonts w:ascii="Times New Roman" w:hAnsi="Times New Roman" w:cs="Times New Roman"/>
          <w:b/>
          <w:bCs/>
        </w:rPr>
      </w:pPr>
    </w:p>
    <w:p w14:paraId="716B489C" w14:textId="77777777" w:rsidR="00D409EE" w:rsidRDefault="00D409EE" w:rsidP="0074066E">
      <w:pPr>
        <w:spacing w:after="0" w:line="360" w:lineRule="auto"/>
        <w:jc w:val="both"/>
        <w:rPr>
          <w:rFonts w:ascii="Times New Roman" w:hAnsi="Times New Roman" w:cs="Times New Roman"/>
          <w:b/>
          <w:bCs/>
        </w:rPr>
      </w:pPr>
    </w:p>
    <w:p w14:paraId="5525E0D9" w14:textId="77777777" w:rsidR="00D409EE" w:rsidRPr="00AA3566" w:rsidRDefault="00D409EE" w:rsidP="0074066E">
      <w:pPr>
        <w:spacing w:after="0" w:line="360" w:lineRule="auto"/>
        <w:jc w:val="both"/>
        <w:rPr>
          <w:rFonts w:ascii="Times New Roman" w:hAnsi="Times New Roman" w:cs="Times New Roman"/>
          <w:b/>
          <w:bCs/>
        </w:rPr>
      </w:pPr>
    </w:p>
    <w:p w14:paraId="65707775" w14:textId="2D05057F" w:rsidR="003D5105" w:rsidRPr="00AA3566" w:rsidRDefault="003D5105" w:rsidP="0074066E">
      <w:pPr>
        <w:spacing w:after="0" w:line="360" w:lineRule="auto"/>
        <w:jc w:val="both"/>
        <w:rPr>
          <w:rFonts w:ascii="Times New Roman" w:hAnsi="Times New Roman" w:cs="Times New Roman"/>
          <w:b/>
          <w:bCs/>
        </w:rPr>
      </w:pPr>
      <w:r w:rsidRPr="00AA3566">
        <w:rPr>
          <w:rFonts w:ascii="Times New Roman" w:hAnsi="Times New Roman" w:cs="Times New Roman"/>
          <w:b/>
          <w:bCs/>
        </w:rPr>
        <w:t>Comprobación de Hipótesis</w:t>
      </w:r>
    </w:p>
    <w:p w14:paraId="14C938B7" w14:textId="09CCD08D" w:rsidR="00BE5444" w:rsidRDefault="003D5105"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lastRenderedPageBreak/>
        <w:t xml:space="preserve">Para analizar </w:t>
      </w:r>
      <w:r w:rsidR="00B6249D" w:rsidRPr="00AA3566">
        <w:rPr>
          <w:rFonts w:ascii="Times New Roman" w:hAnsi="Times New Roman" w:cs="Times New Roman"/>
        </w:rPr>
        <w:t xml:space="preserve">si la esperanza es una variable mediadora entre la resiliencia y el </w:t>
      </w:r>
      <w:r w:rsidR="00B6249D" w:rsidRPr="00AA3566">
        <w:rPr>
          <w:rFonts w:ascii="Times New Roman" w:hAnsi="Times New Roman" w:cs="Times New Roman"/>
          <w:i/>
          <w:iCs/>
        </w:rPr>
        <w:t>engagement</w:t>
      </w:r>
      <w:r w:rsidR="00B6249D" w:rsidRPr="00AA3566">
        <w:rPr>
          <w:rFonts w:ascii="Times New Roman" w:hAnsi="Times New Roman" w:cs="Times New Roman"/>
        </w:rPr>
        <w:t xml:space="preserve"> del personal de una organización de educación superior, se realizó un análisis de mediación simple con el software </w:t>
      </w:r>
      <w:r w:rsidR="00B6249D" w:rsidRPr="00AA3566">
        <w:rPr>
          <w:rFonts w:ascii="Times New Roman" w:hAnsi="Times New Roman" w:cs="Times New Roman"/>
          <w:i/>
          <w:iCs/>
        </w:rPr>
        <w:t>PROCESS Procedure for SPSS</w:t>
      </w:r>
      <w:r w:rsidR="00B6249D" w:rsidRPr="00AA3566">
        <w:rPr>
          <w:rFonts w:ascii="Times New Roman" w:hAnsi="Times New Roman" w:cs="Times New Roman"/>
        </w:rPr>
        <w:t xml:space="preserve"> Version </w:t>
      </w:r>
      <w:r w:rsidR="00B9732C" w:rsidRPr="00AA3566">
        <w:rPr>
          <w:rFonts w:ascii="Times New Roman" w:hAnsi="Times New Roman" w:cs="Times New Roman"/>
        </w:rPr>
        <w:t>4.2</w:t>
      </w:r>
      <w:r w:rsidR="00B6249D" w:rsidRPr="00AA3566">
        <w:rPr>
          <w:rFonts w:ascii="Times New Roman" w:hAnsi="Times New Roman" w:cs="Times New Roman"/>
        </w:rPr>
        <w:t xml:space="preserve"> (Hayes, 2022; Wells, 2025)</w:t>
      </w:r>
      <w:r w:rsidR="00054C8A" w:rsidRPr="00AA3566">
        <w:rPr>
          <w:rFonts w:ascii="Times New Roman" w:hAnsi="Times New Roman" w:cs="Times New Roman"/>
        </w:rPr>
        <w:t xml:space="preserve">. </w:t>
      </w:r>
      <w:r w:rsidR="00BE5444" w:rsidRPr="00AA3566">
        <w:rPr>
          <w:rFonts w:ascii="Times New Roman" w:hAnsi="Times New Roman" w:cs="Times New Roman"/>
        </w:rPr>
        <w:t>De acuerdo con Preacher y Hayes (2004) la variable se considera mediadora si se cumple con los siguientes criterios: primero si la variable independiente</w:t>
      </w:r>
      <w:r w:rsidR="00CC0E85" w:rsidRPr="00AA3566">
        <w:rPr>
          <w:rFonts w:ascii="Times New Roman" w:hAnsi="Times New Roman" w:cs="Times New Roman"/>
        </w:rPr>
        <w:t xml:space="preserve"> (resiliencia)</w:t>
      </w:r>
      <w:r w:rsidR="00BE5444" w:rsidRPr="00AA3566">
        <w:rPr>
          <w:rFonts w:ascii="Times New Roman" w:hAnsi="Times New Roman" w:cs="Times New Roman"/>
        </w:rPr>
        <w:t xml:space="preserve"> predice significativamente a la variable dependiente</w:t>
      </w:r>
      <w:r w:rsidR="00CC0E85" w:rsidRPr="00AA3566">
        <w:rPr>
          <w:rFonts w:ascii="Times New Roman" w:hAnsi="Times New Roman" w:cs="Times New Roman"/>
        </w:rPr>
        <w:t xml:space="preserve"> (</w:t>
      </w:r>
      <w:r w:rsidR="00CC0E85" w:rsidRPr="00AA3566">
        <w:rPr>
          <w:rFonts w:ascii="Times New Roman" w:hAnsi="Times New Roman" w:cs="Times New Roman"/>
          <w:i/>
          <w:iCs/>
        </w:rPr>
        <w:t>engagement</w:t>
      </w:r>
      <w:r w:rsidR="00CC0E85" w:rsidRPr="00AA3566">
        <w:rPr>
          <w:rFonts w:ascii="Times New Roman" w:hAnsi="Times New Roman" w:cs="Times New Roman"/>
        </w:rPr>
        <w:t>)</w:t>
      </w:r>
      <w:r w:rsidR="00BE5444" w:rsidRPr="00AA3566">
        <w:rPr>
          <w:rFonts w:ascii="Times New Roman" w:hAnsi="Times New Roman" w:cs="Times New Roman"/>
        </w:rPr>
        <w:t>; segundo si la variable independiente predice significativamente a la variable mediadora</w:t>
      </w:r>
      <w:r w:rsidR="00CC0E85" w:rsidRPr="00AA3566">
        <w:rPr>
          <w:rFonts w:ascii="Times New Roman" w:hAnsi="Times New Roman" w:cs="Times New Roman"/>
        </w:rPr>
        <w:t xml:space="preserve"> (esperanza)</w:t>
      </w:r>
      <w:r w:rsidR="00BE5444" w:rsidRPr="00AA3566">
        <w:rPr>
          <w:rFonts w:ascii="Times New Roman" w:hAnsi="Times New Roman" w:cs="Times New Roman"/>
        </w:rPr>
        <w:t xml:space="preserve">; tercero si la variable mediadora predice significativamente a la variable dependiente controlada por la variable independiente. </w:t>
      </w:r>
      <w:r w:rsidR="00A02CB1" w:rsidRPr="00AA3566">
        <w:rPr>
          <w:rFonts w:ascii="Times New Roman" w:hAnsi="Times New Roman" w:cs="Times New Roman"/>
        </w:rPr>
        <w:t>Por último, con el método Bootstrap (Preacher y Hayes</w:t>
      </w:r>
      <w:r w:rsidR="005A4D42" w:rsidRPr="00AA3566">
        <w:rPr>
          <w:rFonts w:ascii="Times New Roman" w:hAnsi="Times New Roman" w:cs="Times New Roman"/>
        </w:rPr>
        <w:t xml:space="preserve">, </w:t>
      </w:r>
      <w:r w:rsidR="00A02CB1" w:rsidRPr="00AA3566">
        <w:rPr>
          <w:rFonts w:ascii="Times New Roman" w:hAnsi="Times New Roman" w:cs="Times New Roman"/>
        </w:rPr>
        <w:t>2004) se identifica la significancia de</w:t>
      </w:r>
      <w:r w:rsidR="00F9430D" w:rsidRPr="00AA3566">
        <w:rPr>
          <w:rFonts w:ascii="Times New Roman" w:hAnsi="Times New Roman" w:cs="Times New Roman"/>
        </w:rPr>
        <w:t>l efecto directo de la variable independiente sobre la variable dependiente, así como el efecto indirecto a través de la variable mediadora</w:t>
      </w:r>
      <w:r w:rsidR="00534398" w:rsidRPr="00AA3566">
        <w:rPr>
          <w:rFonts w:ascii="Times New Roman" w:hAnsi="Times New Roman" w:cs="Times New Roman"/>
        </w:rPr>
        <w:t xml:space="preserve">. Se considera </w:t>
      </w:r>
      <w:r w:rsidR="00D533C2" w:rsidRPr="00AA3566">
        <w:rPr>
          <w:rFonts w:ascii="Times New Roman" w:hAnsi="Times New Roman" w:cs="Times New Roman"/>
        </w:rPr>
        <w:t>un efecto significa</w:t>
      </w:r>
      <w:r w:rsidR="00434E4F" w:rsidRPr="00AA3566">
        <w:rPr>
          <w:rFonts w:ascii="Times New Roman" w:hAnsi="Times New Roman" w:cs="Times New Roman"/>
        </w:rPr>
        <w:t>tivo</w:t>
      </w:r>
      <w:r w:rsidR="00D533C2" w:rsidRPr="00AA3566">
        <w:rPr>
          <w:rFonts w:ascii="Times New Roman" w:hAnsi="Times New Roman" w:cs="Times New Roman"/>
        </w:rPr>
        <w:t>,</w:t>
      </w:r>
      <w:r w:rsidR="00F9430D" w:rsidRPr="00AA3566">
        <w:rPr>
          <w:rFonts w:ascii="Times New Roman" w:hAnsi="Times New Roman" w:cs="Times New Roman"/>
        </w:rPr>
        <w:t xml:space="preserve"> </w:t>
      </w:r>
      <w:r w:rsidR="00D533C2" w:rsidRPr="00AA3566">
        <w:rPr>
          <w:rFonts w:ascii="Times New Roman" w:hAnsi="Times New Roman" w:cs="Times New Roman"/>
        </w:rPr>
        <w:t>cuando</w:t>
      </w:r>
      <w:r w:rsidR="00F9430D" w:rsidRPr="00AA3566">
        <w:rPr>
          <w:rFonts w:ascii="Times New Roman" w:hAnsi="Times New Roman" w:cs="Times New Roman"/>
        </w:rPr>
        <w:t xml:space="preserve"> el intervalo</w:t>
      </w:r>
      <w:r w:rsidR="0072078F" w:rsidRPr="00AA3566">
        <w:rPr>
          <w:rFonts w:ascii="Times New Roman" w:hAnsi="Times New Roman" w:cs="Times New Roman"/>
        </w:rPr>
        <w:t xml:space="preserve"> BootLLCI-BootULCI no incluye el cero. </w:t>
      </w:r>
    </w:p>
    <w:p w14:paraId="08AD6FC2" w14:textId="77777777" w:rsidR="00AA3566" w:rsidRPr="00AA3566" w:rsidRDefault="00AA3566" w:rsidP="0074066E">
      <w:pPr>
        <w:spacing w:after="0" w:line="360" w:lineRule="auto"/>
        <w:ind w:firstLine="708"/>
        <w:jc w:val="both"/>
        <w:rPr>
          <w:rFonts w:ascii="Times New Roman" w:hAnsi="Times New Roman" w:cs="Times New Roman"/>
        </w:rPr>
      </w:pPr>
    </w:p>
    <w:p w14:paraId="62E3EC2A" w14:textId="3146AE56" w:rsidR="00A71F9F" w:rsidRDefault="00A71F9F"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En la Tabla </w:t>
      </w:r>
      <w:r w:rsidR="00C92CBF" w:rsidRPr="00AA3566">
        <w:rPr>
          <w:rFonts w:ascii="Times New Roman" w:hAnsi="Times New Roman" w:cs="Times New Roman"/>
        </w:rPr>
        <w:t>5</w:t>
      </w:r>
      <w:r w:rsidRPr="00AA3566">
        <w:rPr>
          <w:rFonts w:ascii="Times New Roman" w:hAnsi="Times New Roman" w:cs="Times New Roman"/>
        </w:rPr>
        <w:t xml:space="preserve">, se muestran los resultados del primer criterio, aplicado a la </w:t>
      </w:r>
      <w:r w:rsidR="00AC12D5" w:rsidRPr="00AA3566">
        <w:rPr>
          <w:rFonts w:ascii="Times New Roman" w:hAnsi="Times New Roman" w:cs="Times New Roman"/>
        </w:rPr>
        <w:t>muestra total</w:t>
      </w:r>
      <w:r w:rsidR="00880DD3" w:rsidRPr="00AA3566">
        <w:rPr>
          <w:rFonts w:ascii="Times New Roman" w:hAnsi="Times New Roman" w:cs="Times New Roman"/>
        </w:rPr>
        <w:t xml:space="preserve"> sin tomar en cuenta a las variables sociodemográficas. </w:t>
      </w:r>
      <w:r w:rsidR="00D533C2" w:rsidRPr="00AA3566">
        <w:rPr>
          <w:rFonts w:ascii="Times New Roman" w:hAnsi="Times New Roman" w:cs="Times New Roman"/>
        </w:rPr>
        <w:t>Primero s</w:t>
      </w:r>
      <w:r w:rsidR="00880DD3" w:rsidRPr="00AA3566">
        <w:rPr>
          <w:rFonts w:ascii="Times New Roman" w:hAnsi="Times New Roman" w:cs="Times New Roman"/>
        </w:rPr>
        <w:t xml:space="preserve">e observa que el modelo es significativo </w:t>
      </w:r>
      <w:r w:rsidR="00240FF0" w:rsidRPr="00AA3566">
        <w:rPr>
          <w:rFonts w:ascii="Times New Roman" w:hAnsi="Times New Roman" w:cs="Times New Roman"/>
        </w:rPr>
        <w:t xml:space="preserve">(ρ &lt; 0.001), sin embargo, no se identificó significancia de la influencia de la resiliencia en el </w:t>
      </w:r>
      <w:r w:rsidR="00240FF0" w:rsidRPr="00AA3566">
        <w:rPr>
          <w:rFonts w:ascii="Times New Roman" w:hAnsi="Times New Roman" w:cs="Times New Roman"/>
          <w:i/>
          <w:iCs/>
        </w:rPr>
        <w:t>engagement</w:t>
      </w:r>
      <w:r w:rsidR="00D533C2" w:rsidRPr="00AA3566">
        <w:rPr>
          <w:rFonts w:ascii="Times New Roman" w:hAnsi="Times New Roman" w:cs="Times New Roman"/>
          <w:i/>
          <w:iCs/>
        </w:rPr>
        <w:t xml:space="preserve">, </w:t>
      </w:r>
      <w:r w:rsidR="00D533C2" w:rsidRPr="00AA3566">
        <w:rPr>
          <w:rFonts w:ascii="Times New Roman" w:hAnsi="Times New Roman" w:cs="Times New Roman"/>
        </w:rPr>
        <w:t>por lo tanto</w:t>
      </w:r>
      <w:r w:rsidR="0001727F" w:rsidRPr="00AA3566">
        <w:rPr>
          <w:rFonts w:ascii="Times New Roman" w:hAnsi="Times New Roman" w:cs="Times New Roman"/>
        </w:rPr>
        <w:t>,</w:t>
      </w:r>
      <w:r w:rsidR="00D533C2" w:rsidRPr="00AA3566">
        <w:rPr>
          <w:rFonts w:ascii="Times New Roman" w:hAnsi="Times New Roman" w:cs="Times New Roman"/>
        </w:rPr>
        <w:t xml:space="preserve"> no</w:t>
      </w:r>
      <w:r w:rsidR="00623C6B" w:rsidRPr="00AA3566">
        <w:rPr>
          <w:rFonts w:ascii="Times New Roman" w:hAnsi="Times New Roman" w:cs="Times New Roman"/>
        </w:rPr>
        <w:t xml:space="preserve"> se cumplió el primer criterio de la mediación simple</w:t>
      </w:r>
      <w:r w:rsidR="00E64CB5" w:rsidRPr="00AA3566">
        <w:rPr>
          <w:rFonts w:ascii="Times New Roman" w:hAnsi="Times New Roman" w:cs="Times New Roman"/>
        </w:rPr>
        <w:t xml:space="preserve"> (Preacher y Hayes, 2004)</w:t>
      </w:r>
      <w:r w:rsidR="00623C6B" w:rsidRPr="00AA3566">
        <w:rPr>
          <w:rFonts w:ascii="Times New Roman" w:hAnsi="Times New Roman" w:cs="Times New Roman"/>
        </w:rPr>
        <w:t>.</w:t>
      </w:r>
    </w:p>
    <w:p w14:paraId="36898E2F" w14:textId="77777777" w:rsidR="00AA3566" w:rsidRPr="00AA3566" w:rsidRDefault="00AA3566" w:rsidP="0074066E">
      <w:pPr>
        <w:spacing w:after="0" w:line="360" w:lineRule="auto"/>
        <w:jc w:val="both"/>
        <w:rPr>
          <w:rFonts w:ascii="Times New Roman" w:hAnsi="Times New Roman" w:cs="Times New Roman"/>
        </w:rPr>
      </w:pPr>
    </w:p>
    <w:p w14:paraId="68EADA9E" w14:textId="37D8CC04" w:rsidR="00781DD5" w:rsidRPr="00AA3566" w:rsidRDefault="004F7C90"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 xml:space="preserve">Tabla </w:t>
      </w:r>
      <w:r w:rsidR="00C92CBF" w:rsidRPr="00AA3566">
        <w:rPr>
          <w:rFonts w:ascii="Times New Roman" w:hAnsi="Times New Roman" w:cs="Times New Roman"/>
          <w:b/>
          <w:bCs/>
        </w:rPr>
        <w:t>5</w:t>
      </w:r>
      <w:r w:rsidR="00AA3566">
        <w:rPr>
          <w:rFonts w:ascii="Times New Roman" w:hAnsi="Times New Roman" w:cs="Times New Roman"/>
          <w:b/>
          <w:bCs/>
        </w:rPr>
        <w:t xml:space="preserve"> </w:t>
      </w:r>
      <w:r w:rsidRPr="00AA3566">
        <w:rPr>
          <w:rFonts w:ascii="Times New Roman" w:hAnsi="Times New Roman" w:cs="Times New Roman"/>
          <w:i/>
          <w:iCs/>
        </w:rPr>
        <w:t>Efecto de la resiliencia en el engagement</w:t>
      </w:r>
    </w:p>
    <w:tbl>
      <w:tblPr>
        <w:tblW w:w="970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557"/>
        <w:gridCol w:w="1308"/>
        <w:gridCol w:w="1368"/>
        <w:gridCol w:w="1368"/>
        <w:gridCol w:w="1368"/>
        <w:gridCol w:w="1368"/>
        <w:gridCol w:w="1368"/>
      </w:tblGrid>
      <w:tr w:rsidR="00DE6AAE" w:rsidRPr="00AA3566" w14:paraId="270924A6" w14:textId="77777777" w:rsidTr="00AA3566">
        <w:trPr>
          <w:trHeight w:val="306"/>
        </w:trPr>
        <w:tc>
          <w:tcPr>
            <w:tcW w:w="2865" w:type="dxa"/>
            <w:gridSpan w:val="2"/>
            <w:tcBorders>
              <w:bottom w:val="single" w:sz="4" w:space="0" w:color="auto"/>
            </w:tcBorders>
            <w:noWrap/>
            <w:vAlign w:val="bottom"/>
            <w:hideMark/>
          </w:tcPr>
          <w:p w14:paraId="1D17D64A"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Resumen del modelo</w:t>
            </w:r>
          </w:p>
        </w:tc>
        <w:tc>
          <w:tcPr>
            <w:tcW w:w="1368" w:type="dxa"/>
            <w:tcBorders>
              <w:bottom w:val="single" w:sz="4" w:space="0" w:color="auto"/>
            </w:tcBorders>
            <w:noWrap/>
            <w:vAlign w:val="bottom"/>
            <w:hideMark/>
          </w:tcPr>
          <w:p w14:paraId="368494CC"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68" w:type="dxa"/>
            <w:tcBorders>
              <w:bottom w:val="single" w:sz="4" w:space="0" w:color="auto"/>
            </w:tcBorders>
            <w:noWrap/>
            <w:vAlign w:val="bottom"/>
            <w:hideMark/>
          </w:tcPr>
          <w:p w14:paraId="174D2DA1"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c>
          <w:tcPr>
            <w:tcW w:w="1368" w:type="dxa"/>
            <w:tcBorders>
              <w:bottom w:val="single" w:sz="4" w:space="0" w:color="auto"/>
            </w:tcBorders>
            <w:noWrap/>
            <w:vAlign w:val="bottom"/>
            <w:hideMark/>
          </w:tcPr>
          <w:p w14:paraId="06DC32F6"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c>
          <w:tcPr>
            <w:tcW w:w="1368" w:type="dxa"/>
            <w:tcBorders>
              <w:bottom w:val="single" w:sz="4" w:space="0" w:color="auto"/>
            </w:tcBorders>
            <w:noWrap/>
            <w:vAlign w:val="bottom"/>
            <w:hideMark/>
          </w:tcPr>
          <w:p w14:paraId="489BC70E"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c>
          <w:tcPr>
            <w:tcW w:w="1368" w:type="dxa"/>
            <w:tcBorders>
              <w:bottom w:val="single" w:sz="4" w:space="0" w:color="auto"/>
            </w:tcBorders>
            <w:noWrap/>
            <w:vAlign w:val="bottom"/>
            <w:hideMark/>
          </w:tcPr>
          <w:p w14:paraId="1B304D10"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r>
      <w:tr w:rsidR="00DE6AAE" w:rsidRPr="00AA3566" w14:paraId="528168ED" w14:textId="77777777" w:rsidTr="00AA3566">
        <w:trPr>
          <w:trHeight w:val="306"/>
        </w:trPr>
        <w:tc>
          <w:tcPr>
            <w:tcW w:w="1557" w:type="dxa"/>
            <w:tcBorders>
              <w:top w:val="single" w:sz="4" w:space="0" w:color="auto"/>
              <w:bottom w:val="single" w:sz="4" w:space="0" w:color="auto"/>
            </w:tcBorders>
            <w:noWrap/>
            <w:vAlign w:val="bottom"/>
            <w:hideMark/>
          </w:tcPr>
          <w:p w14:paraId="24CFB2DF"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w:t>
            </w:r>
          </w:p>
        </w:tc>
        <w:tc>
          <w:tcPr>
            <w:tcW w:w="1307" w:type="dxa"/>
            <w:tcBorders>
              <w:top w:val="single" w:sz="4" w:space="0" w:color="auto"/>
              <w:bottom w:val="single" w:sz="4" w:space="0" w:color="auto"/>
            </w:tcBorders>
            <w:noWrap/>
            <w:vAlign w:val="bottom"/>
            <w:hideMark/>
          </w:tcPr>
          <w:p w14:paraId="4F0DE230" w14:textId="50507990"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p>
          <w:p w14:paraId="2C5A4398" w14:textId="52ABDDFE" w:rsidR="00DE6AAE" w:rsidRPr="00AA3566" w:rsidRDefault="00DE6AAE" w:rsidP="0074066E">
            <w:pPr>
              <w:spacing w:after="0" w:line="360" w:lineRule="auto"/>
              <w:jc w:val="both"/>
              <w:rPr>
                <w:rFonts w:ascii="Times New Roman" w:eastAsia="Times New Roman" w:hAnsi="Times New Roman" w:cs="Times New Roman"/>
                <w:color w:val="000000"/>
                <w:kern w:val="0"/>
                <w:vertAlign w:val="superscript"/>
                <w:lang w:eastAsia="es-MX"/>
                <w14:ligatures w14:val="none"/>
              </w:rPr>
            </w:pPr>
            <w:r w:rsidRPr="00AA3566">
              <w:rPr>
                <w:rFonts w:ascii="Times New Roman" w:eastAsia="Times New Roman" w:hAnsi="Times New Roman" w:cs="Times New Roman"/>
                <w:color w:val="000000"/>
                <w:kern w:val="0"/>
                <w:lang w:eastAsia="es-MX"/>
                <w14:ligatures w14:val="none"/>
              </w:rPr>
              <w:t>R</w:t>
            </w:r>
            <w:r w:rsidRPr="00AA3566">
              <w:rPr>
                <w:rFonts w:ascii="Times New Roman" w:eastAsia="Times New Roman" w:hAnsi="Times New Roman" w:cs="Times New Roman"/>
                <w:color w:val="000000"/>
                <w:kern w:val="0"/>
                <w:vertAlign w:val="superscript"/>
                <w:lang w:eastAsia="es-MX"/>
                <w14:ligatures w14:val="none"/>
              </w:rPr>
              <w:t>2</w:t>
            </w:r>
          </w:p>
        </w:tc>
        <w:tc>
          <w:tcPr>
            <w:tcW w:w="1368" w:type="dxa"/>
            <w:tcBorders>
              <w:top w:val="single" w:sz="4" w:space="0" w:color="auto"/>
              <w:bottom w:val="single" w:sz="4" w:space="0" w:color="auto"/>
            </w:tcBorders>
            <w:noWrap/>
            <w:vAlign w:val="bottom"/>
            <w:hideMark/>
          </w:tcPr>
          <w:p w14:paraId="1DDFD751"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ECM</w:t>
            </w:r>
          </w:p>
        </w:tc>
        <w:tc>
          <w:tcPr>
            <w:tcW w:w="1368" w:type="dxa"/>
            <w:tcBorders>
              <w:top w:val="single" w:sz="4" w:space="0" w:color="auto"/>
              <w:bottom w:val="single" w:sz="4" w:space="0" w:color="auto"/>
            </w:tcBorders>
            <w:noWrap/>
            <w:vAlign w:val="bottom"/>
            <w:hideMark/>
          </w:tcPr>
          <w:p w14:paraId="2F5401A3"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F</w:t>
            </w:r>
          </w:p>
        </w:tc>
        <w:tc>
          <w:tcPr>
            <w:tcW w:w="1368" w:type="dxa"/>
            <w:tcBorders>
              <w:top w:val="single" w:sz="4" w:space="0" w:color="auto"/>
              <w:bottom w:val="single" w:sz="4" w:space="0" w:color="auto"/>
            </w:tcBorders>
            <w:noWrap/>
            <w:vAlign w:val="bottom"/>
            <w:hideMark/>
          </w:tcPr>
          <w:p w14:paraId="44CFA16E"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dfl</w:t>
            </w:r>
          </w:p>
        </w:tc>
        <w:tc>
          <w:tcPr>
            <w:tcW w:w="1368" w:type="dxa"/>
            <w:tcBorders>
              <w:top w:val="single" w:sz="4" w:space="0" w:color="auto"/>
              <w:bottom w:val="single" w:sz="4" w:space="0" w:color="auto"/>
            </w:tcBorders>
            <w:noWrap/>
            <w:vAlign w:val="bottom"/>
            <w:hideMark/>
          </w:tcPr>
          <w:p w14:paraId="6C70E348"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gl2</w:t>
            </w:r>
          </w:p>
        </w:tc>
        <w:tc>
          <w:tcPr>
            <w:tcW w:w="1368" w:type="dxa"/>
            <w:tcBorders>
              <w:top w:val="single" w:sz="4" w:space="0" w:color="auto"/>
              <w:bottom w:val="single" w:sz="4" w:space="0" w:color="auto"/>
            </w:tcBorders>
            <w:noWrap/>
            <w:vAlign w:val="bottom"/>
            <w:hideMark/>
          </w:tcPr>
          <w:p w14:paraId="41CC37B1"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r>
      <w:tr w:rsidR="00DE6AAE" w:rsidRPr="00AA3566" w14:paraId="0494A0DF" w14:textId="77777777" w:rsidTr="00AA3566">
        <w:trPr>
          <w:trHeight w:val="306"/>
        </w:trPr>
        <w:tc>
          <w:tcPr>
            <w:tcW w:w="1557" w:type="dxa"/>
            <w:tcBorders>
              <w:top w:val="single" w:sz="4" w:space="0" w:color="auto"/>
            </w:tcBorders>
            <w:noWrap/>
            <w:vAlign w:val="bottom"/>
            <w:hideMark/>
          </w:tcPr>
          <w:p w14:paraId="49A32DF4"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0.4907</w:t>
            </w:r>
          </w:p>
        </w:tc>
        <w:tc>
          <w:tcPr>
            <w:tcW w:w="1307" w:type="dxa"/>
            <w:tcBorders>
              <w:top w:val="single" w:sz="4" w:space="0" w:color="auto"/>
            </w:tcBorders>
            <w:noWrap/>
            <w:vAlign w:val="bottom"/>
            <w:hideMark/>
          </w:tcPr>
          <w:p w14:paraId="1426CC06"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0.2407</w:t>
            </w:r>
          </w:p>
        </w:tc>
        <w:tc>
          <w:tcPr>
            <w:tcW w:w="1368" w:type="dxa"/>
            <w:tcBorders>
              <w:top w:val="single" w:sz="4" w:space="0" w:color="auto"/>
            </w:tcBorders>
            <w:noWrap/>
            <w:vAlign w:val="bottom"/>
            <w:hideMark/>
          </w:tcPr>
          <w:p w14:paraId="2F6DC89D"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0.5801</w:t>
            </w:r>
          </w:p>
        </w:tc>
        <w:tc>
          <w:tcPr>
            <w:tcW w:w="1368" w:type="dxa"/>
            <w:tcBorders>
              <w:top w:val="single" w:sz="4" w:space="0" w:color="auto"/>
            </w:tcBorders>
            <w:noWrap/>
            <w:vAlign w:val="bottom"/>
            <w:hideMark/>
          </w:tcPr>
          <w:p w14:paraId="21B5FEFC"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11.5732</w:t>
            </w:r>
          </w:p>
        </w:tc>
        <w:tc>
          <w:tcPr>
            <w:tcW w:w="1368" w:type="dxa"/>
            <w:tcBorders>
              <w:top w:val="single" w:sz="4" w:space="0" w:color="auto"/>
            </w:tcBorders>
            <w:noWrap/>
            <w:vAlign w:val="bottom"/>
            <w:hideMark/>
          </w:tcPr>
          <w:p w14:paraId="5E03DC1E"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w:t>
            </w:r>
          </w:p>
        </w:tc>
        <w:tc>
          <w:tcPr>
            <w:tcW w:w="1368" w:type="dxa"/>
            <w:tcBorders>
              <w:top w:val="single" w:sz="4" w:space="0" w:color="auto"/>
            </w:tcBorders>
            <w:noWrap/>
            <w:vAlign w:val="bottom"/>
            <w:hideMark/>
          </w:tcPr>
          <w:p w14:paraId="55204B2E"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73</w:t>
            </w:r>
          </w:p>
        </w:tc>
        <w:tc>
          <w:tcPr>
            <w:tcW w:w="1368" w:type="dxa"/>
            <w:tcBorders>
              <w:top w:val="single" w:sz="4" w:space="0" w:color="auto"/>
            </w:tcBorders>
            <w:noWrap/>
            <w:vAlign w:val="bottom"/>
            <w:hideMark/>
          </w:tcPr>
          <w:p w14:paraId="52F10D36" w14:textId="6DD4774F" w:rsidR="00DE6AAE" w:rsidRPr="00AA3566" w:rsidRDefault="005E2F6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0.0000</w:t>
            </w:r>
          </w:p>
        </w:tc>
      </w:tr>
      <w:tr w:rsidR="00DE6AAE" w:rsidRPr="00AA3566" w14:paraId="7E96C9E1" w14:textId="77777777" w:rsidTr="00AA3566">
        <w:trPr>
          <w:trHeight w:val="306"/>
        </w:trPr>
        <w:tc>
          <w:tcPr>
            <w:tcW w:w="1557" w:type="dxa"/>
            <w:tcBorders>
              <w:bottom w:val="single" w:sz="4" w:space="0" w:color="auto"/>
            </w:tcBorders>
            <w:noWrap/>
            <w:vAlign w:val="bottom"/>
            <w:hideMark/>
          </w:tcPr>
          <w:p w14:paraId="6117BE68" w14:textId="77777777" w:rsidR="00F623B3" w:rsidRPr="00AA3566" w:rsidRDefault="00F623B3" w:rsidP="0074066E">
            <w:pPr>
              <w:spacing w:after="0" w:line="360" w:lineRule="auto"/>
              <w:jc w:val="both"/>
              <w:rPr>
                <w:rFonts w:ascii="Times New Roman" w:eastAsia="Times New Roman" w:hAnsi="Times New Roman" w:cs="Times New Roman"/>
                <w:color w:val="000000"/>
                <w:kern w:val="0"/>
                <w:lang w:eastAsia="es-MX"/>
                <w14:ligatures w14:val="none"/>
              </w:rPr>
            </w:pPr>
          </w:p>
          <w:p w14:paraId="54EC2CBA" w14:textId="6F386215"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Modelo</w:t>
            </w:r>
          </w:p>
        </w:tc>
        <w:tc>
          <w:tcPr>
            <w:tcW w:w="1307" w:type="dxa"/>
            <w:tcBorders>
              <w:bottom w:val="single" w:sz="4" w:space="0" w:color="auto"/>
            </w:tcBorders>
            <w:noWrap/>
            <w:vAlign w:val="bottom"/>
            <w:hideMark/>
          </w:tcPr>
          <w:p w14:paraId="037CD1BC"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68" w:type="dxa"/>
            <w:tcBorders>
              <w:bottom w:val="single" w:sz="4" w:space="0" w:color="auto"/>
            </w:tcBorders>
            <w:noWrap/>
            <w:vAlign w:val="bottom"/>
            <w:hideMark/>
          </w:tcPr>
          <w:p w14:paraId="6686DDEE"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c>
          <w:tcPr>
            <w:tcW w:w="1368" w:type="dxa"/>
            <w:tcBorders>
              <w:bottom w:val="single" w:sz="4" w:space="0" w:color="auto"/>
            </w:tcBorders>
            <w:noWrap/>
            <w:vAlign w:val="bottom"/>
            <w:hideMark/>
          </w:tcPr>
          <w:p w14:paraId="5EFCDBFC"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c>
          <w:tcPr>
            <w:tcW w:w="1368" w:type="dxa"/>
            <w:tcBorders>
              <w:bottom w:val="single" w:sz="4" w:space="0" w:color="auto"/>
            </w:tcBorders>
            <w:noWrap/>
            <w:vAlign w:val="bottom"/>
            <w:hideMark/>
          </w:tcPr>
          <w:p w14:paraId="25903B4C"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c>
          <w:tcPr>
            <w:tcW w:w="1368" w:type="dxa"/>
            <w:tcBorders>
              <w:bottom w:val="single" w:sz="4" w:space="0" w:color="auto"/>
            </w:tcBorders>
            <w:noWrap/>
            <w:vAlign w:val="bottom"/>
            <w:hideMark/>
          </w:tcPr>
          <w:p w14:paraId="293FA9E7"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c>
          <w:tcPr>
            <w:tcW w:w="1368" w:type="dxa"/>
            <w:tcBorders>
              <w:bottom w:val="single" w:sz="4" w:space="0" w:color="auto"/>
            </w:tcBorders>
            <w:noWrap/>
            <w:vAlign w:val="bottom"/>
            <w:hideMark/>
          </w:tcPr>
          <w:p w14:paraId="0A65CDDA"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r>
      <w:tr w:rsidR="00DE6AAE" w:rsidRPr="00AA3566" w14:paraId="5B782002" w14:textId="77777777" w:rsidTr="00AA3566">
        <w:trPr>
          <w:trHeight w:val="306"/>
        </w:trPr>
        <w:tc>
          <w:tcPr>
            <w:tcW w:w="1557" w:type="dxa"/>
            <w:tcBorders>
              <w:top w:val="single" w:sz="4" w:space="0" w:color="auto"/>
              <w:bottom w:val="single" w:sz="4" w:space="0" w:color="auto"/>
            </w:tcBorders>
            <w:noWrap/>
            <w:vAlign w:val="bottom"/>
            <w:hideMark/>
          </w:tcPr>
          <w:p w14:paraId="79CBCAF3" w14:textId="77777777" w:rsidR="00DE6AAE" w:rsidRPr="00AA3566" w:rsidRDefault="00DE6AAE" w:rsidP="0074066E">
            <w:pPr>
              <w:spacing w:after="0" w:line="360" w:lineRule="auto"/>
              <w:jc w:val="both"/>
              <w:rPr>
                <w:rFonts w:ascii="Times New Roman" w:eastAsia="Times New Roman" w:hAnsi="Times New Roman" w:cs="Times New Roman"/>
                <w:kern w:val="0"/>
                <w:lang w:eastAsia="es-MX"/>
                <w14:ligatures w14:val="none"/>
              </w:rPr>
            </w:pPr>
          </w:p>
        </w:tc>
        <w:tc>
          <w:tcPr>
            <w:tcW w:w="1307" w:type="dxa"/>
            <w:tcBorders>
              <w:top w:val="single" w:sz="4" w:space="0" w:color="auto"/>
              <w:bottom w:val="single" w:sz="4" w:space="0" w:color="auto"/>
            </w:tcBorders>
            <w:noWrap/>
            <w:vAlign w:val="bottom"/>
            <w:hideMark/>
          </w:tcPr>
          <w:p w14:paraId="1A35C331"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β</w:t>
            </w:r>
          </w:p>
        </w:tc>
        <w:tc>
          <w:tcPr>
            <w:tcW w:w="1368" w:type="dxa"/>
            <w:tcBorders>
              <w:top w:val="single" w:sz="4" w:space="0" w:color="auto"/>
              <w:bottom w:val="single" w:sz="4" w:space="0" w:color="auto"/>
            </w:tcBorders>
            <w:noWrap/>
            <w:vAlign w:val="bottom"/>
            <w:hideMark/>
          </w:tcPr>
          <w:p w14:paraId="1B8DEC78"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σ</w:t>
            </w:r>
          </w:p>
        </w:tc>
        <w:tc>
          <w:tcPr>
            <w:tcW w:w="1368" w:type="dxa"/>
            <w:tcBorders>
              <w:top w:val="single" w:sz="4" w:space="0" w:color="auto"/>
              <w:bottom w:val="single" w:sz="4" w:space="0" w:color="auto"/>
            </w:tcBorders>
            <w:noWrap/>
            <w:vAlign w:val="bottom"/>
            <w:hideMark/>
          </w:tcPr>
          <w:p w14:paraId="2EB57DE1"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t</w:t>
            </w:r>
          </w:p>
        </w:tc>
        <w:tc>
          <w:tcPr>
            <w:tcW w:w="1368" w:type="dxa"/>
            <w:tcBorders>
              <w:top w:val="single" w:sz="4" w:space="0" w:color="auto"/>
              <w:bottom w:val="single" w:sz="4" w:space="0" w:color="auto"/>
            </w:tcBorders>
            <w:noWrap/>
            <w:vAlign w:val="bottom"/>
            <w:hideMark/>
          </w:tcPr>
          <w:p w14:paraId="03AAE2C1"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c>
          <w:tcPr>
            <w:tcW w:w="1368" w:type="dxa"/>
            <w:tcBorders>
              <w:top w:val="single" w:sz="4" w:space="0" w:color="auto"/>
              <w:bottom w:val="single" w:sz="4" w:space="0" w:color="auto"/>
            </w:tcBorders>
            <w:noWrap/>
            <w:vAlign w:val="bottom"/>
            <w:hideMark/>
          </w:tcPr>
          <w:p w14:paraId="4DC9BA90"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LLCI</w:t>
            </w:r>
          </w:p>
        </w:tc>
        <w:tc>
          <w:tcPr>
            <w:tcW w:w="1368" w:type="dxa"/>
            <w:tcBorders>
              <w:top w:val="single" w:sz="4" w:space="0" w:color="auto"/>
              <w:bottom w:val="single" w:sz="4" w:space="0" w:color="auto"/>
            </w:tcBorders>
            <w:noWrap/>
            <w:vAlign w:val="bottom"/>
            <w:hideMark/>
          </w:tcPr>
          <w:p w14:paraId="4F0705D8"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ULCI</w:t>
            </w:r>
          </w:p>
        </w:tc>
      </w:tr>
      <w:tr w:rsidR="00DE6AAE" w:rsidRPr="00AA3566" w14:paraId="5FCE43D9" w14:textId="77777777" w:rsidTr="00AA3566">
        <w:trPr>
          <w:trHeight w:val="306"/>
        </w:trPr>
        <w:tc>
          <w:tcPr>
            <w:tcW w:w="1557" w:type="dxa"/>
            <w:tcBorders>
              <w:top w:val="single" w:sz="4" w:space="0" w:color="auto"/>
            </w:tcBorders>
            <w:noWrap/>
            <w:vAlign w:val="bottom"/>
            <w:hideMark/>
          </w:tcPr>
          <w:p w14:paraId="2A70E630" w14:textId="6CBCCF64"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Constante</w:t>
            </w:r>
          </w:p>
        </w:tc>
        <w:tc>
          <w:tcPr>
            <w:tcW w:w="1307" w:type="dxa"/>
            <w:tcBorders>
              <w:top w:val="single" w:sz="4" w:space="0" w:color="auto"/>
            </w:tcBorders>
            <w:noWrap/>
            <w:vAlign w:val="bottom"/>
            <w:hideMark/>
          </w:tcPr>
          <w:p w14:paraId="483B83C6"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1.0355</w:t>
            </w:r>
          </w:p>
        </w:tc>
        <w:tc>
          <w:tcPr>
            <w:tcW w:w="1368" w:type="dxa"/>
            <w:tcBorders>
              <w:top w:val="single" w:sz="4" w:space="0" w:color="auto"/>
            </w:tcBorders>
            <w:noWrap/>
            <w:vAlign w:val="bottom"/>
            <w:hideMark/>
          </w:tcPr>
          <w:p w14:paraId="2E3B0F95"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0.865</w:t>
            </w:r>
          </w:p>
        </w:tc>
        <w:tc>
          <w:tcPr>
            <w:tcW w:w="1368" w:type="dxa"/>
            <w:tcBorders>
              <w:top w:val="single" w:sz="4" w:space="0" w:color="auto"/>
            </w:tcBorders>
            <w:noWrap/>
            <w:vAlign w:val="bottom"/>
            <w:hideMark/>
          </w:tcPr>
          <w:p w14:paraId="2AD19A00"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1.1971</w:t>
            </w:r>
          </w:p>
        </w:tc>
        <w:tc>
          <w:tcPr>
            <w:tcW w:w="1368" w:type="dxa"/>
            <w:tcBorders>
              <w:top w:val="single" w:sz="4" w:space="0" w:color="auto"/>
            </w:tcBorders>
            <w:noWrap/>
            <w:vAlign w:val="bottom"/>
            <w:hideMark/>
          </w:tcPr>
          <w:p w14:paraId="460DC7CB"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0.2352</w:t>
            </w:r>
          </w:p>
        </w:tc>
        <w:tc>
          <w:tcPr>
            <w:tcW w:w="1368" w:type="dxa"/>
            <w:tcBorders>
              <w:top w:val="single" w:sz="4" w:space="0" w:color="auto"/>
            </w:tcBorders>
            <w:noWrap/>
            <w:vAlign w:val="bottom"/>
            <w:hideMark/>
          </w:tcPr>
          <w:p w14:paraId="19B68FC3"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-0.6885</w:t>
            </w:r>
          </w:p>
        </w:tc>
        <w:tc>
          <w:tcPr>
            <w:tcW w:w="1368" w:type="dxa"/>
            <w:tcBorders>
              <w:top w:val="single" w:sz="4" w:space="0" w:color="auto"/>
            </w:tcBorders>
            <w:noWrap/>
            <w:vAlign w:val="bottom"/>
            <w:hideMark/>
          </w:tcPr>
          <w:p w14:paraId="0BB5FD97"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2.7595</w:t>
            </w:r>
          </w:p>
        </w:tc>
      </w:tr>
      <w:tr w:rsidR="00DE6AAE" w:rsidRPr="00AA3566" w14:paraId="1E36C7B3" w14:textId="77777777" w:rsidTr="00AA3566">
        <w:trPr>
          <w:trHeight w:val="306"/>
        </w:trPr>
        <w:tc>
          <w:tcPr>
            <w:tcW w:w="1557" w:type="dxa"/>
            <w:noWrap/>
            <w:vAlign w:val="bottom"/>
            <w:hideMark/>
          </w:tcPr>
          <w:p w14:paraId="070DCC4E"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Resiliencia</w:t>
            </w:r>
          </w:p>
        </w:tc>
        <w:tc>
          <w:tcPr>
            <w:tcW w:w="1307" w:type="dxa"/>
            <w:noWrap/>
            <w:vAlign w:val="bottom"/>
            <w:hideMark/>
          </w:tcPr>
          <w:p w14:paraId="3763721A"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0.3674</w:t>
            </w:r>
          </w:p>
        </w:tc>
        <w:tc>
          <w:tcPr>
            <w:tcW w:w="1368" w:type="dxa"/>
            <w:noWrap/>
            <w:vAlign w:val="bottom"/>
            <w:hideMark/>
          </w:tcPr>
          <w:p w14:paraId="7D1D17E6"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0.1987</w:t>
            </w:r>
          </w:p>
        </w:tc>
        <w:tc>
          <w:tcPr>
            <w:tcW w:w="1368" w:type="dxa"/>
            <w:noWrap/>
            <w:vAlign w:val="bottom"/>
            <w:hideMark/>
          </w:tcPr>
          <w:p w14:paraId="602AC531"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1.8493</w:t>
            </w:r>
          </w:p>
        </w:tc>
        <w:tc>
          <w:tcPr>
            <w:tcW w:w="1368" w:type="dxa"/>
            <w:noWrap/>
            <w:vAlign w:val="bottom"/>
            <w:hideMark/>
          </w:tcPr>
          <w:p w14:paraId="63DBE5B4"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0.0685</w:t>
            </w:r>
          </w:p>
        </w:tc>
        <w:tc>
          <w:tcPr>
            <w:tcW w:w="1368" w:type="dxa"/>
            <w:noWrap/>
            <w:vAlign w:val="bottom"/>
            <w:hideMark/>
          </w:tcPr>
          <w:p w14:paraId="060822BB"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-0.0286</w:t>
            </w:r>
          </w:p>
        </w:tc>
        <w:tc>
          <w:tcPr>
            <w:tcW w:w="1368" w:type="dxa"/>
            <w:noWrap/>
            <w:vAlign w:val="bottom"/>
            <w:hideMark/>
          </w:tcPr>
          <w:p w14:paraId="01290879" w14:textId="77777777" w:rsidR="00DE6AAE" w:rsidRPr="00AA3566" w:rsidRDefault="00DE6AA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0.7634</w:t>
            </w:r>
          </w:p>
        </w:tc>
      </w:tr>
    </w:tbl>
    <w:p w14:paraId="4CEEDE42" w14:textId="31F82F00" w:rsidR="00B3281D" w:rsidRPr="00AA3566" w:rsidRDefault="00623C6B" w:rsidP="0074066E">
      <w:pPr>
        <w:spacing w:after="0" w:line="360" w:lineRule="auto"/>
        <w:jc w:val="both"/>
        <w:rPr>
          <w:rFonts w:ascii="Times New Roman" w:hAnsi="Times New Roman" w:cs="Times New Roman"/>
        </w:rPr>
      </w:pPr>
      <w:r w:rsidRPr="00AA3566">
        <w:rPr>
          <w:rFonts w:ascii="Times New Roman" w:hAnsi="Times New Roman" w:cs="Times New Roman"/>
          <w:i/>
          <w:iCs/>
        </w:rPr>
        <w:t>Nota</w:t>
      </w:r>
      <w:r w:rsidRPr="00AA3566">
        <w:rPr>
          <w:rFonts w:ascii="Times New Roman" w:hAnsi="Times New Roman" w:cs="Times New Roman"/>
        </w:rPr>
        <w:t xml:space="preserve">. Datos obtenidos con </w:t>
      </w:r>
      <w:r w:rsidR="00816C80" w:rsidRPr="00AA3566">
        <w:rPr>
          <w:rFonts w:ascii="Times New Roman" w:hAnsi="Times New Roman" w:cs="Times New Roman"/>
          <w:i/>
          <w:iCs/>
        </w:rPr>
        <w:t>Procedure for SPSS</w:t>
      </w:r>
      <w:r w:rsidR="00816C80" w:rsidRPr="00AA3566">
        <w:rPr>
          <w:rFonts w:ascii="Times New Roman" w:hAnsi="Times New Roman" w:cs="Times New Roman"/>
        </w:rPr>
        <w:t xml:space="preserve"> Version 4.2 (Hayes, 2022; Wells, 2025).</w:t>
      </w:r>
    </w:p>
    <w:p w14:paraId="5B811A5E" w14:textId="77777777" w:rsidR="00AA3566" w:rsidRDefault="00AA3566" w:rsidP="0074066E">
      <w:pPr>
        <w:spacing w:after="0" w:line="360" w:lineRule="auto"/>
        <w:jc w:val="both"/>
        <w:rPr>
          <w:rFonts w:ascii="Times New Roman" w:hAnsi="Times New Roman" w:cs="Times New Roman"/>
        </w:rPr>
      </w:pPr>
    </w:p>
    <w:p w14:paraId="2347F775" w14:textId="00A52B77" w:rsidR="00C92CBF" w:rsidRPr="00AA3566" w:rsidRDefault="002D0C66" w:rsidP="0074066E">
      <w:pPr>
        <w:spacing w:after="0" w:line="360" w:lineRule="auto"/>
        <w:jc w:val="both"/>
        <w:rPr>
          <w:rFonts w:ascii="Times New Roman" w:hAnsi="Times New Roman" w:cs="Times New Roman"/>
        </w:rPr>
      </w:pPr>
      <w:r w:rsidRPr="00AA3566">
        <w:rPr>
          <w:rFonts w:ascii="Times New Roman" w:hAnsi="Times New Roman" w:cs="Times New Roman"/>
        </w:rPr>
        <w:t>Con relación al segundo criterio, se identificó que la resiliencia predice significativamente a la esperanza</w:t>
      </w:r>
      <w:r w:rsidR="00A71175" w:rsidRPr="00AA3566">
        <w:rPr>
          <w:rFonts w:ascii="Times New Roman" w:hAnsi="Times New Roman" w:cs="Times New Roman"/>
        </w:rPr>
        <w:t>.</w:t>
      </w:r>
      <w:r w:rsidRPr="00AA3566">
        <w:rPr>
          <w:rFonts w:ascii="Times New Roman" w:hAnsi="Times New Roman" w:cs="Times New Roman"/>
        </w:rPr>
        <w:t xml:space="preserve"> </w:t>
      </w:r>
      <w:r w:rsidR="00A71175" w:rsidRPr="00AA3566">
        <w:rPr>
          <w:rFonts w:ascii="Times New Roman" w:hAnsi="Times New Roman" w:cs="Times New Roman"/>
        </w:rPr>
        <w:t>C</w:t>
      </w:r>
      <w:r w:rsidRPr="00AA3566">
        <w:rPr>
          <w:rFonts w:ascii="Times New Roman" w:hAnsi="Times New Roman" w:cs="Times New Roman"/>
        </w:rPr>
        <w:t xml:space="preserve">omo se muestra en la Tabla </w:t>
      </w:r>
      <w:r w:rsidR="00C92CBF" w:rsidRPr="00AA3566">
        <w:rPr>
          <w:rFonts w:ascii="Times New Roman" w:hAnsi="Times New Roman" w:cs="Times New Roman"/>
        </w:rPr>
        <w:t>6</w:t>
      </w:r>
      <w:r w:rsidR="009219A8" w:rsidRPr="00AA3566">
        <w:rPr>
          <w:rFonts w:ascii="Times New Roman" w:hAnsi="Times New Roman" w:cs="Times New Roman"/>
        </w:rPr>
        <w:t xml:space="preserve">, el modelo </w:t>
      </w:r>
      <w:r w:rsidR="00A71175" w:rsidRPr="00AA3566">
        <w:rPr>
          <w:rFonts w:ascii="Times New Roman" w:hAnsi="Times New Roman" w:cs="Times New Roman"/>
        </w:rPr>
        <w:t xml:space="preserve">de regresión </w:t>
      </w:r>
      <w:r w:rsidR="009219A8" w:rsidRPr="00AA3566">
        <w:rPr>
          <w:rFonts w:ascii="Times New Roman" w:hAnsi="Times New Roman" w:cs="Times New Roman"/>
        </w:rPr>
        <w:t xml:space="preserve">resultó con una ρ&lt; 0.001 y una </w:t>
      </w:r>
      <w:r w:rsidR="009219A8" w:rsidRPr="00AA3566">
        <w:rPr>
          <w:rFonts w:ascii="Times New Roman" w:hAnsi="Times New Roman" w:cs="Times New Roman"/>
        </w:rPr>
        <w:lastRenderedPageBreak/>
        <w:t>R=0.7759, es decir, la</w:t>
      </w:r>
      <w:r w:rsidR="0089018A" w:rsidRPr="00AA3566">
        <w:rPr>
          <w:rFonts w:ascii="Times New Roman" w:hAnsi="Times New Roman" w:cs="Times New Roman"/>
        </w:rPr>
        <w:t xml:space="preserve"> resiliencia explica hasta en el 77.59% a la esperanza.</w:t>
      </w:r>
      <w:r w:rsidR="00061DD1" w:rsidRPr="00AA3566">
        <w:rPr>
          <w:rFonts w:ascii="Times New Roman" w:hAnsi="Times New Roman" w:cs="Times New Roman"/>
        </w:rPr>
        <w:t xml:space="preserve"> El coeficiente β</w:t>
      </w:r>
      <w:r w:rsidR="0054631F" w:rsidRPr="00AA3566">
        <w:rPr>
          <w:rFonts w:ascii="Times New Roman" w:hAnsi="Times New Roman" w:cs="Times New Roman"/>
        </w:rPr>
        <w:t xml:space="preserve"> resultó ser de </w:t>
      </w:r>
      <w:r w:rsidR="00783EA6" w:rsidRPr="00AA3566">
        <w:rPr>
          <w:rFonts w:ascii="Times New Roman" w:hAnsi="Times New Roman" w:cs="Times New Roman"/>
        </w:rPr>
        <w:t xml:space="preserve">0.5229, o sea, </w:t>
      </w:r>
      <w:r w:rsidR="004154E0" w:rsidRPr="00AA3566">
        <w:rPr>
          <w:rFonts w:ascii="Times New Roman" w:hAnsi="Times New Roman" w:cs="Times New Roman"/>
        </w:rPr>
        <w:t xml:space="preserve">por </w:t>
      </w:r>
      <w:r w:rsidR="00783EA6" w:rsidRPr="00AA3566">
        <w:rPr>
          <w:rFonts w:ascii="Times New Roman" w:hAnsi="Times New Roman" w:cs="Times New Roman"/>
        </w:rPr>
        <w:t xml:space="preserve">cada acto de resiliencia </w:t>
      </w:r>
      <w:r w:rsidR="004E29C0" w:rsidRPr="00AA3566">
        <w:rPr>
          <w:rFonts w:ascii="Times New Roman" w:hAnsi="Times New Roman" w:cs="Times New Roman"/>
        </w:rPr>
        <w:t>aumenta el 0.5229 la esperanza.</w:t>
      </w:r>
    </w:p>
    <w:p w14:paraId="4CF740B5" w14:textId="77777777" w:rsidR="00FA51D4" w:rsidRPr="00AA3566" w:rsidRDefault="00FA51D4" w:rsidP="0074066E">
      <w:pPr>
        <w:spacing w:after="0" w:line="360" w:lineRule="auto"/>
        <w:jc w:val="both"/>
        <w:rPr>
          <w:rFonts w:ascii="Times New Roman" w:hAnsi="Times New Roman" w:cs="Times New Roman"/>
          <w:b/>
          <w:bCs/>
        </w:rPr>
      </w:pPr>
    </w:p>
    <w:p w14:paraId="0CBB2A22" w14:textId="04A2C5EB" w:rsidR="002D0C66" w:rsidRPr="00AA3566" w:rsidRDefault="002D0C66"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 xml:space="preserve">Tabla </w:t>
      </w:r>
      <w:r w:rsidR="00C92CBF" w:rsidRPr="00AA3566">
        <w:rPr>
          <w:rFonts w:ascii="Times New Roman" w:hAnsi="Times New Roman" w:cs="Times New Roman"/>
          <w:b/>
          <w:bCs/>
        </w:rPr>
        <w:t>6</w:t>
      </w:r>
      <w:r w:rsidR="00AA3566">
        <w:rPr>
          <w:rFonts w:ascii="Times New Roman" w:hAnsi="Times New Roman" w:cs="Times New Roman"/>
          <w:b/>
          <w:bCs/>
        </w:rPr>
        <w:t xml:space="preserve"> </w:t>
      </w:r>
      <w:r w:rsidRPr="00AA3566">
        <w:rPr>
          <w:rFonts w:ascii="Times New Roman" w:hAnsi="Times New Roman" w:cs="Times New Roman"/>
          <w:i/>
          <w:iCs/>
        </w:rPr>
        <w:t>Efecto de la resiliencia en la esperanza</w:t>
      </w:r>
    </w:p>
    <w:tbl>
      <w:tblPr>
        <w:tblW w:w="994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07"/>
        <w:gridCol w:w="1133"/>
        <w:gridCol w:w="1420"/>
        <w:gridCol w:w="1420"/>
        <w:gridCol w:w="1420"/>
        <w:gridCol w:w="1420"/>
        <w:gridCol w:w="1420"/>
      </w:tblGrid>
      <w:tr w:rsidR="00136C7B" w:rsidRPr="00AA3566" w14:paraId="1C5F5708" w14:textId="77777777" w:rsidTr="00AA3566">
        <w:trPr>
          <w:trHeight w:val="306"/>
        </w:trPr>
        <w:tc>
          <w:tcPr>
            <w:tcW w:w="2840" w:type="dxa"/>
            <w:gridSpan w:val="2"/>
            <w:tcBorders>
              <w:bottom w:val="single" w:sz="4" w:space="0" w:color="auto"/>
            </w:tcBorders>
            <w:noWrap/>
            <w:vAlign w:val="bottom"/>
            <w:hideMark/>
          </w:tcPr>
          <w:p w14:paraId="391484BD"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Resumen del modelo</w:t>
            </w:r>
          </w:p>
        </w:tc>
        <w:tc>
          <w:tcPr>
            <w:tcW w:w="1420" w:type="dxa"/>
            <w:tcBorders>
              <w:bottom w:val="single" w:sz="4" w:space="0" w:color="auto"/>
            </w:tcBorders>
            <w:noWrap/>
            <w:vAlign w:val="bottom"/>
            <w:hideMark/>
          </w:tcPr>
          <w:p w14:paraId="633525BE"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420" w:type="dxa"/>
            <w:tcBorders>
              <w:bottom w:val="single" w:sz="4" w:space="0" w:color="auto"/>
            </w:tcBorders>
            <w:noWrap/>
            <w:vAlign w:val="bottom"/>
            <w:hideMark/>
          </w:tcPr>
          <w:p w14:paraId="08F5D71F"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c>
          <w:tcPr>
            <w:tcW w:w="1420" w:type="dxa"/>
            <w:tcBorders>
              <w:bottom w:val="single" w:sz="4" w:space="0" w:color="auto"/>
            </w:tcBorders>
            <w:noWrap/>
            <w:vAlign w:val="bottom"/>
            <w:hideMark/>
          </w:tcPr>
          <w:p w14:paraId="5A4A85B8"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c>
          <w:tcPr>
            <w:tcW w:w="1420" w:type="dxa"/>
            <w:tcBorders>
              <w:bottom w:val="single" w:sz="4" w:space="0" w:color="auto"/>
            </w:tcBorders>
            <w:noWrap/>
            <w:vAlign w:val="bottom"/>
            <w:hideMark/>
          </w:tcPr>
          <w:p w14:paraId="77F8CC4A"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c>
          <w:tcPr>
            <w:tcW w:w="1420" w:type="dxa"/>
            <w:tcBorders>
              <w:bottom w:val="single" w:sz="4" w:space="0" w:color="auto"/>
            </w:tcBorders>
            <w:noWrap/>
            <w:vAlign w:val="bottom"/>
            <w:hideMark/>
          </w:tcPr>
          <w:p w14:paraId="1EC23B08"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r>
      <w:tr w:rsidR="00136C7B" w:rsidRPr="00AA3566" w14:paraId="5B17E6C2" w14:textId="77777777" w:rsidTr="00AA3566">
        <w:trPr>
          <w:trHeight w:val="306"/>
        </w:trPr>
        <w:tc>
          <w:tcPr>
            <w:tcW w:w="1707" w:type="dxa"/>
            <w:tcBorders>
              <w:top w:val="single" w:sz="4" w:space="0" w:color="auto"/>
              <w:bottom w:val="single" w:sz="4" w:space="0" w:color="auto"/>
            </w:tcBorders>
            <w:noWrap/>
            <w:vAlign w:val="bottom"/>
            <w:hideMark/>
          </w:tcPr>
          <w:p w14:paraId="109A9F6E"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w:t>
            </w:r>
          </w:p>
        </w:tc>
        <w:tc>
          <w:tcPr>
            <w:tcW w:w="1132" w:type="dxa"/>
            <w:tcBorders>
              <w:top w:val="single" w:sz="4" w:space="0" w:color="auto"/>
              <w:bottom w:val="single" w:sz="4" w:space="0" w:color="auto"/>
            </w:tcBorders>
            <w:noWrap/>
            <w:vAlign w:val="bottom"/>
            <w:hideMark/>
          </w:tcPr>
          <w:p w14:paraId="16E30A6B" w14:textId="5FAA7A06" w:rsidR="00136C7B" w:rsidRPr="00AA3566" w:rsidRDefault="00136C7B" w:rsidP="0074066E">
            <w:pPr>
              <w:spacing w:after="0" w:line="360" w:lineRule="auto"/>
              <w:jc w:val="both"/>
              <w:rPr>
                <w:rFonts w:ascii="Times New Roman" w:eastAsia="Times New Roman" w:hAnsi="Times New Roman" w:cs="Times New Roman"/>
                <w:color w:val="000000"/>
                <w:kern w:val="0"/>
                <w:vertAlign w:val="superscript"/>
                <w:lang w:eastAsia="es-MX"/>
                <w14:ligatures w14:val="none"/>
              </w:rPr>
            </w:pPr>
            <w:r w:rsidRPr="00AA3566">
              <w:rPr>
                <w:rFonts w:ascii="Times New Roman" w:eastAsia="Times New Roman" w:hAnsi="Times New Roman" w:cs="Times New Roman"/>
                <w:color w:val="000000"/>
                <w:kern w:val="0"/>
                <w:lang w:eastAsia="es-MX"/>
                <w14:ligatures w14:val="none"/>
              </w:rPr>
              <w:t>R</w:t>
            </w:r>
            <w:r w:rsidRPr="00AA3566">
              <w:rPr>
                <w:rFonts w:ascii="Times New Roman" w:eastAsia="Times New Roman" w:hAnsi="Times New Roman" w:cs="Times New Roman"/>
                <w:color w:val="000000"/>
                <w:kern w:val="0"/>
                <w:vertAlign w:val="superscript"/>
                <w:lang w:eastAsia="es-MX"/>
                <w14:ligatures w14:val="none"/>
              </w:rPr>
              <w:t>2</w:t>
            </w:r>
          </w:p>
        </w:tc>
        <w:tc>
          <w:tcPr>
            <w:tcW w:w="1420" w:type="dxa"/>
            <w:tcBorders>
              <w:top w:val="single" w:sz="4" w:space="0" w:color="auto"/>
              <w:bottom w:val="single" w:sz="4" w:space="0" w:color="auto"/>
            </w:tcBorders>
            <w:noWrap/>
            <w:vAlign w:val="bottom"/>
            <w:hideMark/>
          </w:tcPr>
          <w:p w14:paraId="1F135AFA"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ECM</w:t>
            </w:r>
          </w:p>
        </w:tc>
        <w:tc>
          <w:tcPr>
            <w:tcW w:w="1420" w:type="dxa"/>
            <w:tcBorders>
              <w:top w:val="single" w:sz="4" w:space="0" w:color="auto"/>
              <w:bottom w:val="single" w:sz="4" w:space="0" w:color="auto"/>
            </w:tcBorders>
            <w:noWrap/>
            <w:vAlign w:val="bottom"/>
            <w:hideMark/>
          </w:tcPr>
          <w:p w14:paraId="4495F3D3"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F</w:t>
            </w:r>
          </w:p>
        </w:tc>
        <w:tc>
          <w:tcPr>
            <w:tcW w:w="1420" w:type="dxa"/>
            <w:tcBorders>
              <w:top w:val="single" w:sz="4" w:space="0" w:color="auto"/>
              <w:bottom w:val="single" w:sz="4" w:space="0" w:color="auto"/>
            </w:tcBorders>
            <w:noWrap/>
            <w:vAlign w:val="bottom"/>
            <w:hideMark/>
          </w:tcPr>
          <w:p w14:paraId="47B7B8AC"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dfl</w:t>
            </w:r>
          </w:p>
        </w:tc>
        <w:tc>
          <w:tcPr>
            <w:tcW w:w="1420" w:type="dxa"/>
            <w:tcBorders>
              <w:top w:val="single" w:sz="4" w:space="0" w:color="auto"/>
              <w:bottom w:val="single" w:sz="4" w:space="0" w:color="auto"/>
            </w:tcBorders>
            <w:noWrap/>
            <w:vAlign w:val="bottom"/>
            <w:hideMark/>
          </w:tcPr>
          <w:p w14:paraId="6E348236"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gl2</w:t>
            </w:r>
          </w:p>
        </w:tc>
        <w:tc>
          <w:tcPr>
            <w:tcW w:w="1420" w:type="dxa"/>
            <w:tcBorders>
              <w:top w:val="single" w:sz="4" w:space="0" w:color="auto"/>
              <w:bottom w:val="single" w:sz="4" w:space="0" w:color="auto"/>
            </w:tcBorders>
            <w:noWrap/>
            <w:vAlign w:val="bottom"/>
            <w:hideMark/>
          </w:tcPr>
          <w:p w14:paraId="6F7448C0"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r>
      <w:tr w:rsidR="00136C7B" w:rsidRPr="00AA3566" w14:paraId="5D8BA294" w14:textId="77777777" w:rsidTr="00AA3566">
        <w:trPr>
          <w:trHeight w:val="306"/>
        </w:trPr>
        <w:tc>
          <w:tcPr>
            <w:tcW w:w="1707" w:type="dxa"/>
            <w:tcBorders>
              <w:top w:val="single" w:sz="4" w:space="0" w:color="auto"/>
            </w:tcBorders>
            <w:noWrap/>
            <w:vAlign w:val="bottom"/>
            <w:hideMark/>
          </w:tcPr>
          <w:p w14:paraId="3EFC87CE"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0.7759</w:t>
            </w:r>
          </w:p>
        </w:tc>
        <w:tc>
          <w:tcPr>
            <w:tcW w:w="1132" w:type="dxa"/>
            <w:tcBorders>
              <w:top w:val="single" w:sz="4" w:space="0" w:color="auto"/>
            </w:tcBorders>
            <w:noWrap/>
            <w:vAlign w:val="bottom"/>
            <w:hideMark/>
          </w:tcPr>
          <w:p w14:paraId="78F2AFD1"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0.602</w:t>
            </w:r>
          </w:p>
        </w:tc>
        <w:tc>
          <w:tcPr>
            <w:tcW w:w="1420" w:type="dxa"/>
            <w:tcBorders>
              <w:top w:val="single" w:sz="4" w:space="0" w:color="auto"/>
            </w:tcBorders>
            <w:noWrap/>
            <w:vAlign w:val="bottom"/>
            <w:hideMark/>
          </w:tcPr>
          <w:p w14:paraId="114FD7CB"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0.0902</w:t>
            </w:r>
          </w:p>
        </w:tc>
        <w:tc>
          <w:tcPr>
            <w:tcW w:w="1420" w:type="dxa"/>
            <w:tcBorders>
              <w:top w:val="single" w:sz="4" w:space="0" w:color="auto"/>
            </w:tcBorders>
            <w:noWrap/>
            <w:vAlign w:val="bottom"/>
            <w:hideMark/>
          </w:tcPr>
          <w:p w14:paraId="3F164BC1"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111.9335</w:t>
            </w:r>
          </w:p>
        </w:tc>
        <w:tc>
          <w:tcPr>
            <w:tcW w:w="1420" w:type="dxa"/>
            <w:tcBorders>
              <w:top w:val="single" w:sz="4" w:space="0" w:color="auto"/>
            </w:tcBorders>
            <w:noWrap/>
            <w:vAlign w:val="bottom"/>
            <w:hideMark/>
          </w:tcPr>
          <w:p w14:paraId="5565101E"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w:t>
            </w:r>
          </w:p>
        </w:tc>
        <w:tc>
          <w:tcPr>
            <w:tcW w:w="1420" w:type="dxa"/>
            <w:tcBorders>
              <w:top w:val="single" w:sz="4" w:space="0" w:color="auto"/>
            </w:tcBorders>
            <w:noWrap/>
            <w:vAlign w:val="bottom"/>
            <w:hideMark/>
          </w:tcPr>
          <w:p w14:paraId="2128230C"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74</w:t>
            </w:r>
          </w:p>
        </w:tc>
        <w:tc>
          <w:tcPr>
            <w:tcW w:w="1420" w:type="dxa"/>
            <w:tcBorders>
              <w:top w:val="single" w:sz="4" w:space="0" w:color="auto"/>
            </w:tcBorders>
            <w:noWrap/>
            <w:vAlign w:val="bottom"/>
            <w:hideMark/>
          </w:tcPr>
          <w:p w14:paraId="1BD5362A" w14:textId="3EE00CBA"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0.0000</w:t>
            </w:r>
          </w:p>
        </w:tc>
      </w:tr>
      <w:tr w:rsidR="00136C7B" w:rsidRPr="00AA3566" w14:paraId="3CC0FB0A" w14:textId="77777777" w:rsidTr="00AA3566">
        <w:trPr>
          <w:trHeight w:val="306"/>
        </w:trPr>
        <w:tc>
          <w:tcPr>
            <w:tcW w:w="1707" w:type="dxa"/>
            <w:tcBorders>
              <w:bottom w:val="single" w:sz="4" w:space="0" w:color="auto"/>
            </w:tcBorders>
            <w:noWrap/>
            <w:vAlign w:val="bottom"/>
            <w:hideMark/>
          </w:tcPr>
          <w:p w14:paraId="610A9CD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p>
          <w:p w14:paraId="50E8DFE1" w14:textId="643504EB"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Modelo</w:t>
            </w:r>
          </w:p>
        </w:tc>
        <w:tc>
          <w:tcPr>
            <w:tcW w:w="1132" w:type="dxa"/>
            <w:tcBorders>
              <w:bottom w:val="single" w:sz="4" w:space="0" w:color="auto"/>
            </w:tcBorders>
            <w:noWrap/>
            <w:vAlign w:val="bottom"/>
            <w:hideMark/>
          </w:tcPr>
          <w:p w14:paraId="10E1ABF5"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420" w:type="dxa"/>
            <w:tcBorders>
              <w:bottom w:val="single" w:sz="4" w:space="0" w:color="auto"/>
            </w:tcBorders>
            <w:noWrap/>
            <w:vAlign w:val="bottom"/>
            <w:hideMark/>
          </w:tcPr>
          <w:p w14:paraId="3C8E9B17"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c>
          <w:tcPr>
            <w:tcW w:w="1420" w:type="dxa"/>
            <w:tcBorders>
              <w:bottom w:val="single" w:sz="4" w:space="0" w:color="auto"/>
            </w:tcBorders>
            <w:noWrap/>
            <w:vAlign w:val="bottom"/>
            <w:hideMark/>
          </w:tcPr>
          <w:p w14:paraId="45E086F7"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c>
          <w:tcPr>
            <w:tcW w:w="1420" w:type="dxa"/>
            <w:tcBorders>
              <w:bottom w:val="single" w:sz="4" w:space="0" w:color="auto"/>
            </w:tcBorders>
            <w:noWrap/>
            <w:vAlign w:val="bottom"/>
            <w:hideMark/>
          </w:tcPr>
          <w:p w14:paraId="51A681C1"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c>
          <w:tcPr>
            <w:tcW w:w="1420" w:type="dxa"/>
            <w:tcBorders>
              <w:bottom w:val="single" w:sz="4" w:space="0" w:color="auto"/>
            </w:tcBorders>
            <w:noWrap/>
            <w:vAlign w:val="bottom"/>
            <w:hideMark/>
          </w:tcPr>
          <w:p w14:paraId="7BCCA2A6"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c>
          <w:tcPr>
            <w:tcW w:w="1420" w:type="dxa"/>
            <w:tcBorders>
              <w:bottom w:val="single" w:sz="4" w:space="0" w:color="auto"/>
            </w:tcBorders>
            <w:noWrap/>
            <w:vAlign w:val="bottom"/>
            <w:hideMark/>
          </w:tcPr>
          <w:p w14:paraId="7488BCD4"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r>
      <w:tr w:rsidR="00136C7B" w:rsidRPr="00AA3566" w14:paraId="629FFFA8" w14:textId="77777777" w:rsidTr="00AA3566">
        <w:trPr>
          <w:trHeight w:val="306"/>
        </w:trPr>
        <w:tc>
          <w:tcPr>
            <w:tcW w:w="1707" w:type="dxa"/>
            <w:tcBorders>
              <w:top w:val="single" w:sz="4" w:space="0" w:color="auto"/>
              <w:bottom w:val="single" w:sz="4" w:space="0" w:color="auto"/>
            </w:tcBorders>
            <w:noWrap/>
            <w:vAlign w:val="bottom"/>
            <w:hideMark/>
          </w:tcPr>
          <w:p w14:paraId="526B895F" w14:textId="77777777" w:rsidR="00136C7B" w:rsidRPr="00AA3566" w:rsidRDefault="00136C7B" w:rsidP="0074066E">
            <w:pPr>
              <w:spacing w:after="0" w:line="360" w:lineRule="auto"/>
              <w:jc w:val="both"/>
              <w:rPr>
                <w:rFonts w:ascii="Times New Roman" w:eastAsia="Times New Roman" w:hAnsi="Times New Roman" w:cs="Times New Roman"/>
                <w:kern w:val="0"/>
                <w:lang w:eastAsia="es-MX"/>
                <w14:ligatures w14:val="none"/>
              </w:rPr>
            </w:pPr>
          </w:p>
        </w:tc>
        <w:tc>
          <w:tcPr>
            <w:tcW w:w="1132" w:type="dxa"/>
            <w:tcBorders>
              <w:top w:val="single" w:sz="4" w:space="0" w:color="auto"/>
              <w:bottom w:val="single" w:sz="4" w:space="0" w:color="auto"/>
            </w:tcBorders>
            <w:noWrap/>
            <w:vAlign w:val="bottom"/>
            <w:hideMark/>
          </w:tcPr>
          <w:p w14:paraId="0281DA15"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β</w:t>
            </w:r>
          </w:p>
        </w:tc>
        <w:tc>
          <w:tcPr>
            <w:tcW w:w="1420" w:type="dxa"/>
            <w:tcBorders>
              <w:top w:val="single" w:sz="4" w:space="0" w:color="auto"/>
              <w:bottom w:val="single" w:sz="4" w:space="0" w:color="auto"/>
            </w:tcBorders>
            <w:noWrap/>
            <w:vAlign w:val="bottom"/>
            <w:hideMark/>
          </w:tcPr>
          <w:p w14:paraId="4A97FF91"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σ</w:t>
            </w:r>
          </w:p>
        </w:tc>
        <w:tc>
          <w:tcPr>
            <w:tcW w:w="1420" w:type="dxa"/>
            <w:tcBorders>
              <w:top w:val="single" w:sz="4" w:space="0" w:color="auto"/>
              <w:bottom w:val="single" w:sz="4" w:space="0" w:color="auto"/>
            </w:tcBorders>
            <w:noWrap/>
            <w:vAlign w:val="bottom"/>
            <w:hideMark/>
          </w:tcPr>
          <w:p w14:paraId="44343066"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t</w:t>
            </w:r>
          </w:p>
        </w:tc>
        <w:tc>
          <w:tcPr>
            <w:tcW w:w="1420" w:type="dxa"/>
            <w:tcBorders>
              <w:top w:val="single" w:sz="4" w:space="0" w:color="auto"/>
              <w:bottom w:val="single" w:sz="4" w:space="0" w:color="auto"/>
            </w:tcBorders>
            <w:noWrap/>
            <w:vAlign w:val="bottom"/>
            <w:hideMark/>
          </w:tcPr>
          <w:p w14:paraId="213197EB"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c>
          <w:tcPr>
            <w:tcW w:w="1420" w:type="dxa"/>
            <w:tcBorders>
              <w:top w:val="single" w:sz="4" w:space="0" w:color="auto"/>
              <w:bottom w:val="single" w:sz="4" w:space="0" w:color="auto"/>
            </w:tcBorders>
            <w:noWrap/>
            <w:vAlign w:val="bottom"/>
            <w:hideMark/>
          </w:tcPr>
          <w:p w14:paraId="069DC434"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LLCI</w:t>
            </w:r>
          </w:p>
        </w:tc>
        <w:tc>
          <w:tcPr>
            <w:tcW w:w="1420" w:type="dxa"/>
            <w:tcBorders>
              <w:top w:val="single" w:sz="4" w:space="0" w:color="auto"/>
              <w:bottom w:val="single" w:sz="4" w:space="0" w:color="auto"/>
            </w:tcBorders>
            <w:noWrap/>
            <w:vAlign w:val="bottom"/>
            <w:hideMark/>
          </w:tcPr>
          <w:p w14:paraId="6D7CAA59"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ULCI</w:t>
            </w:r>
          </w:p>
        </w:tc>
      </w:tr>
      <w:tr w:rsidR="00136C7B" w:rsidRPr="00AA3566" w14:paraId="614549FF" w14:textId="77777777" w:rsidTr="00AA3566">
        <w:trPr>
          <w:trHeight w:val="306"/>
        </w:trPr>
        <w:tc>
          <w:tcPr>
            <w:tcW w:w="1707" w:type="dxa"/>
            <w:tcBorders>
              <w:top w:val="single" w:sz="4" w:space="0" w:color="auto"/>
            </w:tcBorders>
            <w:noWrap/>
            <w:vAlign w:val="bottom"/>
            <w:hideMark/>
          </w:tcPr>
          <w:p w14:paraId="2F1FBC74"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Constante</w:t>
            </w:r>
          </w:p>
        </w:tc>
        <w:tc>
          <w:tcPr>
            <w:tcW w:w="1132" w:type="dxa"/>
            <w:tcBorders>
              <w:top w:val="single" w:sz="4" w:space="0" w:color="auto"/>
            </w:tcBorders>
            <w:noWrap/>
            <w:vAlign w:val="bottom"/>
            <w:hideMark/>
          </w:tcPr>
          <w:p w14:paraId="6F8D819C"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1.395</w:t>
            </w:r>
          </w:p>
        </w:tc>
        <w:tc>
          <w:tcPr>
            <w:tcW w:w="1420" w:type="dxa"/>
            <w:tcBorders>
              <w:top w:val="single" w:sz="4" w:space="0" w:color="auto"/>
            </w:tcBorders>
            <w:noWrap/>
            <w:vAlign w:val="bottom"/>
            <w:hideMark/>
          </w:tcPr>
          <w:p w14:paraId="22B224DA"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0.3001</w:t>
            </w:r>
          </w:p>
        </w:tc>
        <w:tc>
          <w:tcPr>
            <w:tcW w:w="1420" w:type="dxa"/>
            <w:tcBorders>
              <w:top w:val="single" w:sz="4" w:space="0" w:color="auto"/>
            </w:tcBorders>
            <w:noWrap/>
            <w:vAlign w:val="bottom"/>
            <w:hideMark/>
          </w:tcPr>
          <w:p w14:paraId="273C7752"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4.6491</w:t>
            </w:r>
          </w:p>
        </w:tc>
        <w:tc>
          <w:tcPr>
            <w:tcW w:w="1420" w:type="dxa"/>
            <w:tcBorders>
              <w:top w:val="single" w:sz="4" w:space="0" w:color="auto"/>
            </w:tcBorders>
            <w:noWrap/>
            <w:vAlign w:val="bottom"/>
            <w:hideMark/>
          </w:tcPr>
          <w:p w14:paraId="55BA3A23" w14:textId="27BD105F" w:rsidR="00136C7B" w:rsidRPr="00AA3566" w:rsidRDefault="00353771"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0.0000</w:t>
            </w:r>
          </w:p>
        </w:tc>
        <w:tc>
          <w:tcPr>
            <w:tcW w:w="1420" w:type="dxa"/>
            <w:tcBorders>
              <w:top w:val="single" w:sz="4" w:space="0" w:color="auto"/>
            </w:tcBorders>
            <w:noWrap/>
            <w:vAlign w:val="bottom"/>
            <w:hideMark/>
          </w:tcPr>
          <w:p w14:paraId="64553724"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0.7971</w:t>
            </w:r>
          </w:p>
        </w:tc>
        <w:tc>
          <w:tcPr>
            <w:tcW w:w="1420" w:type="dxa"/>
            <w:tcBorders>
              <w:top w:val="single" w:sz="4" w:space="0" w:color="auto"/>
            </w:tcBorders>
            <w:noWrap/>
            <w:vAlign w:val="bottom"/>
            <w:hideMark/>
          </w:tcPr>
          <w:p w14:paraId="34314588"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1.9929</w:t>
            </w:r>
          </w:p>
        </w:tc>
      </w:tr>
      <w:tr w:rsidR="00136C7B" w:rsidRPr="00AA3566" w14:paraId="5AF8F21C" w14:textId="77777777" w:rsidTr="00AA3566">
        <w:trPr>
          <w:trHeight w:val="306"/>
        </w:trPr>
        <w:tc>
          <w:tcPr>
            <w:tcW w:w="1707" w:type="dxa"/>
            <w:noWrap/>
            <w:vAlign w:val="bottom"/>
            <w:hideMark/>
          </w:tcPr>
          <w:p w14:paraId="3A34A270"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Resiliencia</w:t>
            </w:r>
          </w:p>
        </w:tc>
        <w:tc>
          <w:tcPr>
            <w:tcW w:w="1132" w:type="dxa"/>
            <w:noWrap/>
            <w:vAlign w:val="bottom"/>
            <w:hideMark/>
          </w:tcPr>
          <w:p w14:paraId="1048849F"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0.5229</w:t>
            </w:r>
          </w:p>
        </w:tc>
        <w:tc>
          <w:tcPr>
            <w:tcW w:w="1420" w:type="dxa"/>
            <w:noWrap/>
            <w:vAlign w:val="bottom"/>
            <w:hideMark/>
          </w:tcPr>
          <w:p w14:paraId="49148ABF"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0.0494</w:t>
            </w:r>
          </w:p>
        </w:tc>
        <w:tc>
          <w:tcPr>
            <w:tcW w:w="1420" w:type="dxa"/>
            <w:noWrap/>
            <w:vAlign w:val="bottom"/>
            <w:hideMark/>
          </w:tcPr>
          <w:p w14:paraId="341BAA10"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10.5799</w:t>
            </w:r>
          </w:p>
        </w:tc>
        <w:tc>
          <w:tcPr>
            <w:tcW w:w="1420" w:type="dxa"/>
            <w:noWrap/>
            <w:vAlign w:val="bottom"/>
            <w:hideMark/>
          </w:tcPr>
          <w:p w14:paraId="2457F823" w14:textId="3D17042A" w:rsidR="00136C7B" w:rsidRPr="00AA3566" w:rsidRDefault="00353771"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0.0000</w:t>
            </w:r>
          </w:p>
        </w:tc>
        <w:tc>
          <w:tcPr>
            <w:tcW w:w="1420" w:type="dxa"/>
            <w:noWrap/>
            <w:vAlign w:val="bottom"/>
            <w:hideMark/>
          </w:tcPr>
          <w:p w14:paraId="5DD725C3"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0.4244</w:t>
            </w:r>
          </w:p>
        </w:tc>
        <w:tc>
          <w:tcPr>
            <w:tcW w:w="1420" w:type="dxa"/>
            <w:noWrap/>
            <w:vAlign w:val="bottom"/>
            <w:hideMark/>
          </w:tcPr>
          <w:p w14:paraId="21D09BE2" w14:textId="77777777" w:rsidR="00136C7B" w:rsidRPr="00AA3566" w:rsidRDefault="00136C7B"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0.6214</w:t>
            </w:r>
          </w:p>
        </w:tc>
      </w:tr>
    </w:tbl>
    <w:p w14:paraId="3148F709" w14:textId="77777777" w:rsidR="00CC0E8E" w:rsidRPr="00AA3566" w:rsidRDefault="00CC0E8E" w:rsidP="0074066E">
      <w:pPr>
        <w:spacing w:after="0" w:line="360" w:lineRule="auto"/>
        <w:jc w:val="both"/>
        <w:rPr>
          <w:rFonts w:ascii="Times New Roman" w:hAnsi="Times New Roman" w:cs="Times New Roman"/>
        </w:rPr>
      </w:pPr>
      <w:r w:rsidRPr="00AA3566">
        <w:rPr>
          <w:rFonts w:ascii="Times New Roman" w:hAnsi="Times New Roman" w:cs="Times New Roman"/>
          <w:i/>
          <w:iCs/>
        </w:rPr>
        <w:t>Nota</w:t>
      </w:r>
      <w:r w:rsidRPr="00AA3566">
        <w:rPr>
          <w:rFonts w:ascii="Times New Roman" w:hAnsi="Times New Roman" w:cs="Times New Roman"/>
        </w:rPr>
        <w:t xml:space="preserve">. Datos obtenidos con </w:t>
      </w:r>
      <w:r w:rsidRPr="00AA3566">
        <w:rPr>
          <w:rFonts w:ascii="Times New Roman" w:hAnsi="Times New Roman" w:cs="Times New Roman"/>
          <w:i/>
          <w:iCs/>
        </w:rPr>
        <w:t>Procedure for SPSS</w:t>
      </w:r>
      <w:r w:rsidRPr="00AA3566">
        <w:rPr>
          <w:rFonts w:ascii="Times New Roman" w:hAnsi="Times New Roman" w:cs="Times New Roman"/>
        </w:rPr>
        <w:t xml:space="preserve"> Version 4.2 (Hayes, 2022; Wells, 2025).</w:t>
      </w:r>
    </w:p>
    <w:p w14:paraId="611F2D0D" w14:textId="77777777" w:rsidR="00AA3566" w:rsidRDefault="00AA3566" w:rsidP="0074066E">
      <w:pPr>
        <w:spacing w:after="0" w:line="360" w:lineRule="auto"/>
        <w:jc w:val="both"/>
        <w:rPr>
          <w:rFonts w:ascii="Times New Roman" w:hAnsi="Times New Roman" w:cs="Times New Roman"/>
        </w:rPr>
      </w:pPr>
    </w:p>
    <w:p w14:paraId="0D640044" w14:textId="738F7241" w:rsidR="004154E0" w:rsidRDefault="00CC0E8E"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Por otro lado, </w:t>
      </w:r>
      <w:r w:rsidR="00FE61BC" w:rsidRPr="00AA3566">
        <w:rPr>
          <w:rFonts w:ascii="Times New Roman" w:hAnsi="Times New Roman" w:cs="Times New Roman"/>
        </w:rPr>
        <w:t>co</w:t>
      </w:r>
      <w:r w:rsidRPr="00AA3566">
        <w:rPr>
          <w:rFonts w:ascii="Times New Roman" w:hAnsi="Times New Roman" w:cs="Times New Roman"/>
        </w:rPr>
        <w:t xml:space="preserve">n el tercer criterio de la mediación simple, se identificó que la esperanza no es una variable mediadora entre la resiliencia y el </w:t>
      </w:r>
      <w:r w:rsidRPr="00AA3566">
        <w:rPr>
          <w:rFonts w:ascii="Times New Roman" w:hAnsi="Times New Roman" w:cs="Times New Roman"/>
          <w:i/>
          <w:iCs/>
        </w:rPr>
        <w:t>engagement</w:t>
      </w:r>
      <w:r w:rsidRPr="00AA3566">
        <w:rPr>
          <w:rFonts w:ascii="Times New Roman" w:hAnsi="Times New Roman" w:cs="Times New Roman"/>
        </w:rPr>
        <w:t xml:space="preserve">, como se muestra en la Tabla </w:t>
      </w:r>
      <w:r w:rsidR="00C92CBF" w:rsidRPr="00AA3566">
        <w:rPr>
          <w:rFonts w:ascii="Times New Roman" w:hAnsi="Times New Roman" w:cs="Times New Roman"/>
        </w:rPr>
        <w:t>7</w:t>
      </w:r>
      <w:r w:rsidR="00DD6DBB" w:rsidRPr="00AA3566">
        <w:rPr>
          <w:rFonts w:ascii="Times New Roman" w:hAnsi="Times New Roman" w:cs="Times New Roman"/>
        </w:rPr>
        <w:t xml:space="preserve">. El modelo de regresión es significante, sin embargo, el </w:t>
      </w:r>
      <w:r w:rsidR="00EB14D6" w:rsidRPr="00AA3566">
        <w:rPr>
          <w:rFonts w:ascii="Times New Roman" w:hAnsi="Times New Roman" w:cs="Times New Roman"/>
        </w:rPr>
        <w:t xml:space="preserve">efecto de </w:t>
      </w:r>
      <w:r w:rsidR="00DD6DBB" w:rsidRPr="00AA3566">
        <w:rPr>
          <w:rFonts w:ascii="Times New Roman" w:hAnsi="Times New Roman" w:cs="Times New Roman"/>
        </w:rPr>
        <w:t xml:space="preserve">la </w:t>
      </w:r>
      <w:r w:rsidR="00A90041" w:rsidRPr="00AA3566">
        <w:rPr>
          <w:rFonts w:ascii="Times New Roman" w:hAnsi="Times New Roman" w:cs="Times New Roman"/>
        </w:rPr>
        <w:t xml:space="preserve">esperanza como mediadora entre la </w:t>
      </w:r>
      <w:r w:rsidR="00DD6DBB" w:rsidRPr="00AA3566">
        <w:rPr>
          <w:rFonts w:ascii="Times New Roman" w:hAnsi="Times New Roman" w:cs="Times New Roman"/>
        </w:rPr>
        <w:t xml:space="preserve">resiliencia </w:t>
      </w:r>
      <w:r w:rsidR="00A90041" w:rsidRPr="00AA3566">
        <w:rPr>
          <w:rFonts w:ascii="Times New Roman" w:hAnsi="Times New Roman" w:cs="Times New Roman"/>
        </w:rPr>
        <w:t xml:space="preserve">y el </w:t>
      </w:r>
      <w:r w:rsidR="00A90041" w:rsidRPr="00AA3566">
        <w:rPr>
          <w:rFonts w:ascii="Times New Roman" w:hAnsi="Times New Roman" w:cs="Times New Roman"/>
          <w:i/>
          <w:iCs/>
        </w:rPr>
        <w:t>engagement</w:t>
      </w:r>
      <w:r w:rsidR="00A90041" w:rsidRPr="00AA3566">
        <w:rPr>
          <w:rFonts w:ascii="Times New Roman" w:hAnsi="Times New Roman" w:cs="Times New Roman"/>
        </w:rPr>
        <w:t>,</w:t>
      </w:r>
      <w:r w:rsidR="00EB14D6" w:rsidRPr="00AA3566">
        <w:rPr>
          <w:rFonts w:ascii="Times New Roman" w:hAnsi="Times New Roman" w:cs="Times New Roman"/>
        </w:rPr>
        <w:t xml:space="preserve"> no resultó significativo</w:t>
      </w:r>
      <w:r w:rsidR="006B35FE" w:rsidRPr="00AA3566">
        <w:rPr>
          <w:rFonts w:ascii="Times New Roman" w:hAnsi="Times New Roman" w:cs="Times New Roman"/>
        </w:rPr>
        <w:t xml:space="preserve"> (ρ</w:t>
      </w:r>
      <w:r w:rsidR="00E82458" w:rsidRPr="00AA3566">
        <w:rPr>
          <w:rFonts w:ascii="Times New Roman" w:hAnsi="Times New Roman" w:cs="Times New Roman"/>
        </w:rPr>
        <w:t>&gt;0.0001).</w:t>
      </w:r>
    </w:p>
    <w:p w14:paraId="7B190FFF" w14:textId="77777777" w:rsidR="00AA3566" w:rsidRDefault="00AA3566" w:rsidP="0074066E">
      <w:pPr>
        <w:spacing w:after="0" w:line="360" w:lineRule="auto"/>
        <w:jc w:val="both"/>
        <w:rPr>
          <w:rFonts w:ascii="Times New Roman" w:hAnsi="Times New Roman" w:cs="Times New Roman"/>
        </w:rPr>
      </w:pPr>
    </w:p>
    <w:p w14:paraId="479D024E" w14:textId="77777777" w:rsidR="00AA3566" w:rsidRDefault="00AA3566" w:rsidP="0074066E">
      <w:pPr>
        <w:spacing w:after="0" w:line="360" w:lineRule="auto"/>
        <w:jc w:val="both"/>
        <w:rPr>
          <w:rFonts w:ascii="Times New Roman" w:hAnsi="Times New Roman" w:cs="Times New Roman"/>
        </w:rPr>
      </w:pPr>
    </w:p>
    <w:p w14:paraId="3B56D738" w14:textId="77777777" w:rsidR="00AA3566" w:rsidRDefault="00AA3566" w:rsidP="0074066E">
      <w:pPr>
        <w:spacing w:after="0" w:line="360" w:lineRule="auto"/>
        <w:jc w:val="both"/>
        <w:rPr>
          <w:rFonts w:ascii="Times New Roman" w:hAnsi="Times New Roman" w:cs="Times New Roman"/>
        </w:rPr>
      </w:pPr>
    </w:p>
    <w:p w14:paraId="28F1AFCE" w14:textId="77777777" w:rsidR="00D409EE" w:rsidRDefault="00D409EE" w:rsidP="0074066E">
      <w:pPr>
        <w:spacing w:after="0" w:line="360" w:lineRule="auto"/>
        <w:jc w:val="both"/>
        <w:rPr>
          <w:rFonts w:ascii="Times New Roman" w:hAnsi="Times New Roman" w:cs="Times New Roman"/>
        </w:rPr>
      </w:pPr>
    </w:p>
    <w:p w14:paraId="16ED1B78" w14:textId="77777777" w:rsidR="00D409EE" w:rsidRDefault="00D409EE" w:rsidP="0074066E">
      <w:pPr>
        <w:spacing w:after="0" w:line="360" w:lineRule="auto"/>
        <w:jc w:val="both"/>
        <w:rPr>
          <w:rFonts w:ascii="Times New Roman" w:hAnsi="Times New Roman" w:cs="Times New Roman"/>
        </w:rPr>
      </w:pPr>
    </w:p>
    <w:p w14:paraId="37D4CCDB" w14:textId="77777777" w:rsidR="00D409EE" w:rsidRDefault="00D409EE" w:rsidP="0074066E">
      <w:pPr>
        <w:spacing w:after="0" w:line="360" w:lineRule="auto"/>
        <w:jc w:val="both"/>
        <w:rPr>
          <w:rFonts w:ascii="Times New Roman" w:hAnsi="Times New Roman" w:cs="Times New Roman"/>
        </w:rPr>
      </w:pPr>
    </w:p>
    <w:p w14:paraId="647DDFFA" w14:textId="77777777" w:rsidR="00D409EE" w:rsidRDefault="00D409EE" w:rsidP="0074066E">
      <w:pPr>
        <w:spacing w:after="0" w:line="360" w:lineRule="auto"/>
        <w:jc w:val="both"/>
        <w:rPr>
          <w:rFonts w:ascii="Times New Roman" w:hAnsi="Times New Roman" w:cs="Times New Roman"/>
        </w:rPr>
      </w:pPr>
    </w:p>
    <w:p w14:paraId="2E59174E" w14:textId="77777777" w:rsidR="00D409EE" w:rsidRDefault="00D409EE" w:rsidP="0074066E">
      <w:pPr>
        <w:spacing w:after="0" w:line="360" w:lineRule="auto"/>
        <w:jc w:val="both"/>
        <w:rPr>
          <w:rFonts w:ascii="Times New Roman" w:hAnsi="Times New Roman" w:cs="Times New Roman"/>
        </w:rPr>
      </w:pPr>
    </w:p>
    <w:p w14:paraId="6593B8A1" w14:textId="77777777" w:rsidR="00D409EE" w:rsidRDefault="00D409EE" w:rsidP="0074066E">
      <w:pPr>
        <w:spacing w:after="0" w:line="360" w:lineRule="auto"/>
        <w:jc w:val="both"/>
        <w:rPr>
          <w:rFonts w:ascii="Times New Roman" w:hAnsi="Times New Roman" w:cs="Times New Roman"/>
        </w:rPr>
      </w:pPr>
    </w:p>
    <w:p w14:paraId="0D80264B" w14:textId="77777777" w:rsidR="00D409EE" w:rsidRDefault="00D409EE" w:rsidP="0074066E">
      <w:pPr>
        <w:spacing w:after="0" w:line="360" w:lineRule="auto"/>
        <w:jc w:val="both"/>
        <w:rPr>
          <w:rFonts w:ascii="Times New Roman" w:hAnsi="Times New Roman" w:cs="Times New Roman"/>
        </w:rPr>
      </w:pPr>
    </w:p>
    <w:p w14:paraId="32349C6D" w14:textId="77777777" w:rsidR="00AA3566" w:rsidRPr="00AA3566" w:rsidRDefault="00AA3566" w:rsidP="0074066E">
      <w:pPr>
        <w:spacing w:after="0" w:line="360" w:lineRule="auto"/>
        <w:jc w:val="both"/>
        <w:rPr>
          <w:rFonts w:ascii="Times New Roman" w:hAnsi="Times New Roman" w:cs="Times New Roman"/>
        </w:rPr>
      </w:pPr>
    </w:p>
    <w:p w14:paraId="640F7AD3" w14:textId="6F9F626F" w:rsidR="00FE61BC" w:rsidRPr="00AA3566" w:rsidRDefault="00FE61BC"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 xml:space="preserve">Tabla </w:t>
      </w:r>
      <w:r w:rsidR="00C92CBF" w:rsidRPr="00AA3566">
        <w:rPr>
          <w:rFonts w:ascii="Times New Roman" w:hAnsi="Times New Roman" w:cs="Times New Roman"/>
          <w:b/>
          <w:bCs/>
        </w:rPr>
        <w:t>7</w:t>
      </w:r>
      <w:r w:rsidR="00AA3566">
        <w:rPr>
          <w:rFonts w:ascii="Times New Roman" w:hAnsi="Times New Roman" w:cs="Times New Roman"/>
          <w:b/>
          <w:bCs/>
        </w:rPr>
        <w:t xml:space="preserve"> </w:t>
      </w:r>
      <w:r w:rsidRPr="00AA3566">
        <w:rPr>
          <w:rFonts w:ascii="Times New Roman" w:hAnsi="Times New Roman" w:cs="Times New Roman"/>
          <w:i/>
          <w:iCs/>
        </w:rPr>
        <w:t>Efecto de la esperanza como mediadora entre la resiliencia y el engagement</w:t>
      </w:r>
    </w:p>
    <w:tbl>
      <w:tblPr>
        <w:tblW w:w="9787" w:type="dxa"/>
        <w:tblCellMar>
          <w:left w:w="70" w:type="dxa"/>
          <w:right w:w="70" w:type="dxa"/>
        </w:tblCellMar>
        <w:tblLook w:val="04A0" w:firstRow="1" w:lastRow="0" w:firstColumn="1" w:lastColumn="0" w:noHBand="0" w:noVBand="1"/>
      </w:tblPr>
      <w:tblGrid>
        <w:gridCol w:w="1681"/>
        <w:gridCol w:w="1116"/>
        <w:gridCol w:w="1398"/>
        <w:gridCol w:w="1398"/>
        <w:gridCol w:w="1398"/>
        <w:gridCol w:w="1398"/>
        <w:gridCol w:w="1398"/>
      </w:tblGrid>
      <w:tr w:rsidR="00860356" w:rsidRPr="00AA3566" w14:paraId="2DC1DCEA" w14:textId="77777777" w:rsidTr="00AA3566">
        <w:trPr>
          <w:trHeight w:val="297"/>
        </w:trPr>
        <w:tc>
          <w:tcPr>
            <w:tcW w:w="2797" w:type="dxa"/>
            <w:gridSpan w:val="2"/>
            <w:tcBorders>
              <w:top w:val="single" w:sz="4" w:space="0" w:color="auto"/>
              <w:left w:val="nil"/>
              <w:bottom w:val="nil"/>
              <w:right w:val="nil"/>
            </w:tcBorders>
            <w:noWrap/>
            <w:vAlign w:val="bottom"/>
            <w:hideMark/>
          </w:tcPr>
          <w:p w14:paraId="25E50E7B"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Resumen del modelo</w:t>
            </w:r>
          </w:p>
        </w:tc>
        <w:tc>
          <w:tcPr>
            <w:tcW w:w="1398" w:type="dxa"/>
            <w:tcBorders>
              <w:top w:val="single" w:sz="4" w:space="0" w:color="auto"/>
              <w:left w:val="nil"/>
              <w:bottom w:val="nil"/>
              <w:right w:val="nil"/>
            </w:tcBorders>
            <w:noWrap/>
            <w:vAlign w:val="bottom"/>
            <w:hideMark/>
          </w:tcPr>
          <w:p w14:paraId="5F694904"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98" w:type="dxa"/>
            <w:tcBorders>
              <w:top w:val="single" w:sz="4" w:space="0" w:color="auto"/>
              <w:left w:val="nil"/>
              <w:bottom w:val="nil"/>
              <w:right w:val="nil"/>
            </w:tcBorders>
            <w:noWrap/>
            <w:vAlign w:val="bottom"/>
            <w:hideMark/>
          </w:tcPr>
          <w:p w14:paraId="65231177"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98" w:type="dxa"/>
            <w:tcBorders>
              <w:top w:val="single" w:sz="4" w:space="0" w:color="auto"/>
              <w:left w:val="nil"/>
              <w:bottom w:val="nil"/>
              <w:right w:val="nil"/>
            </w:tcBorders>
            <w:noWrap/>
            <w:vAlign w:val="bottom"/>
            <w:hideMark/>
          </w:tcPr>
          <w:p w14:paraId="0D61FB78"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98" w:type="dxa"/>
            <w:tcBorders>
              <w:top w:val="single" w:sz="4" w:space="0" w:color="auto"/>
              <w:left w:val="nil"/>
              <w:bottom w:val="nil"/>
              <w:right w:val="nil"/>
            </w:tcBorders>
            <w:noWrap/>
            <w:vAlign w:val="bottom"/>
            <w:hideMark/>
          </w:tcPr>
          <w:p w14:paraId="02F8DA07"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98" w:type="dxa"/>
            <w:tcBorders>
              <w:top w:val="single" w:sz="4" w:space="0" w:color="auto"/>
              <w:left w:val="nil"/>
              <w:bottom w:val="nil"/>
              <w:right w:val="nil"/>
            </w:tcBorders>
            <w:noWrap/>
            <w:vAlign w:val="bottom"/>
            <w:hideMark/>
          </w:tcPr>
          <w:p w14:paraId="1FD0F132"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860356" w:rsidRPr="00AA3566" w14:paraId="3D4CA69C" w14:textId="77777777" w:rsidTr="00AA3566">
        <w:trPr>
          <w:trHeight w:val="297"/>
        </w:trPr>
        <w:tc>
          <w:tcPr>
            <w:tcW w:w="1681" w:type="dxa"/>
            <w:tcBorders>
              <w:top w:val="single" w:sz="4" w:space="0" w:color="auto"/>
              <w:left w:val="nil"/>
              <w:bottom w:val="single" w:sz="4" w:space="0" w:color="auto"/>
              <w:right w:val="nil"/>
            </w:tcBorders>
            <w:noWrap/>
            <w:vAlign w:val="bottom"/>
            <w:hideMark/>
          </w:tcPr>
          <w:p w14:paraId="0144CE02"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lastRenderedPageBreak/>
              <w:t>R</w:t>
            </w:r>
          </w:p>
        </w:tc>
        <w:tc>
          <w:tcPr>
            <w:tcW w:w="1115" w:type="dxa"/>
            <w:tcBorders>
              <w:top w:val="single" w:sz="4" w:space="0" w:color="auto"/>
              <w:left w:val="nil"/>
              <w:bottom w:val="single" w:sz="4" w:space="0" w:color="auto"/>
              <w:right w:val="nil"/>
            </w:tcBorders>
            <w:noWrap/>
            <w:vAlign w:val="bottom"/>
            <w:hideMark/>
          </w:tcPr>
          <w:p w14:paraId="479FE3C4" w14:textId="465A4C6C" w:rsidR="00860356" w:rsidRPr="00AA3566" w:rsidRDefault="00860356" w:rsidP="0074066E">
            <w:pPr>
              <w:spacing w:after="0" w:line="360" w:lineRule="auto"/>
              <w:jc w:val="both"/>
              <w:rPr>
                <w:rFonts w:ascii="Times New Roman" w:eastAsia="Times New Roman" w:hAnsi="Times New Roman" w:cs="Times New Roman"/>
                <w:color w:val="000000"/>
                <w:kern w:val="0"/>
                <w:vertAlign w:val="superscript"/>
                <w:lang w:eastAsia="es-MX"/>
                <w14:ligatures w14:val="none"/>
              </w:rPr>
            </w:pPr>
            <w:r w:rsidRPr="00AA3566">
              <w:rPr>
                <w:rFonts w:ascii="Times New Roman" w:eastAsia="Times New Roman" w:hAnsi="Times New Roman" w:cs="Times New Roman"/>
                <w:color w:val="000000"/>
                <w:kern w:val="0"/>
                <w:lang w:eastAsia="es-MX"/>
                <w14:ligatures w14:val="none"/>
              </w:rPr>
              <w:t> </w:t>
            </w:r>
            <w:r w:rsidR="00F92D4A" w:rsidRPr="00AA3566">
              <w:rPr>
                <w:rFonts w:ascii="Times New Roman" w:eastAsia="Times New Roman" w:hAnsi="Times New Roman" w:cs="Times New Roman"/>
                <w:color w:val="000000"/>
                <w:kern w:val="0"/>
                <w:lang w:eastAsia="es-MX"/>
                <w14:ligatures w14:val="none"/>
              </w:rPr>
              <w:t>R</w:t>
            </w:r>
            <w:r w:rsidR="00F92D4A" w:rsidRPr="00AA3566">
              <w:rPr>
                <w:rFonts w:ascii="Times New Roman" w:eastAsia="Times New Roman" w:hAnsi="Times New Roman" w:cs="Times New Roman"/>
                <w:color w:val="000000"/>
                <w:kern w:val="0"/>
                <w:vertAlign w:val="superscript"/>
                <w:lang w:eastAsia="es-MX"/>
                <w14:ligatures w14:val="none"/>
              </w:rPr>
              <w:t>2</w:t>
            </w:r>
          </w:p>
        </w:tc>
        <w:tc>
          <w:tcPr>
            <w:tcW w:w="1398" w:type="dxa"/>
            <w:tcBorders>
              <w:top w:val="single" w:sz="4" w:space="0" w:color="auto"/>
              <w:left w:val="nil"/>
              <w:bottom w:val="single" w:sz="4" w:space="0" w:color="auto"/>
              <w:right w:val="nil"/>
            </w:tcBorders>
            <w:noWrap/>
            <w:vAlign w:val="bottom"/>
            <w:hideMark/>
          </w:tcPr>
          <w:p w14:paraId="5BF1A327"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ECM</w:t>
            </w:r>
          </w:p>
        </w:tc>
        <w:tc>
          <w:tcPr>
            <w:tcW w:w="1398" w:type="dxa"/>
            <w:tcBorders>
              <w:top w:val="single" w:sz="4" w:space="0" w:color="auto"/>
              <w:left w:val="nil"/>
              <w:bottom w:val="single" w:sz="4" w:space="0" w:color="auto"/>
              <w:right w:val="nil"/>
            </w:tcBorders>
            <w:noWrap/>
            <w:vAlign w:val="bottom"/>
            <w:hideMark/>
          </w:tcPr>
          <w:p w14:paraId="600D096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F</w:t>
            </w:r>
          </w:p>
        </w:tc>
        <w:tc>
          <w:tcPr>
            <w:tcW w:w="1398" w:type="dxa"/>
            <w:tcBorders>
              <w:top w:val="single" w:sz="4" w:space="0" w:color="auto"/>
              <w:left w:val="nil"/>
              <w:bottom w:val="single" w:sz="4" w:space="0" w:color="auto"/>
              <w:right w:val="nil"/>
            </w:tcBorders>
            <w:noWrap/>
            <w:vAlign w:val="bottom"/>
            <w:hideMark/>
          </w:tcPr>
          <w:p w14:paraId="6F2D8B87"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dfl</w:t>
            </w:r>
          </w:p>
        </w:tc>
        <w:tc>
          <w:tcPr>
            <w:tcW w:w="1398" w:type="dxa"/>
            <w:tcBorders>
              <w:top w:val="single" w:sz="4" w:space="0" w:color="auto"/>
              <w:left w:val="nil"/>
              <w:bottom w:val="single" w:sz="4" w:space="0" w:color="auto"/>
              <w:right w:val="nil"/>
            </w:tcBorders>
            <w:noWrap/>
            <w:vAlign w:val="bottom"/>
            <w:hideMark/>
          </w:tcPr>
          <w:p w14:paraId="414EAA36"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gl2</w:t>
            </w:r>
          </w:p>
        </w:tc>
        <w:tc>
          <w:tcPr>
            <w:tcW w:w="1398" w:type="dxa"/>
            <w:tcBorders>
              <w:top w:val="single" w:sz="4" w:space="0" w:color="auto"/>
              <w:left w:val="nil"/>
              <w:bottom w:val="single" w:sz="4" w:space="0" w:color="auto"/>
              <w:right w:val="nil"/>
            </w:tcBorders>
            <w:noWrap/>
            <w:vAlign w:val="bottom"/>
            <w:hideMark/>
          </w:tcPr>
          <w:p w14:paraId="01E4B05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r>
      <w:tr w:rsidR="00860356" w:rsidRPr="00AA3566" w14:paraId="77F15041" w14:textId="77777777" w:rsidTr="00AA3566">
        <w:trPr>
          <w:trHeight w:val="297"/>
        </w:trPr>
        <w:tc>
          <w:tcPr>
            <w:tcW w:w="1681" w:type="dxa"/>
            <w:tcBorders>
              <w:top w:val="nil"/>
              <w:left w:val="nil"/>
              <w:bottom w:val="nil"/>
              <w:right w:val="nil"/>
            </w:tcBorders>
            <w:noWrap/>
            <w:vAlign w:val="bottom"/>
            <w:hideMark/>
          </w:tcPr>
          <w:p w14:paraId="40A07555"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0.4907</w:t>
            </w:r>
          </w:p>
        </w:tc>
        <w:tc>
          <w:tcPr>
            <w:tcW w:w="1115" w:type="dxa"/>
            <w:tcBorders>
              <w:top w:val="nil"/>
              <w:left w:val="nil"/>
              <w:bottom w:val="nil"/>
              <w:right w:val="nil"/>
            </w:tcBorders>
            <w:noWrap/>
            <w:vAlign w:val="bottom"/>
            <w:hideMark/>
          </w:tcPr>
          <w:p w14:paraId="66C2135F"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0.2407</w:t>
            </w:r>
          </w:p>
        </w:tc>
        <w:tc>
          <w:tcPr>
            <w:tcW w:w="1398" w:type="dxa"/>
            <w:tcBorders>
              <w:top w:val="nil"/>
              <w:left w:val="nil"/>
              <w:bottom w:val="nil"/>
              <w:right w:val="nil"/>
            </w:tcBorders>
            <w:noWrap/>
            <w:vAlign w:val="bottom"/>
            <w:hideMark/>
          </w:tcPr>
          <w:p w14:paraId="3E6E0704"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0.5801</w:t>
            </w:r>
          </w:p>
        </w:tc>
        <w:tc>
          <w:tcPr>
            <w:tcW w:w="1398" w:type="dxa"/>
            <w:tcBorders>
              <w:top w:val="nil"/>
              <w:left w:val="nil"/>
              <w:bottom w:val="nil"/>
              <w:right w:val="nil"/>
            </w:tcBorders>
            <w:noWrap/>
            <w:vAlign w:val="bottom"/>
            <w:hideMark/>
          </w:tcPr>
          <w:p w14:paraId="1E1006B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11.5732</w:t>
            </w:r>
          </w:p>
        </w:tc>
        <w:tc>
          <w:tcPr>
            <w:tcW w:w="1398" w:type="dxa"/>
            <w:tcBorders>
              <w:top w:val="nil"/>
              <w:left w:val="nil"/>
              <w:bottom w:val="nil"/>
              <w:right w:val="nil"/>
            </w:tcBorders>
            <w:noWrap/>
            <w:vAlign w:val="bottom"/>
            <w:hideMark/>
          </w:tcPr>
          <w:p w14:paraId="67DD466E"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w:t>
            </w:r>
          </w:p>
        </w:tc>
        <w:tc>
          <w:tcPr>
            <w:tcW w:w="1398" w:type="dxa"/>
            <w:tcBorders>
              <w:top w:val="nil"/>
              <w:left w:val="nil"/>
              <w:bottom w:val="nil"/>
              <w:right w:val="nil"/>
            </w:tcBorders>
            <w:noWrap/>
            <w:vAlign w:val="bottom"/>
            <w:hideMark/>
          </w:tcPr>
          <w:p w14:paraId="2EE3E884"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73</w:t>
            </w:r>
          </w:p>
        </w:tc>
        <w:tc>
          <w:tcPr>
            <w:tcW w:w="1398" w:type="dxa"/>
            <w:tcBorders>
              <w:top w:val="nil"/>
              <w:left w:val="nil"/>
              <w:bottom w:val="nil"/>
              <w:right w:val="nil"/>
            </w:tcBorders>
            <w:noWrap/>
            <w:vAlign w:val="bottom"/>
            <w:hideMark/>
          </w:tcPr>
          <w:p w14:paraId="785BE1C6" w14:textId="3ED4C774" w:rsidR="00860356" w:rsidRPr="00AA3566" w:rsidRDefault="00F92D4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0.0000</w:t>
            </w:r>
          </w:p>
        </w:tc>
      </w:tr>
      <w:tr w:rsidR="00860356" w:rsidRPr="00AA3566" w14:paraId="1CBBA7CE" w14:textId="77777777" w:rsidTr="00AA3566">
        <w:trPr>
          <w:trHeight w:val="297"/>
        </w:trPr>
        <w:tc>
          <w:tcPr>
            <w:tcW w:w="1681" w:type="dxa"/>
            <w:tcBorders>
              <w:top w:val="nil"/>
              <w:left w:val="nil"/>
              <w:bottom w:val="nil"/>
              <w:right w:val="nil"/>
            </w:tcBorders>
            <w:noWrap/>
            <w:vAlign w:val="bottom"/>
            <w:hideMark/>
          </w:tcPr>
          <w:p w14:paraId="7FA0BA08"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Modelo</w:t>
            </w:r>
          </w:p>
        </w:tc>
        <w:tc>
          <w:tcPr>
            <w:tcW w:w="1115" w:type="dxa"/>
            <w:tcBorders>
              <w:top w:val="nil"/>
              <w:left w:val="nil"/>
              <w:bottom w:val="nil"/>
              <w:right w:val="nil"/>
            </w:tcBorders>
            <w:noWrap/>
            <w:vAlign w:val="bottom"/>
            <w:hideMark/>
          </w:tcPr>
          <w:p w14:paraId="540DBED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98" w:type="dxa"/>
            <w:tcBorders>
              <w:top w:val="nil"/>
              <w:left w:val="nil"/>
              <w:bottom w:val="nil"/>
              <w:right w:val="nil"/>
            </w:tcBorders>
            <w:noWrap/>
            <w:vAlign w:val="bottom"/>
            <w:hideMark/>
          </w:tcPr>
          <w:p w14:paraId="2E5E1FC9" w14:textId="77777777" w:rsidR="00860356" w:rsidRPr="00AA3566" w:rsidRDefault="00860356" w:rsidP="0074066E">
            <w:pPr>
              <w:spacing w:after="0" w:line="360" w:lineRule="auto"/>
              <w:jc w:val="both"/>
              <w:rPr>
                <w:rFonts w:ascii="Times New Roman" w:eastAsia="Times New Roman" w:hAnsi="Times New Roman" w:cs="Times New Roman"/>
                <w:kern w:val="0"/>
                <w:lang w:eastAsia="es-MX"/>
                <w14:ligatures w14:val="none"/>
              </w:rPr>
            </w:pPr>
          </w:p>
        </w:tc>
        <w:tc>
          <w:tcPr>
            <w:tcW w:w="1398" w:type="dxa"/>
            <w:tcBorders>
              <w:top w:val="nil"/>
              <w:left w:val="nil"/>
              <w:bottom w:val="nil"/>
              <w:right w:val="nil"/>
            </w:tcBorders>
            <w:noWrap/>
            <w:vAlign w:val="bottom"/>
            <w:hideMark/>
          </w:tcPr>
          <w:p w14:paraId="6BF61CE9" w14:textId="77777777" w:rsidR="00860356" w:rsidRPr="00AA3566" w:rsidRDefault="00860356" w:rsidP="0074066E">
            <w:pPr>
              <w:spacing w:after="0" w:line="360" w:lineRule="auto"/>
              <w:jc w:val="both"/>
              <w:rPr>
                <w:rFonts w:ascii="Times New Roman" w:eastAsia="Times New Roman" w:hAnsi="Times New Roman" w:cs="Times New Roman"/>
                <w:kern w:val="0"/>
                <w:lang w:eastAsia="es-MX"/>
                <w14:ligatures w14:val="none"/>
              </w:rPr>
            </w:pPr>
          </w:p>
        </w:tc>
        <w:tc>
          <w:tcPr>
            <w:tcW w:w="1398" w:type="dxa"/>
            <w:tcBorders>
              <w:top w:val="nil"/>
              <w:left w:val="nil"/>
              <w:bottom w:val="nil"/>
              <w:right w:val="nil"/>
            </w:tcBorders>
            <w:noWrap/>
            <w:vAlign w:val="bottom"/>
            <w:hideMark/>
          </w:tcPr>
          <w:p w14:paraId="5BC00E01" w14:textId="77777777" w:rsidR="00860356" w:rsidRPr="00AA3566" w:rsidRDefault="00860356" w:rsidP="0074066E">
            <w:pPr>
              <w:spacing w:after="0" w:line="360" w:lineRule="auto"/>
              <w:jc w:val="both"/>
              <w:rPr>
                <w:rFonts w:ascii="Times New Roman" w:eastAsia="Times New Roman" w:hAnsi="Times New Roman" w:cs="Times New Roman"/>
                <w:kern w:val="0"/>
                <w:lang w:eastAsia="es-MX"/>
                <w14:ligatures w14:val="none"/>
              </w:rPr>
            </w:pPr>
          </w:p>
        </w:tc>
        <w:tc>
          <w:tcPr>
            <w:tcW w:w="1398" w:type="dxa"/>
            <w:tcBorders>
              <w:top w:val="nil"/>
              <w:left w:val="nil"/>
              <w:bottom w:val="nil"/>
              <w:right w:val="nil"/>
            </w:tcBorders>
            <w:noWrap/>
            <w:vAlign w:val="bottom"/>
            <w:hideMark/>
          </w:tcPr>
          <w:p w14:paraId="71E623D6" w14:textId="77777777" w:rsidR="00860356" w:rsidRPr="00AA3566" w:rsidRDefault="00860356" w:rsidP="0074066E">
            <w:pPr>
              <w:spacing w:after="0" w:line="360" w:lineRule="auto"/>
              <w:jc w:val="both"/>
              <w:rPr>
                <w:rFonts w:ascii="Times New Roman" w:eastAsia="Times New Roman" w:hAnsi="Times New Roman" w:cs="Times New Roman"/>
                <w:kern w:val="0"/>
                <w:lang w:eastAsia="es-MX"/>
                <w14:ligatures w14:val="none"/>
              </w:rPr>
            </w:pPr>
          </w:p>
        </w:tc>
        <w:tc>
          <w:tcPr>
            <w:tcW w:w="1398" w:type="dxa"/>
            <w:tcBorders>
              <w:top w:val="nil"/>
              <w:left w:val="nil"/>
              <w:bottom w:val="nil"/>
              <w:right w:val="nil"/>
            </w:tcBorders>
            <w:noWrap/>
            <w:vAlign w:val="bottom"/>
            <w:hideMark/>
          </w:tcPr>
          <w:p w14:paraId="24F9C307" w14:textId="77777777" w:rsidR="00860356" w:rsidRPr="00AA3566" w:rsidRDefault="00860356" w:rsidP="0074066E">
            <w:pPr>
              <w:spacing w:after="0" w:line="360" w:lineRule="auto"/>
              <w:jc w:val="both"/>
              <w:rPr>
                <w:rFonts w:ascii="Times New Roman" w:eastAsia="Times New Roman" w:hAnsi="Times New Roman" w:cs="Times New Roman"/>
                <w:kern w:val="0"/>
                <w:lang w:eastAsia="es-MX"/>
                <w14:ligatures w14:val="none"/>
              </w:rPr>
            </w:pPr>
          </w:p>
        </w:tc>
      </w:tr>
      <w:tr w:rsidR="00860356" w:rsidRPr="00AA3566" w14:paraId="3479E927" w14:textId="77777777" w:rsidTr="00AA3566">
        <w:trPr>
          <w:trHeight w:val="297"/>
        </w:trPr>
        <w:tc>
          <w:tcPr>
            <w:tcW w:w="1681" w:type="dxa"/>
            <w:tcBorders>
              <w:top w:val="single" w:sz="4" w:space="0" w:color="auto"/>
              <w:left w:val="nil"/>
              <w:bottom w:val="single" w:sz="4" w:space="0" w:color="auto"/>
              <w:right w:val="nil"/>
            </w:tcBorders>
            <w:noWrap/>
            <w:vAlign w:val="bottom"/>
            <w:hideMark/>
          </w:tcPr>
          <w:p w14:paraId="66214F84"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115" w:type="dxa"/>
            <w:tcBorders>
              <w:top w:val="single" w:sz="4" w:space="0" w:color="auto"/>
              <w:left w:val="nil"/>
              <w:bottom w:val="single" w:sz="4" w:space="0" w:color="auto"/>
              <w:right w:val="nil"/>
            </w:tcBorders>
            <w:noWrap/>
            <w:vAlign w:val="bottom"/>
            <w:hideMark/>
          </w:tcPr>
          <w:p w14:paraId="26F4784F"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β</w:t>
            </w:r>
          </w:p>
        </w:tc>
        <w:tc>
          <w:tcPr>
            <w:tcW w:w="1398" w:type="dxa"/>
            <w:tcBorders>
              <w:top w:val="single" w:sz="4" w:space="0" w:color="auto"/>
              <w:left w:val="nil"/>
              <w:bottom w:val="single" w:sz="4" w:space="0" w:color="auto"/>
              <w:right w:val="nil"/>
            </w:tcBorders>
            <w:noWrap/>
            <w:vAlign w:val="bottom"/>
            <w:hideMark/>
          </w:tcPr>
          <w:p w14:paraId="0BB8441F"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σ</w:t>
            </w:r>
          </w:p>
        </w:tc>
        <w:tc>
          <w:tcPr>
            <w:tcW w:w="1398" w:type="dxa"/>
            <w:tcBorders>
              <w:top w:val="single" w:sz="4" w:space="0" w:color="auto"/>
              <w:left w:val="nil"/>
              <w:bottom w:val="single" w:sz="4" w:space="0" w:color="auto"/>
              <w:right w:val="nil"/>
            </w:tcBorders>
            <w:noWrap/>
            <w:vAlign w:val="bottom"/>
            <w:hideMark/>
          </w:tcPr>
          <w:p w14:paraId="371A0F7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t</w:t>
            </w:r>
          </w:p>
        </w:tc>
        <w:tc>
          <w:tcPr>
            <w:tcW w:w="1398" w:type="dxa"/>
            <w:tcBorders>
              <w:top w:val="single" w:sz="4" w:space="0" w:color="auto"/>
              <w:left w:val="nil"/>
              <w:bottom w:val="single" w:sz="4" w:space="0" w:color="auto"/>
              <w:right w:val="nil"/>
            </w:tcBorders>
            <w:noWrap/>
            <w:vAlign w:val="bottom"/>
            <w:hideMark/>
          </w:tcPr>
          <w:p w14:paraId="7DCEFBAC"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c>
          <w:tcPr>
            <w:tcW w:w="1398" w:type="dxa"/>
            <w:tcBorders>
              <w:top w:val="single" w:sz="4" w:space="0" w:color="auto"/>
              <w:left w:val="nil"/>
              <w:bottom w:val="single" w:sz="4" w:space="0" w:color="auto"/>
              <w:right w:val="nil"/>
            </w:tcBorders>
            <w:noWrap/>
            <w:vAlign w:val="bottom"/>
            <w:hideMark/>
          </w:tcPr>
          <w:p w14:paraId="0899FA56"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LLCI</w:t>
            </w:r>
          </w:p>
        </w:tc>
        <w:tc>
          <w:tcPr>
            <w:tcW w:w="1398" w:type="dxa"/>
            <w:tcBorders>
              <w:top w:val="single" w:sz="4" w:space="0" w:color="auto"/>
              <w:left w:val="nil"/>
              <w:bottom w:val="single" w:sz="4" w:space="0" w:color="auto"/>
              <w:right w:val="nil"/>
            </w:tcBorders>
            <w:noWrap/>
            <w:vAlign w:val="bottom"/>
            <w:hideMark/>
          </w:tcPr>
          <w:p w14:paraId="16256AAB"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ULCI</w:t>
            </w:r>
          </w:p>
        </w:tc>
      </w:tr>
      <w:tr w:rsidR="00860356" w:rsidRPr="00AA3566" w14:paraId="5ACA7AE1" w14:textId="77777777" w:rsidTr="00AA3566">
        <w:trPr>
          <w:trHeight w:val="297"/>
        </w:trPr>
        <w:tc>
          <w:tcPr>
            <w:tcW w:w="1681" w:type="dxa"/>
            <w:tcBorders>
              <w:top w:val="nil"/>
              <w:left w:val="nil"/>
              <w:bottom w:val="nil"/>
              <w:right w:val="nil"/>
            </w:tcBorders>
            <w:noWrap/>
            <w:vAlign w:val="bottom"/>
            <w:hideMark/>
          </w:tcPr>
          <w:p w14:paraId="43F25E8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Constante</w:t>
            </w:r>
          </w:p>
        </w:tc>
        <w:tc>
          <w:tcPr>
            <w:tcW w:w="1115" w:type="dxa"/>
            <w:tcBorders>
              <w:top w:val="nil"/>
              <w:left w:val="nil"/>
              <w:bottom w:val="nil"/>
              <w:right w:val="nil"/>
            </w:tcBorders>
            <w:noWrap/>
            <w:vAlign w:val="bottom"/>
            <w:hideMark/>
          </w:tcPr>
          <w:p w14:paraId="44202C77"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1.0355</w:t>
            </w:r>
          </w:p>
        </w:tc>
        <w:tc>
          <w:tcPr>
            <w:tcW w:w="1398" w:type="dxa"/>
            <w:tcBorders>
              <w:top w:val="nil"/>
              <w:left w:val="nil"/>
              <w:bottom w:val="nil"/>
              <w:right w:val="nil"/>
            </w:tcBorders>
            <w:noWrap/>
            <w:vAlign w:val="bottom"/>
            <w:hideMark/>
          </w:tcPr>
          <w:p w14:paraId="2156B483"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0.865</w:t>
            </w:r>
          </w:p>
        </w:tc>
        <w:tc>
          <w:tcPr>
            <w:tcW w:w="1398" w:type="dxa"/>
            <w:tcBorders>
              <w:top w:val="nil"/>
              <w:left w:val="nil"/>
              <w:bottom w:val="nil"/>
              <w:right w:val="nil"/>
            </w:tcBorders>
            <w:noWrap/>
            <w:vAlign w:val="bottom"/>
            <w:hideMark/>
          </w:tcPr>
          <w:p w14:paraId="1657D2EB"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1.9171</w:t>
            </w:r>
          </w:p>
        </w:tc>
        <w:tc>
          <w:tcPr>
            <w:tcW w:w="1398" w:type="dxa"/>
            <w:tcBorders>
              <w:top w:val="nil"/>
              <w:left w:val="nil"/>
              <w:bottom w:val="nil"/>
              <w:right w:val="nil"/>
            </w:tcBorders>
            <w:noWrap/>
            <w:vAlign w:val="bottom"/>
            <w:hideMark/>
          </w:tcPr>
          <w:p w14:paraId="4243463B"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0.2352</w:t>
            </w:r>
          </w:p>
        </w:tc>
        <w:tc>
          <w:tcPr>
            <w:tcW w:w="1398" w:type="dxa"/>
            <w:tcBorders>
              <w:top w:val="nil"/>
              <w:left w:val="nil"/>
              <w:bottom w:val="nil"/>
              <w:right w:val="nil"/>
            </w:tcBorders>
            <w:noWrap/>
            <w:vAlign w:val="bottom"/>
            <w:hideMark/>
          </w:tcPr>
          <w:p w14:paraId="29EA1C8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-0.6885</w:t>
            </w:r>
          </w:p>
        </w:tc>
        <w:tc>
          <w:tcPr>
            <w:tcW w:w="1398" w:type="dxa"/>
            <w:tcBorders>
              <w:top w:val="nil"/>
              <w:left w:val="nil"/>
              <w:bottom w:val="nil"/>
              <w:right w:val="nil"/>
            </w:tcBorders>
            <w:noWrap/>
            <w:vAlign w:val="bottom"/>
            <w:hideMark/>
          </w:tcPr>
          <w:p w14:paraId="155436E4"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2.7595</w:t>
            </w:r>
          </w:p>
        </w:tc>
      </w:tr>
      <w:tr w:rsidR="00860356" w:rsidRPr="00AA3566" w14:paraId="3A7DB352" w14:textId="77777777" w:rsidTr="00AA3566">
        <w:trPr>
          <w:trHeight w:val="297"/>
        </w:trPr>
        <w:tc>
          <w:tcPr>
            <w:tcW w:w="1681" w:type="dxa"/>
            <w:tcBorders>
              <w:top w:val="nil"/>
              <w:left w:val="nil"/>
              <w:bottom w:val="nil"/>
              <w:right w:val="nil"/>
            </w:tcBorders>
            <w:noWrap/>
            <w:vAlign w:val="bottom"/>
            <w:hideMark/>
          </w:tcPr>
          <w:p w14:paraId="24D8F078"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Resiliencia</w:t>
            </w:r>
          </w:p>
        </w:tc>
        <w:tc>
          <w:tcPr>
            <w:tcW w:w="1115" w:type="dxa"/>
            <w:tcBorders>
              <w:top w:val="nil"/>
              <w:left w:val="nil"/>
              <w:bottom w:val="nil"/>
              <w:right w:val="nil"/>
            </w:tcBorders>
            <w:noWrap/>
            <w:vAlign w:val="bottom"/>
            <w:hideMark/>
          </w:tcPr>
          <w:p w14:paraId="318DE032"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0.3674</w:t>
            </w:r>
          </w:p>
        </w:tc>
        <w:tc>
          <w:tcPr>
            <w:tcW w:w="1398" w:type="dxa"/>
            <w:tcBorders>
              <w:top w:val="nil"/>
              <w:left w:val="nil"/>
              <w:bottom w:val="nil"/>
              <w:right w:val="nil"/>
            </w:tcBorders>
            <w:noWrap/>
            <w:vAlign w:val="bottom"/>
            <w:hideMark/>
          </w:tcPr>
          <w:p w14:paraId="2ADEA546"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0.1987</w:t>
            </w:r>
          </w:p>
        </w:tc>
        <w:tc>
          <w:tcPr>
            <w:tcW w:w="1398" w:type="dxa"/>
            <w:tcBorders>
              <w:top w:val="nil"/>
              <w:left w:val="nil"/>
              <w:bottom w:val="nil"/>
              <w:right w:val="nil"/>
            </w:tcBorders>
            <w:noWrap/>
            <w:vAlign w:val="bottom"/>
            <w:hideMark/>
          </w:tcPr>
          <w:p w14:paraId="3A77305E"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1.8493</w:t>
            </w:r>
          </w:p>
        </w:tc>
        <w:tc>
          <w:tcPr>
            <w:tcW w:w="1398" w:type="dxa"/>
            <w:tcBorders>
              <w:top w:val="nil"/>
              <w:left w:val="nil"/>
              <w:bottom w:val="nil"/>
              <w:right w:val="nil"/>
            </w:tcBorders>
            <w:noWrap/>
            <w:vAlign w:val="bottom"/>
            <w:hideMark/>
          </w:tcPr>
          <w:p w14:paraId="098759FF"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0.0685</w:t>
            </w:r>
          </w:p>
        </w:tc>
        <w:tc>
          <w:tcPr>
            <w:tcW w:w="1398" w:type="dxa"/>
            <w:tcBorders>
              <w:top w:val="nil"/>
              <w:left w:val="nil"/>
              <w:bottom w:val="nil"/>
              <w:right w:val="nil"/>
            </w:tcBorders>
            <w:noWrap/>
            <w:vAlign w:val="bottom"/>
            <w:hideMark/>
          </w:tcPr>
          <w:p w14:paraId="289448EE"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-0.0286</w:t>
            </w:r>
          </w:p>
        </w:tc>
        <w:tc>
          <w:tcPr>
            <w:tcW w:w="1398" w:type="dxa"/>
            <w:tcBorders>
              <w:top w:val="nil"/>
              <w:left w:val="nil"/>
              <w:bottom w:val="nil"/>
              <w:right w:val="nil"/>
            </w:tcBorders>
            <w:noWrap/>
            <w:vAlign w:val="bottom"/>
            <w:hideMark/>
          </w:tcPr>
          <w:p w14:paraId="5BBE9C44"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0.7634</w:t>
            </w:r>
          </w:p>
        </w:tc>
      </w:tr>
      <w:tr w:rsidR="00860356" w:rsidRPr="00AA3566" w14:paraId="4C475A99" w14:textId="77777777" w:rsidTr="00AA3566">
        <w:trPr>
          <w:trHeight w:val="297"/>
        </w:trPr>
        <w:tc>
          <w:tcPr>
            <w:tcW w:w="1681" w:type="dxa"/>
            <w:tcBorders>
              <w:top w:val="nil"/>
              <w:left w:val="nil"/>
              <w:bottom w:val="single" w:sz="4" w:space="0" w:color="auto"/>
              <w:right w:val="nil"/>
            </w:tcBorders>
            <w:noWrap/>
            <w:vAlign w:val="bottom"/>
            <w:hideMark/>
          </w:tcPr>
          <w:p w14:paraId="035529BC"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Esperanza</w:t>
            </w:r>
          </w:p>
        </w:tc>
        <w:tc>
          <w:tcPr>
            <w:tcW w:w="1115" w:type="dxa"/>
            <w:tcBorders>
              <w:top w:val="nil"/>
              <w:left w:val="nil"/>
              <w:bottom w:val="single" w:sz="4" w:space="0" w:color="auto"/>
              <w:right w:val="nil"/>
            </w:tcBorders>
            <w:noWrap/>
            <w:vAlign w:val="bottom"/>
            <w:hideMark/>
          </w:tcPr>
          <w:p w14:paraId="752EB5B6"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0.403</w:t>
            </w:r>
          </w:p>
        </w:tc>
        <w:tc>
          <w:tcPr>
            <w:tcW w:w="1398" w:type="dxa"/>
            <w:tcBorders>
              <w:top w:val="nil"/>
              <w:left w:val="nil"/>
              <w:bottom w:val="single" w:sz="4" w:space="0" w:color="auto"/>
              <w:right w:val="nil"/>
            </w:tcBorders>
            <w:noWrap/>
            <w:vAlign w:val="bottom"/>
            <w:hideMark/>
          </w:tcPr>
          <w:p w14:paraId="1BFDEB9A"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0.2948</w:t>
            </w:r>
          </w:p>
        </w:tc>
        <w:tc>
          <w:tcPr>
            <w:tcW w:w="1398" w:type="dxa"/>
            <w:tcBorders>
              <w:top w:val="nil"/>
              <w:left w:val="nil"/>
              <w:bottom w:val="single" w:sz="4" w:space="0" w:color="auto"/>
              <w:right w:val="nil"/>
            </w:tcBorders>
            <w:noWrap/>
            <w:vAlign w:val="bottom"/>
            <w:hideMark/>
          </w:tcPr>
          <w:p w14:paraId="77442D50"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1.3671</w:t>
            </w:r>
          </w:p>
        </w:tc>
        <w:tc>
          <w:tcPr>
            <w:tcW w:w="1398" w:type="dxa"/>
            <w:tcBorders>
              <w:top w:val="nil"/>
              <w:left w:val="nil"/>
              <w:bottom w:val="single" w:sz="4" w:space="0" w:color="auto"/>
              <w:right w:val="nil"/>
            </w:tcBorders>
            <w:noWrap/>
            <w:vAlign w:val="bottom"/>
            <w:hideMark/>
          </w:tcPr>
          <w:p w14:paraId="0D8B4303"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0.1758</w:t>
            </w:r>
          </w:p>
        </w:tc>
        <w:tc>
          <w:tcPr>
            <w:tcW w:w="1398" w:type="dxa"/>
            <w:tcBorders>
              <w:top w:val="nil"/>
              <w:left w:val="nil"/>
              <w:bottom w:val="single" w:sz="4" w:space="0" w:color="auto"/>
              <w:right w:val="nil"/>
            </w:tcBorders>
            <w:noWrap/>
            <w:vAlign w:val="bottom"/>
            <w:hideMark/>
          </w:tcPr>
          <w:p w14:paraId="329681C3"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-0.1845</w:t>
            </w:r>
          </w:p>
        </w:tc>
        <w:tc>
          <w:tcPr>
            <w:tcW w:w="1398" w:type="dxa"/>
            <w:tcBorders>
              <w:top w:val="nil"/>
              <w:left w:val="nil"/>
              <w:bottom w:val="single" w:sz="4" w:space="0" w:color="auto"/>
              <w:right w:val="nil"/>
            </w:tcBorders>
            <w:noWrap/>
            <w:vAlign w:val="bottom"/>
            <w:hideMark/>
          </w:tcPr>
          <w:p w14:paraId="52FCEE1B" w14:textId="77777777" w:rsidR="00860356" w:rsidRPr="00AA3566" w:rsidRDefault="00860356"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0.9906</w:t>
            </w:r>
          </w:p>
        </w:tc>
      </w:tr>
    </w:tbl>
    <w:p w14:paraId="134712F6" w14:textId="7FC37E2D" w:rsidR="00FE61BC" w:rsidRPr="00AA3566" w:rsidRDefault="005A4D42" w:rsidP="0074066E">
      <w:pPr>
        <w:spacing w:after="0" w:line="360" w:lineRule="auto"/>
        <w:jc w:val="both"/>
        <w:rPr>
          <w:rFonts w:ascii="Times New Roman" w:hAnsi="Times New Roman" w:cs="Times New Roman"/>
        </w:rPr>
      </w:pPr>
      <w:r w:rsidRPr="00AA3566">
        <w:rPr>
          <w:rFonts w:ascii="Times New Roman" w:hAnsi="Times New Roman" w:cs="Times New Roman"/>
          <w:i/>
          <w:iCs/>
        </w:rPr>
        <w:t>Nota</w:t>
      </w:r>
      <w:r w:rsidRPr="00AA3566">
        <w:rPr>
          <w:rFonts w:ascii="Times New Roman" w:hAnsi="Times New Roman" w:cs="Times New Roman"/>
        </w:rPr>
        <w:t xml:space="preserve">. Datos obtenidos con </w:t>
      </w:r>
      <w:r w:rsidRPr="00AA3566">
        <w:rPr>
          <w:rFonts w:ascii="Times New Roman" w:hAnsi="Times New Roman" w:cs="Times New Roman"/>
          <w:i/>
          <w:iCs/>
        </w:rPr>
        <w:t xml:space="preserve">Procedure for SPSS </w:t>
      </w:r>
      <w:r w:rsidRPr="00AA3566">
        <w:rPr>
          <w:rFonts w:ascii="Times New Roman" w:hAnsi="Times New Roman" w:cs="Times New Roman"/>
        </w:rPr>
        <w:t>Version 4.2 (Hayes, 2022; Wells, 2025).</w:t>
      </w:r>
    </w:p>
    <w:p w14:paraId="6CF04E9A" w14:textId="77777777" w:rsidR="00AA3566" w:rsidRDefault="00AA3566" w:rsidP="0074066E">
      <w:pPr>
        <w:spacing w:after="0" w:line="360" w:lineRule="auto"/>
        <w:jc w:val="both"/>
        <w:rPr>
          <w:rFonts w:ascii="Times New Roman" w:hAnsi="Times New Roman" w:cs="Times New Roman"/>
        </w:rPr>
      </w:pPr>
    </w:p>
    <w:p w14:paraId="75FBCA76" w14:textId="77777777" w:rsidR="00AA3566" w:rsidRDefault="00CC2801"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Se confirmó que la esperanza no es una variable mediadora entre la resiliencia y el </w:t>
      </w:r>
      <w:r w:rsidRPr="00AA3566">
        <w:rPr>
          <w:rFonts w:ascii="Times New Roman" w:hAnsi="Times New Roman" w:cs="Times New Roman"/>
          <w:i/>
          <w:iCs/>
        </w:rPr>
        <w:t xml:space="preserve">engagement </w:t>
      </w:r>
      <w:r w:rsidRPr="00AA3566">
        <w:rPr>
          <w:rFonts w:ascii="Times New Roman" w:hAnsi="Times New Roman" w:cs="Times New Roman"/>
        </w:rPr>
        <w:t xml:space="preserve">con el método Bootstrap (Preacher y Hayes, 2004) que se muestra en la Tabla </w:t>
      </w:r>
      <w:r w:rsidR="00D0330F" w:rsidRPr="00AA3566">
        <w:rPr>
          <w:rFonts w:ascii="Times New Roman" w:hAnsi="Times New Roman" w:cs="Times New Roman"/>
        </w:rPr>
        <w:t>8</w:t>
      </w:r>
      <w:r w:rsidRPr="00AA3566">
        <w:rPr>
          <w:rFonts w:ascii="Times New Roman" w:hAnsi="Times New Roman" w:cs="Times New Roman"/>
        </w:rPr>
        <w:t>.</w:t>
      </w:r>
    </w:p>
    <w:p w14:paraId="5B6D6D37" w14:textId="5A04674D" w:rsidR="008A6D94" w:rsidRPr="00AA3566" w:rsidRDefault="00CC2801"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 </w:t>
      </w:r>
    </w:p>
    <w:p w14:paraId="0213DB97" w14:textId="41758087" w:rsidR="00001232" w:rsidRPr="00AA3566" w:rsidRDefault="00001232"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 xml:space="preserve">Tabla </w:t>
      </w:r>
      <w:r w:rsidR="00D0330F" w:rsidRPr="00AA3566">
        <w:rPr>
          <w:rFonts w:ascii="Times New Roman" w:hAnsi="Times New Roman" w:cs="Times New Roman"/>
          <w:b/>
          <w:bCs/>
        </w:rPr>
        <w:t>8</w:t>
      </w:r>
      <w:r w:rsidR="00AA3566">
        <w:rPr>
          <w:rFonts w:ascii="Times New Roman" w:hAnsi="Times New Roman" w:cs="Times New Roman"/>
          <w:b/>
          <w:bCs/>
        </w:rPr>
        <w:t xml:space="preserve"> </w:t>
      </w:r>
      <w:r w:rsidRPr="00AA3566">
        <w:rPr>
          <w:rFonts w:ascii="Times New Roman" w:hAnsi="Times New Roman" w:cs="Times New Roman"/>
          <w:i/>
          <w:iCs/>
        </w:rPr>
        <w:t>Método Bootstrap (Preacher y Hayes, 2004)</w:t>
      </w:r>
    </w:p>
    <w:tbl>
      <w:tblPr>
        <w:tblW w:w="7440" w:type="dxa"/>
        <w:jc w:val="center"/>
        <w:tblCellMar>
          <w:left w:w="70" w:type="dxa"/>
          <w:right w:w="70" w:type="dxa"/>
        </w:tblCellMar>
        <w:tblLook w:val="04A0" w:firstRow="1" w:lastRow="0" w:firstColumn="1" w:lastColumn="0" w:noHBand="0" w:noVBand="1"/>
      </w:tblPr>
      <w:tblGrid>
        <w:gridCol w:w="1471"/>
        <w:gridCol w:w="1009"/>
        <w:gridCol w:w="1240"/>
        <w:gridCol w:w="1240"/>
        <w:gridCol w:w="1240"/>
        <w:gridCol w:w="1240"/>
      </w:tblGrid>
      <w:tr w:rsidR="00676A1C" w:rsidRPr="00AA3566" w14:paraId="03D95B37" w14:textId="77777777" w:rsidTr="00416354">
        <w:trPr>
          <w:trHeight w:val="288"/>
          <w:jc w:val="center"/>
        </w:trPr>
        <w:tc>
          <w:tcPr>
            <w:tcW w:w="7440" w:type="dxa"/>
            <w:gridSpan w:val="6"/>
            <w:tcBorders>
              <w:top w:val="single" w:sz="4" w:space="0" w:color="auto"/>
              <w:left w:val="nil"/>
              <w:bottom w:val="single" w:sz="4" w:space="0" w:color="auto"/>
              <w:right w:val="nil"/>
            </w:tcBorders>
            <w:noWrap/>
            <w:vAlign w:val="bottom"/>
            <w:hideMark/>
          </w:tcPr>
          <w:p w14:paraId="2D53D32E" w14:textId="234D7D24"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directo de X sobre Y</w:t>
            </w:r>
          </w:p>
        </w:tc>
      </w:tr>
      <w:tr w:rsidR="00676A1C" w:rsidRPr="00AA3566" w14:paraId="2CC16DFE" w14:textId="77777777" w:rsidTr="00416354">
        <w:trPr>
          <w:trHeight w:val="288"/>
          <w:jc w:val="center"/>
        </w:trPr>
        <w:tc>
          <w:tcPr>
            <w:tcW w:w="1471" w:type="dxa"/>
            <w:tcBorders>
              <w:top w:val="single" w:sz="4" w:space="0" w:color="auto"/>
              <w:left w:val="nil"/>
              <w:bottom w:val="single" w:sz="4" w:space="0" w:color="auto"/>
              <w:right w:val="nil"/>
            </w:tcBorders>
            <w:noWrap/>
            <w:vAlign w:val="bottom"/>
            <w:hideMark/>
          </w:tcPr>
          <w:p w14:paraId="448CF5BE"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1009" w:type="dxa"/>
            <w:tcBorders>
              <w:top w:val="single" w:sz="4" w:space="0" w:color="auto"/>
              <w:left w:val="nil"/>
              <w:bottom w:val="single" w:sz="4" w:space="0" w:color="auto"/>
              <w:right w:val="nil"/>
            </w:tcBorders>
            <w:noWrap/>
            <w:vAlign w:val="bottom"/>
            <w:hideMark/>
          </w:tcPr>
          <w:p w14:paraId="6EBC4CAB" w14:textId="6E3F2BB8"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σ</w:t>
            </w:r>
          </w:p>
        </w:tc>
        <w:tc>
          <w:tcPr>
            <w:tcW w:w="1240" w:type="dxa"/>
            <w:tcBorders>
              <w:top w:val="single" w:sz="4" w:space="0" w:color="auto"/>
              <w:left w:val="nil"/>
              <w:bottom w:val="single" w:sz="4" w:space="0" w:color="auto"/>
              <w:right w:val="nil"/>
            </w:tcBorders>
            <w:noWrap/>
            <w:vAlign w:val="bottom"/>
            <w:hideMark/>
          </w:tcPr>
          <w:p w14:paraId="48D6235F" w14:textId="463DA4CC"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t</w:t>
            </w:r>
          </w:p>
        </w:tc>
        <w:tc>
          <w:tcPr>
            <w:tcW w:w="1240" w:type="dxa"/>
            <w:tcBorders>
              <w:top w:val="single" w:sz="4" w:space="0" w:color="auto"/>
              <w:left w:val="nil"/>
              <w:bottom w:val="single" w:sz="4" w:space="0" w:color="auto"/>
              <w:right w:val="nil"/>
            </w:tcBorders>
            <w:noWrap/>
            <w:vAlign w:val="bottom"/>
            <w:hideMark/>
          </w:tcPr>
          <w:p w14:paraId="5A17D90A" w14:textId="45E80B90"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c>
          <w:tcPr>
            <w:tcW w:w="1240" w:type="dxa"/>
            <w:tcBorders>
              <w:top w:val="single" w:sz="4" w:space="0" w:color="auto"/>
              <w:left w:val="nil"/>
              <w:bottom w:val="single" w:sz="4" w:space="0" w:color="auto"/>
              <w:right w:val="nil"/>
            </w:tcBorders>
            <w:noWrap/>
            <w:vAlign w:val="bottom"/>
            <w:hideMark/>
          </w:tcPr>
          <w:p w14:paraId="5FEE3331"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LLCI     </w:t>
            </w:r>
          </w:p>
        </w:tc>
        <w:tc>
          <w:tcPr>
            <w:tcW w:w="1240" w:type="dxa"/>
            <w:tcBorders>
              <w:top w:val="single" w:sz="4" w:space="0" w:color="auto"/>
              <w:left w:val="nil"/>
              <w:bottom w:val="single" w:sz="4" w:space="0" w:color="auto"/>
              <w:right w:val="nil"/>
            </w:tcBorders>
            <w:noWrap/>
            <w:vAlign w:val="bottom"/>
            <w:hideMark/>
          </w:tcPr>
          <w:p w14:paraId="502EC17B"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ULCI</w:t>
            </w:r>
          </w:p>
        </w:tc>
      </w:tr>
      <w:tr w:rsidR="00676A1C" w:rsidRPr="00AA3566" w14:paraId="0F100F95" w14:textId="77777777" w:rsidTr="00416354">
        <w:trPr>
          <w:trHeight w:val="288"/>
          <w:jc w:val="center"/>
        </w:trPr>
        <w:tc>
          <w:tcPr>
            <w:tcW w:w="1471" w:type="dxa"/>
            <w:tcBorders>
              <w:top w:val="single" w:sz="4" w:space="0" w:color="auto"/>
              <w:left w:val="nil"/>
              <w:bottom w:val="nil"/>
              <w:right w:val="nil"/>
            </w:tcBorders>
            <w:noWrap/>
            <w:vAlign w:val="bottom"/>
            <w:hideMark/>
          </w:tcPr>
          <w:p w14:paraId="13A568BE"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0.3674</w:t>
            </w:r>
          </w:p>
        </w:tc>
        <w:tc>
          <w:tcPr>
            <w:tcW w:w="1009" w:type="dxa"/>
            <w:tcBorders>
              <w:top w:val="single" w:sz="4" w:space="0" w:color="auto"/>
              <w:left w:val="nil"/>
              <w:bottom w:val="nil"/>
              <w:right w:val="nil"/>
            </w:tcBorders>
            <w:noWrap/>
            <w:vAlign w:val="bottom"/>
            <w:hideMark/>
          </w:tcPr>
          <w:p w14:paraId="4BAFEEBB"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0.1987</w:t>
            </w:r>
          </w:p>
        </w:tc>
        <w:tc>
          <w:tcPr>
            <w:tcW w:w="1240" w:type="dxa"/>
            <w:tcBorders>
              <w:top w:val="single" w:sz="4" w:space="0" w:color="auto"/>
              <w:left w:val="nil"/>
              <w:bottom w:val="nil"/>
              <w:right w:val="nil"/>
            </w:tcBorders>
            <w:noWrap/>
            <w:vAlign w:val="bottom"/>
            <w:hideMark/>
          </w:tcPr>
          <w:p w14:paraId="37664E21"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1.8493</w:t>
            </w:r>
          </w:p>
        </w:tc>
        <w:tc>
          <w:tcPr>
            <w:tcW w:w="1240" w:type="dxa"/>
            <w:tcBorders>
              <w:top w:val="single" w:sz="4" w:space="0" w:color="auto"/>
              <w:left w:val="nil"/>
              <w:bottom w:val="nil"/>
              <w:right w:val="nil"/>
            </w:tcBorders>
            <w:noWrap/>
            <w:vAlign w:val="bottom"/>
            <w:hideMark/>
          </w:tcPr>
          <w:p w14:paraId="6AD02BCA"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0.0685</w:t>
            </w:r>
          </w:p>
        </w:tc>
        <w:tc>
          <w:tcPr>
            <w:tcW w:w="1240" w:type="dxa"/>
            <w:tcBorders>
              <w:top w:val="single" w:sz="4" w:space="0" w:color="auto"/>
              <w:left w:val="nil"/>
              <w:bottom w:val="nil"/>
              <w:right w:val="nil"/>
            </w:tcBorders>
            <w:noWrap/>
            <w:vAlign w:val="bottom"/>
            <w:hideMark/>
          </w:tcPr>
          <w:p w14:paraId="4F2CE27D"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-0.0286</w:t>
            </w:r>
          </w:p>
        </w:tc>
        <w:tc>
          <w:tcPr>
            <w:tcW w:w="1240" w:type="dxa"/>
            <w:tcBorders>
              <w:top w:val="single" w:sz="4" w:space="0" w:color="auto"/>
              <w:left w:val="nil"/>
              <w:bottom w:val="nil"/>
              <w:right w:val="nil"/>
            </w:tcBorders>
            <w:noWrap/>
            <w:vAlign w:val="bottom"/>
            <w:hideMark/>
          </w:tcPr>
          <w:p w14:paraId="07F9A3DD"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0.7634</w:t>
            </w:r>
          </w:p>
        </w:tc>
      </w:tr>
      <w:tr w:rsidR="00676A1C" w:rsidRPr="00AA3566" w14:paraId="540A6A46" w14:textId="77777777" w:rsidTr="00416354">
        <w:trPr>
          <w:trHeight w:val="288"/>
          <w:jc w:val="center"/>
        </w:trPr>
        <w:tc>
          <w:tcPr>
            <w:tcW w:w="1471" w:type="dxa"/>
            <w:tcBorders>
              <w:top w:val="nil"/>
              <w:left w:val="nil"/>
              <w:bottom w:val="nil"/>
              <w:right w:val="nil"/>
            </w:tcBorders>
            <w:noWrap/>
            <w:vAlign w:val="bottom"/>
            <w:hideMark/>
          </w:tcPr>
          <w:p w14:paraId="763286BD"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009" w:type="dxa"/>
            <w:tcBorders>
              <w:top w:val="nil"/>
              <w:left w:val="nil"/>
              <w:bottom w:val="nil"/>
              <w:right w:val="nil"/>
            </w:tcBorders>
            <w:noWrap/>
            <w:vAlign w:val="bottom"/>
            <w:hideMark/>
          </w:tcPr>
          <w:p w14:paraId="0B680908" w14:textId="77777777" w:rsidR="00676A1C" w:rsidRPr="00AA3566" w:rsidRDefault="00676A1C" w:rsidP="0074066E">
            <w:pPr>
              <w:spacing w:after="0" w:line="360" w:lineRule="auto"/>
              <w:jc w:val="both"/>
              <w:rPr>
                <w:rFonts w:ascii="Times New Roman" w:eastAsia="Times New Roman" w:hAnsi="Times New Roman" w:cs="Times New Roman"/>
                <w:kern w:val="0"/>
                <w:lang w:eastAsia="es-MX"/>
                <w14:ligatures w14:val="none"/>
              </w:rPr>
            </w:pPr>
          </w:p>
        </w:tc>
        <w:tc>
          <w:tcPr>
            <w:tcW w:w="1240" w:type="dxa"/>
            <w:tcBorders>
              <w:top w:val="nil"/>
              <w:left w:val="nil"/>
              <w:bottom w:val="nil"/>
              <w:right w:val="nil"/>
            </w:tcBorders>
            <w:noWrap/>
            <w:vAlign w:val="bottom"/>
            <w:hideMark/>
          </w:tcPr>
          <w:p w14:paraId="312F41DD" w14:textId="77777777" w:rsidR="00676A1C" w:rsidRPr="00AA3566" w:rsidRDefault="00676A1C" w:rsidP="0074066E">
            <w:pPr>
              <w:spacing w:after="0" w:line="360" w:lineRule="auto"/>
              <w:jc w:val="both"/>
              <w:rPr>
                <w:rFonts w:ascii="Times New Roman" w:eastAsia="Times New Roman" w:hAnsi="Times New Roman" w:cs="Times New Roman"/>
                <w:kern w:val="0"/>
                <w:lang w:eastAsia="es-MX"/>
                <w14:ligatures w14:val="none"/>
              </w:rPr>
            </w:pPr>
          </w:p>
        </w:tc>
        <w:tc>
          <w:tcPr>
            <w:tcW w:w="1240" w:type="dxa"/>
            <w:tcBorders>
              <w:top w:val="nil"/>
              <w:left w:val="nil"/>
              <w:bottom w:val="nil"/>
              <w:right w:val="nil"/>
            </w:tcBorders>
            <w:noWrap/>
            <w:vAlign w:val="bottom"/>
            <w:hideMark/>
          </w:tcPr>
          <w:p w14:paraId="7CFE7979" w14:textId="77777777" w:rsidR="00676A1C" w:rsidRPr="00AA3566" w:rsidRDefault="00676A1C" w:rsidP="0074066E">
            <w:pPr>
              <w:spacing w:after="0" w:line="360" w:lineRule="auto"/>
              <w:jc w:val="both"/>
              <w:rPr>
                <w:rFonts w:ascii="Times New Roman" w:eastAsia="Times New Roman" w:hAnsi="Times New Roman" w:cs="Times New Roman"/>
                <w:kern w:val="0"/>
                <w:lang w:eastAsia="es-MX"/>
                <w14:ligatures w14:val="none"/>
              </w:rPr>
            </w:pPr>
          </w:p>
        </w:tc>
        <w:tc>
          <w:tcPr>
            <w:tcW w:w="1240" w:type="dxa"/>
            <w:tcBorders>
              <w:top w:val="nil"/>
              <w:left w:val="nil"/>
              <w:bottom w:val="nil"/>
              <w:right w:val="nil"/>
            </w:tcBorders>
            <w:noWrap/>
            <w:vAlign w:val="bottom"/>
            <w:hideMark/>
          </w:tcPr>
          <w:p w14:paraId="49870E05" w14:textId="77777777" w:rsidR="00676A1C" w:rsidRPr="00AA3566" w:rsidRDefault="00676A1C" w:rsidP="0074066E">
            <w:pPr>
              <w:spacing w:after="0" w:line="360" w:lineRule="auto"/>
              <w:jc w:val="both"/>
              <w:rPr>
                <w:rFonts w:ascii="Times New Roman" w:eastAsia="Times New Roman" w:hAnsi="Times New Roman" w:cs="Times New Roman"/>
                <w:kern w:val="0"/>
                <w:lang w:eastAsia="es-MX"/>
                <w14:ligatures w14:val="none"/>
              </w:rPr>
            </w:pPr>
          </w:p>
        </w:tc>
        <w:tc>
          <w:tcPr>
            <w:tcW w:w="1240" w:type="dxa"/>
            <w:tcBorders>
              <w:top w:val="nil"/>
              <w:left w:val="nil"/>
              <w:bottom w:val="nil"/>
              <w:right w:val="nil"/>
            </w:tcBorders>
            <w:noWrap/>
            <w:vAlign w:val="bottom"/>
            <w:hideMark/>
          </w:tcPr>
          <w:p w14:paraId="5D31A16B" w14:textId="77777777" w:rsidR="00676A1C" w:rsidRPr="00AA3566" w:rsidRDefault="00676A1C" w:rsidP="0074066E">
            <w:pPr>
              <w:spacing w:after="0" w:line="360" w:lineRule="auto"/>
              <w:jc w:val="both"/>
              <w:rPr>
                <w:rFonts w:ascii="Times New Roman" w:eastAsia="Times New Roman" w:hAnsi="Times New Roman" w:cs="Times New Roman"/>
                <w:kern w:val="0"/>
                <w:lang w:eastAsia="es-MX"/>
                <w14:ligatures w14:val="none"/>
              </w:rPr>
            </w:pPr>
          </w:p>
        </w:tc>
      </w:tr>
      <w:tr w:rsidR="00676A1C" w:rsidRPr="00AA3566" w14:paraId="6D47124D" w14:textId="77777777" w:rsidTr="00416354">
        <w:trPr>
          <w:trHeight w:val="288"/>
          <w:jc w:val="center"/>
        </w:trPr>
        <w:tc>
          <w:tcPr>
            <w:tcW w:w="3720" w:type="dxa"/>
            <w:gridSpan w:val="3"/>
            <w:tcBorders>
              <w:top w:val="single" w:sz="4" w:space="0" w:color="auto"/>
              <w:left w:val="nil"/>
              <w:right w:val="nil"/>
            </w:tcBorders>
            <w:noWrap/>
            <w:vAlign w:val="bottom"/>
            <w:hideMark/>
          </w:tcPr>
          <w:p w14:paraId="2E9BE88E"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indirecto de X sobre Y</w:t>
            </w:r>
          </w:p>
        </w:tc>
        <w:tc>
          <w:tcPr>
            <w:tcW w:w="1240" w:type="dxa"/>
            <w:tcBorders>
              <w:top w:val="single" w:sz="4" w:space="0" w:color="auto"/>
              <w:left w:val="nil"/>
              <w:right w:val="nil"/>
            </w:tcBorders>
            <w:noWrap/>
            <w:vAlign w:val="bottom"/>
            <w:hideMark/>
          </w:tcPr>
          <w:p w14:paraId="2E35635B"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40" w:type="dxa"/>
            <w:tcBorders>
              <w:top w:val="single" w:sz="4" w:space="0" w:color="auto"/>
              <w:left w:val="nil"/>
              <w:right w:val="nil"/>
            </w:tcBorders>
            <w:noWrap/>
            <w:vAlign w:val="bottom"/>
            <w:hideMark/>
          </w:tcPr>
          <w:p w14:paraId="513176BF"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40" w:type="dxa"/>
            <w:tcBorders>
              <w:top w:val="single" w:sz="4" w:space="0" w:color="auto"/>
              <w:left w:val="nil"/>
              <w:right w:val="nil"/>
            </w:tcBorders>
            <w:noWrap/>
            <w:vAlign w:val="bottom"/>
            <w:hideMark/>
          </w:tcPr>
          <w:p w14:paraId="71A54B4F"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676A1C" w:rsidRPr="00AA3566" w14:paraId="6391D91B" w14:textId="77777777" w:rsidTr="00416354">
        <w:trPr>
          <w:trHeight w:val="288"/>
          <w:jc w:val="center"/>
        </w:trPr>
        <w:tc>
          <w:tcPr>
            <w:tcW w:w="1471" w:type="dxa"/>
            <w:tcBorders>
              <w:top w:val="single" w:sz="4" w:space="0" w:color="auto"/>
              <w:left w:val="nil"/>
              <w:bottom w:val="single" w:sz="4" w:space="0" w:color="auto"/>
              <w:right w:val="nil"/>
            </w:tcBorders>
            <w:noWrap/>
            <w:vAlign w:val="bottom"/>
            <w:hideMark/>
          </w:tcPr>
          <w:p w14:paraId="5A9616DF"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009" w:type="dxa"/>
            <w:tcBorders>
              <w:top w:val="single" w:sz="4" w:space="0" w:color="auto"/>
              <w:left w:val="nil"/>
              <w:bottom w:val="single" w:sz="4" w:space="0" w:color="auto"/>
              <w:right w:val="nil"/>
            </w:tcBorders>
            <w:noWrap/>
            <w:vAlign w:val="bottom"/>
            <w:hideMark/>
          </w:tcPr>
          <w:p w14:paraId="4AF84F70"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1240" w:type="dxa"/>
            <w:tcBorders>
              <w:top w:val="single" w:sz="4" w:space="0" w:color="auto"/>
              <w:left w:val="nil"/>
              <w:bottom w:val="single" w:sz="4" w:space="0" w:color="auto"/>
              <w:right w:val="nil"/>
            </w:tcBorders>
            <w:noWrap/>
            <w:vAlign w:val="bottom"/>
            <w:hideMark/>
          </w:tcPr>
          <w:p w14:paraId="330C6124"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BootSE</w:t>
            </w:r>
          </w:p>
        </w:tc>
        <w:tc>
          <w:tcPr>
            <w:tcW w:w="1240" w:type="dxa"/>
            <w:tcBorders>
              <w:top w:val="single" w:sz="4" w:space="0" w:color="auto"/>
              <w:left w:val="nil"/>
              <w:bottom w:val="single" w:sz="4" w:space="0" w:color="auto"/>
              <w:right w:val="nil"/>
            </w:tcBorders>
            <w:noWrap/>
            <w:vAlign w:val="bottom"/>
            <w:hideMark/>
          </w:tcPr>
          <w:p w14:paraId="7CF779AA"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240" w:type="dxa"/>
            <w:tcBorders>
              <w:top w:val="single" w:sz="4" w:space="0" w:color="auto"/>
              <w:left w:val="nil"/>
              <w:bottom w:val="single" w:sz="4" w:space="0" w:color="auto"/>
              <w:right w:val="nil"/>
            </w:tcBorders>
            <w:noWrap/>
            <w:vAlign w:val="bottom"/>
            <w:hideMark/>
          </w:tcPr>
          <w:p w14:paraId="3D037BEC"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BootLLCI</w:t>
            </w:r>
          </w:p>
        </w:tc>
        <w:tc>
          <w:tcPr>
            <w:tcW w:w="1240" w:type="dxa"/>
            <w:tcBorders>
              <w:top w:val="single" w:sz="4" w:space="0" w:color="auto"/>
              <w:left w:val="nil"/>
              <w:bottom w:val="single" w:sz="4" w:space="0" w:color="auto"/>
              <w:right w:val="nil"/>
            </w:tcBorders>
            <w:noWrap/>
            <w:vAlign w:val="bottom"/>
            <w:hideMark/>
          </w:tcPr>
          <w:p w14:paraId="49B5EEAA"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BootULCI</w:t>
            </w:r>
          </w:p>
        </w:tc>
      </w:tr>
      <w:tr w:rsidR="00676A1C" w:rsidRPr="00AA3566" w14:paraId="0148C10B" w14:textId="77777777" w:rsidTr="00416354">
        <w:trPr>
          <w:trHeight w:val="288"/>
          <w:jc w:val="center"/>
        </w:trPr>
        <w:tc>
          <w:tcPr>
            <w:tcW w:w="1471" w:type="dxa"/>
            <w:tcBorders>
              <w:top w:val="single" w:sz="4" w:space="0" w:color="auto"/>
              <w:left w:val="nil"/>
              <w:bottom w:val="single" w:sz="4" w:space="0" w:color="auto"/>
              <w:right w:val="nil"/>
            </w:tcBorders>
            <w:noWrap/>
            <w:vAlign w:val="bottom"/>
            <w:hideMark/>
          </w:tcPr>
          <w:p w14:paraId="6D42C97B"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Esperanza</w:t>
            </w:r>
          </w:p>
        </w:tc>
        <w:tc>
          <w:tcPr>
            <w:tcW w:w="1009" w:type="dxa"/>
            <w:tcBorders>
              <w:top w:val="single" w:sz="4" w:space="0" w:color="auto"/>
              <w:left w:val="nil"/>
              <w:bottom w:val="single" w:sz="4" w:space="0" w:color="auto"/>
              <w:right w:val="nil"/>
            </w:tcBorders>
            <w:noWrap/>
            <w:vAlign w:val="bottom"/>
            <w:hideMark/>
          </w:tcPr>
          <w:p w14:paraId="36386A5F"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0.2108</w:t>
            </w:r>
          </w:p>
        </w:tc>
        <w:tc>
          <w:tcPr>
            <w:tcW w:w="1240" w:type="dxa"/>
            <w:tcBorders>
              <w:top w:val="single" w:sz="4" w:space="0" w:color="auto"/>
              <w:left w:val="nil"/>
              <w:bottom w:val="single" w:sz="4" w:space="0" w:color="auto"/>
              <w:right w:val="nil"/>
            </w:tcBorders>
            <w:noWrap/>
            <w:vAlign w:val="bottom"/>
            <w:hideMark/>
          </w:tcPr>
          <w:p w14:paraId="2D558D90"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0.2087</w:t>
            </w:r>
          </w:p>
        </w:tc>
        <w:tc>
          <w:tcPr>
            <w:tcW w:w="1240" w:type="dxa"/>
            <w:tcBorders>
              <w:top w:val="single" w:sz="4" w:space="0" w:color="auto"/>
              <w:left w:val="nil"/>
              <w:bottom w:val="single" w:sz="4" w:space="0" w:color="auto"/>
              <w:right w:val="nil"/>
            </w:tcBorders>
            <w:noWrap/>
            <w:vAlign w:val="bottom"/>
            <w:hideMark/>
          </w:tcPr>
          <w:p w14:paraId="462498FD"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40" w:type="dxa"/>
            <w:tcBorders>
              <w:top w:val="single" w:sz="4" w:space="0" w:color="auto"/>
              <w:left w:val="nil"/>
              <w:bottom w:val="single" w:sz="4" w:space="0" w:color="auto"/>
              <w:right w:val="nil"/>
            </w:tcBorders>
            <w:noWrap/>
            <w:vAlign w:val="bottom"/>
            <w:hideMark/>
          </w:tcPr>
          <w:p w14:paraId="050E0D49"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-0.1166</w:t>
            </w:r>
          </w:p>
        </w:tc>
        <w:tc>
          <w:tcPr>
            <w:tcW w:w="1240" w:type="dxa"/>
            <w:tcBorders>
              <w:top w:val="single" w:sz="4" w:space="0" w:color="auto"/>
              <w:left w:val="nil"/>
              <w:bottom w:val="single" w:sz="4" w:space="0" w:color="auto"/>
              <w:right w:val="nil"/>
            </w:tcBorders>
            <w:noWrap/>
            <w:vAlign w:val="bottom"/>
            <w:hideMark/>
          </w:tcPr>
          <w:p w14:paraId="0720682A" w14:textId="77777777" w:rsidR="00676A1C" w:rsidRPr="00AA3566" w:rsidRDefault="00676A1C"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0.7029</w:t>
            </w:r>
          </w:p>
        </w:tc>
      </w:tr>
    </w:tbl>
    <w:p w14:paraId="0C6DF28B" w14:textId="0AD37430" w:rsidR="002D0C66" w:rsidRDefault="004962E3" w:rsidP="0074066E">
      <w:pPr>
        <w:spacing w:after="0" w:line="360" w:lineRule="auto"/>
        <w:jc w:val="both"/>
        <w:rPr>
          <w:rFonts w:ascii="Times New Roman" w:hAnsi="Times New Roman" w:cs="Times New Roman"/>
        </w:rPr>
      </w:pPr>
      <w:r w:rsidRPr="00AA3566">
        <w:rPr>
          <w:rFonts w:ascii="Times New Roman" w:hAnsi="Times New Roman" w:cs="Times New Roman"/>
          <w:i/>
          <w:iCs/>
        </w:rPr>
        <w:t>Nota</w:t>
      </w:r>
      <w:r w:rsidRPr="00AA3566">
        <w:rPr>
          <w:rFonts w:ascii="Times New Roman" w:hAnsi="Times New Roman" w:cs="Times New Roman"/>
        </w:rPr>
        <w:t xml:space="preserve">. </w:t>
      </w:r>
      <w:r w:rsidR="00E869CD" w:rsidRPr="00AA3566">
        <w:rPr>
          <w:rFonts w:ascii="Times New Roman" w:hAnsi="Times New Roman" w:cs="Times New Roman"/>
        </w:rPr>
        <w:t xml:space="preserve">X= resiliencia, Y= </w:t>
      </w:r>
      <w:r w:rsidR="00E869CD" w:rsidRPr="00AA3566">
        <w:rPr>
          <w:rFonts w:ascii="Times New Roman" w:hAnsi="Times New Roman" w:cs="Times New Roman"/>
          <w:i/>
          <w:iCs/>
        </w:rPr>
        <w:t>engagement</w:t>
      </w:r>
      <w:r w:rsidR="00E869CD" w:rsidRPr="00AA3566">
        <w:rPr>
          <w:rFonts w:ascii="Times New Roman" w:hAnsi="Times New Roman" w:cs="Times New Roman"/>
        </w:rPr>
        <w:t xml:space="preserve">. </w:t>
      </w:r>
      <w:r w:rsidRPr="00AA3566">
        <w:rPr>
          <w:rFonts w:ascii="Times New Roman" w:hAnsi="Times New Roman" w:cs="Times New Roman"/>
        </w:rPr>
        <w:t xml:space="preserve">Datos obtenidos con </w:t>
      </w:r>
      <w:r w:rsidRPr="00AA3566">
        <w:rPr>
          <w:rFonts w:ascii="Times New Roman" w:hAnsi="Times New Roman" w:cs="Times New Roman"/>
          <w:i/>
          <w:iCs/>
        </w:rPr>
        <w:t>Procedure for SPSS</w:t>
      </w:r>
      <w:r w:rsidRPr="00AA3566">
        <w:rPr>
          <w:rFonts w:ascii="Times New Roman" w:hAnsi="Times New Roman" w:cs="Times New Roman"/>
        </w:rPr>
        <w:t xml:space="preserve"> Version 4.2 (Hayes, 2022; Wells, 2025).</w:t>
      </w:r>
    </w:p>
    <w:p w14:paraId="04AD0B1D" w14:textId="77777777" w:rsidR="00AA3566" w:rsidRPr="00AA3566" w:rsidRDefault="00AA3566" w:rsidP="0074066E">
      <w:pPr>
        <w:spacing w:after="0" w:line="360" w:lineRule="auto"/>
        <w:jc w:val="both"/>
        <w:rPr>
          <w:rFonts w:ascii="Times New Roman" w:hAnsi="Times New Roman" w:cs="Times New Roman"/>
        </w:rPr>
      </w:pPr>
    </w:p>
    <w:p w14:paraId="00FCBFBB" w14:textId="56D22508" w:rsidR="00D848C2" w:rsidRDefault="008D5885"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De acuerdo con Hayes (2022) se considera un efecto significativo cuando el intervalo entre LLCI y ULCI no contiene el cero. El intervalo LLCI-ULCI del efecto indirecto de la resiliencia en el </w:t>
      </w:r>
      <w:r w:rsidRPr="00AA3566">
        <w:rPr>
          <w:rFonts w:ascii="Times New Roman" w:hAnsi="Times New Roman" w:cs="Times New Roman"/>
          <w:i/>
          <w:iCs/>
        </w:rPr>
        <w:t>engagement</w:t>
      </w:r>
      <w:r w:rsidRPr="00AA3566">
        <w:rPr>
          <w:rFonts w:ascii="Times New Roman" w:hAnsi="Times New Roman" w:cs="Times New Roman"/>
        </w:rPr>
        <w:t xml:space="preserve">, mediado por la esperanza resultó estar entre -0.1166 y 0.7029, por lo tanto, no es significativo, es decir, se confirma que la esperanza no es una variable mediadora entre la resiliencia y el </w:t>
      </w:r>
      <w:r w:rsidRPr="00AA3566">
        <w:rPr>
          <w:rFonts w:ascii="Times New Roman" w:hAnsi="Times New Roman" w:cs="Times New Roman"/>
          <w:i/>
          <w:iCs/>
        </w:rPr>
        <w:t>engagement</w:t>
      </w:r>
      <w:r w:rsidRPr="00AA3566">
        <w:rPr>
          <w:rFonts w:ascii="Times New Roman" w:hAnsi="Times New Roman" w:cs="Times New Roman"/>
        </w:rPr>
        <w:t xml:space="preserve">, o sea, que las personas que tienen la capacidad de aprender de las experiencias de la vida y alcanzan un estado de bienestar, lo hacen sin que la esperanza sea un recurso necesario en esta relación. </w:t>
      </w:r>
      <w:r w:rsidR="00DE03A7" w:rsidRPr="00AA3566">
        <w:rPr>
          <w:rFonts w:ascii="Times New Roman" w:hAnsi="Times New Roman" w:cs="Times New Roman"/>
        </w:rPr>
        <w:t xml:space="preserve">Luthans y Jensen (2002, citados en </w:t>
      </w:r>
      <w:r w:rsidR="00442CA2" w:rsidRPr="00AA3566">
        <w:rPr>
          <w:rFonts w:ascii="Times New Roman" w:hAnsi="Times New Roman" w:cs="Times New Roman"/>
        </w:rPr>
        <w:t>Scott et al., 2024) afirman que la esperanza</w:t>
      </w:r>
      <w:r w:rsidR="00DE03A7" w:rsidRPr="00AA3566">
        <w:rPr>
          <w:rFonts w:ascii="Times New Roman" w:hAnsi="Times New Roman" w:cs="Times New Roman"/>
        </w:rPr>
        <w:t xml:space="preserve"> </w:t>
      </w:r>
      <w:r w:rsidR="0064570E" w:rsidRPr="00AA3566">
        <w:rPr>
          <w:rFonts w:ascii="Times New Roman" w:hAnsi="Times New Roman" w:cs="Times New Roman"/>
        </w:rPr>
        <w:t xml:space="preserve">hace </w:t>
      </w:r>
      <w:r w:rsidR="00442CA2" w:rsidRPr="00AA3566">
        <w:rPr>
          <w:rFonts w:ascii="Times New Roman" w:hAnsi="Times New Roman" w:cs="Times New Roman"/>
        </w:rPr>
        <w:t>que</w:t>
      </w:r>
      <w:r w:rsidR="00DE03A7" w:rsidRPr="00AA3566">
        <w:rPr>
          <w:rFonts w:ascii="Times New Roman" w:hAnsi="Times New Roman" w:cs="Times New Roman"/>
        </w:rPr>
        <w:t xml:space="preserve"> las personas </w:t>
      </w:r>
      <w:r w:rsidR="00442CA2" w:rsidRPr="00AA3566">
        <w:rPr>
          <w:rFonts w:ascii="Times New Roman" w:hAnsi="Times New Roman" w:cs="Times New Roman"/>
        </w:rPr>
        <w:t xml:space="preserve">puedan </w:t>
      </w:r>
      <w:r w:rsidR="00DE03A7" w:rsidRPr="00AA3566">
        <w:rPr>
          <w:rFonts w:ascii="Times New Roman" w:hAnsi="Times New Roman" w:cs="Times New Roman"/>
        </w:rPr>
        <w:t xml:space="preserve">centrarse en </w:t>
      </w:r>
      <w:r w:rsidR="00573EF6" w:rsidRPr="00AA3566">
        <w:rPr>
          <w:rFonts w:ascii="Times New Roman" w:hAnsi="Times New Roman" w:cs="Times New Roman"/>
        </w:rPr>
        <w:t>los posibles</w:t>
      </w:r>
      <w:r w:rsidR="00DE03A7" w:rsidRPr="00AA3566">
        <w:rPr>
          <w:rFonts w:ascii="Times New Roman" w:hAnsi="Times New Roman" w:cs="Times New Roman"/>
        </w:rPr>
        <w:t xml:space="preserve"> resultados positivos y </w:t>
      </w:r>
      <w:r w:rsidR="0064570E" w:rsidRPr="00AA3566">
        <w:rPr>
          <w:rFonts w:ascii="Times New Roman" w:hAnsi="Times New Roman" w:cs="Times New Roman"/>
        </w:rPr>
        <w:t xml:space="preserve">así </w:t>
      </w:r>
      <w:r w:rsidR="003E0782" w:rsidRPr="00AA3566">
        <w:rPr>
          <w:rFonts w:ascii="Times New Roman" w:hAnsi="Times New Roman" w:cs="Times New Roman"/>
        </w:rPr>
        <w:t>con</w:t>
      </w:r>
      <w:r w:rsidR="00DE03A7" w:rsidRPr="00AA3566">
        <w:rPr>
          <w:rFonts w:ascii="Times New Roman" w:hAnsi="Times New Roman" w:cs="Times New Roman"/>
        </w:rPr>
        <w:t xml:space="preserve"> resiliencia</w:t>
      </w:r>
      <w:r w:rsidR="003E0782" w:rsidRPr="00AA3566">
        <w:rPr>
          <w:rFonts w:ascii="Times New Roman" w:hAnsi="Times New Roman" w:cs="Times New Roman"/>
        </w:rPr>
        <w:t xml:space="preserve"> se</w:t>
      </w:r>
      <w:r w:rsidR="00DE03A7" w:rsidRPr="00AA3566">
        <w:rPr>
          <w:rFonts w:ascii="Times New Roman" w:hAnsi="Times New Roman" w:cs="Times New Roman"/>
        </w:rPr>
        <w:t xml:space="preserve"> </w:t>
      </w:r>
      <w:r w:rsidR="0064570E" w:rsidRPr="00AA3566">
        <w:rPr>
          <w:rFonts w:ascii="Times New Roman" w:hAnsi="Times New Roman" w:cs="Times New Roman"/>
        </w:rPr>
        <w:t>afronta a</w:t>
      </w:r>
      <w:r w:rsidR="00DE03A7" w:rsidRPr="00AA3566">
        <w:rPr>
          <w:rFonts w:ascii="Times New Roman" w:hAnsi="Times New Roman" w:cs="Times New Roman"/>
        </w:rPr>
        <w:t xml:space="preserve"> </w:t>
      </w:r>
      <w:r w:rsidR="00573EF6" w:rsidRPr="00AA3566">
        <w:rPr>
          <w:rFonts w:ascii="Times New Roman" w:hAnsi="Times New Roman" w:cs="Times New Roman"/>
        </w:rPr>
        <w:t xml:space="preserve">la </w:t>
      </w:r>
      <w:r w:rsidR="00573EF6" w:rsidRPr="00AA3566">
        <w:rPr>
          <w:rFonts w:ascii="Times New Roman" w:hAnsi="Times New Roman" w:cs="Times New Roman"/>
        </w:rPr>
        <w:lastRenderedPageBreak/>
        <w:t>adversidad, sin embargo, en esta investigación, la esperanza no es necesaria, para que la resiliencia genere bienestar.</w:t>
      </w:r>
      <w:r w:rsidR="00630C2F" w:rsidRPr="00AA3566">
        <w:rPr>
          <w:rFonts w:ascii="Times New Roman" w:hAnsi="Times New Roman" w:cs="Times New Roman"/>
        </w:rPr>
        <w:t xml:space="preserve"> </w:t>
      </w:r>
      <w:r w:rsidR="0076154D" w:rsidRPr="00AA3566">
        <w:rPr>
          <w:rFonts w:ascii="Times New Roman" w:hAnsi="Times New Roman" w:cs="Times New Roman"/>
        </w:rPr>
        <w:t xml:space="preserve">Ante </w:t>
      </w:r>
      <w:r w:rsidR="00D848C2" w:rsidRPr="00AA3566">
        <w:rPr>
          <w:rFonts w:ascii="Times New Roman" w:hAnsi="Times New Roman" w:cs="Times New Roman"/>
        </w:rPr>
        <w:t>esta situación, no se dem</w:t>
      </w:r>
      <w:r w:rsidR="0074494E" w:rsidRPr="00AA3566">
        <w:rPr>
          <w:rFonts w:ascii="Times New Roman" w:hAnsi="Times New Roman" w:cs="Times New Roman"/>
        </w:rPr>
        <w:t>o</w:t>
      </w:r>
      <w:r w:rsidR="00D848C2" w:rsidRPr="00AA3566">
        <w:rPr>
          <w:rFonts w:ascii="Times New Roman" w:hAnsi="Times New Roman" w:cs="Times New Roman"/>
        </w:rPr>
        <w:t>str</w:t>
      </w:r>
      <w:r w:rsidR="0074494E" w:rsidRPr="00AA3566">
        <w:rPr>
          <w:rFonts w:ascii="Times New Roman" w:hAnsi="Times New Roman" w:cs="Times New Roman"/>
        </w:rPr>
        <w:t>ó</w:t>
      </w:r>
      <w:r w:rsidR="00D848C2" w:rsidRPr="00AA3566">
        <w:rPr>
          <w:rFonts w:ascii="Times New Roman" w:hAnsi="Times New Roman" w:cs="Times New Roman"/>
        </w:rPr>
        <w:t xml:space="preserve"> la hipótesis</w:t>
      </w:r>
      <w:r w:rsidR="0074494E" w:rsidRPr="00AA3566">
        <w:rPr>
          <w:rFonts w:ascii="Times New Roman" w:hAnsi="Times New Roman" w:cs="Times New Roman"/>
        </w:rPr>
        <w:t xml:space="preserve"> de la investigación</w:t>
      </w:r>
      <w:r w:rsidR="00D848C2" w:rsidRPr="00AA3566">
        <w:rPr>
          <w:rFonts w:ascii="Times New Roman" w:hAnsi="Times New Roman" w:cs="Times New Roman"/>
        </w:rPr>
        <w:t>:</w:t>
      </w:r>
    </w:p>
    <w:p w14:paraId="18CFB19A" w14:textId="77777777" w:rsidR="00AA3566" w:rsidRPr="00AA3566" w:rsidRDefault="00AA3566" w:rsidP="0074066E">
      <w:pPr>
        <w:spacing w:after="0" w:line="360" w:lineRule="auto"/>
        <w:jc w:val="both"/>
        <w:rPr>
          <w:rFonts w:ascii="Times New Roman" w:hAnsi="Times New Roman" w:cs="Times New Roman"/>
        </w:rPr>
      </w:pPr>
    </w:p>
    <w:p w14:paraId="3A3B5134" w14:textId="36DE15F2" w:rsidR="002D0C66" w:rsidRDefault="00D848C2"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H1. La esperanza es una variable mediadora entre la resiliencia y el </w:t>
      </w:r>
      <w:r w:rsidRPr="00AA3566">
        <w:rPr>
          <w:rFonts w:ascii="Times New Roman" w:hAnsi="Times New Roman" w:cs="Times New Roman"/>
          <w:i/>
          <w:iCs/>
        </w:rPr>
        <w:t xml:space="preserve">engagement </w:t>
      </w:r>
      <w:r w:rsidRPr="00AA3566">
        <w:rPr>
          <w:rFonts w:ascii="Times New Roman" w:hAnsi="Times New Roman" w:cs="Times New Roman"/>
        </w:rPr>
        <w:t>del personal de una organización de educación superior.</w:t>
      </w:r>
    </w:p>
    <w:p w14:paraId="292E24D6" w14:textId="77777777" w:rsidR="00AA3566" w:rsidRPr="00AA3566" w:rsidRDefault="00AA3566" w:rsidP="0074066E">
      <w:pPr>
        <w:spacing w:after="0" w:line="360" w:lineRule="auto"/>
        <w:jc w:val="both"/>
        <w:rPr>
          <w:rFonts w:ascii="Times New Roman" w:hAnsi="Times New Roman" w:cs="Times New Roman"/>
        </w:rPr>
      </w:pPr>
    </w:p>
    <w:p w14:paraId="00F8A611" w14:textId="3AB1AB7F" w:rsidR="001103CC" w:rsidRDefault="00EF123D" w:rsidP="0074066E">
      <w:pPr>
        <w:spacing w:after="0" w:line="360" w:lineRule="auto"/>
        <w:jc w:val="both"/>
        <w:rPr>
          <w:rFonts w:ascii="Times New Roman" w:hAnsi="Times New Roman" w:cs="Times New Roman"/>
        </w:rPr>
      </w:pPr>
      <w:r w:rsidRPr="00AA3566">
        <w:rPr>
          <w:rFonts w:ascii="Times New Roman" w:hAnsi="Times New Roman" w:cs="Times New Roman"/>
        </w:rPr>
        <w:t>Sin embargo</w:t>
      </w:r>
      <w:r w:rsidR="0074494E" w:rsidRPr="00AA3566">
        <w:rPr>
          <w:rFonts w:ascii="Times New Roman" w:hAnsi="Times New Roman" w:cs="Times New Roman"/>
        </w:rPr>
        <w:t>, se encontró que la resiliencia predice a la esperanza hasta en el 77.59%</w:t>
      </w:r>
      <w:r w:rsidR="005B64B2" w:rsidRPr="00AA3566">
        <w:rPr>
          <w:rFonts w:ascii="Times New Roman" w:hAnsi="Times New Roman" w:cs="Times New Roman"/>
        </w:rPr>
        <w:t xml:space="preserve">, o sea, que las personas que pueden superar </w:t>
      </w:r>
      <w:r w:rsidR="0089331A" w:rsidRPr="00AA3566">
        <w:rPr>
          <w:rFonts w:ascii="Times New Roman" w:hAnsi="Times New Roman" w:cs="Times New Roman"/>
        </w:rPr>
        <w:t>y aprender de las situaciones difíciles de la vida, además de salir adelante, aumentan la capacidad de proponerse objetivos y pensar en diversos planes para lograrlos, incluso considerando los posibles obstáculos</w:t>
      </w:r>
      <w:r w:rsidR="001103CC" w:rsidRPr="00AA3566">
        <w:rPr>
          <w:rFonts w:ascii="Times New Roman" w:hAnsi="Times New Roman" w:cs="Times New Roman"/>
        </w:rPr>
        <w:t xml:space="preserve">, </w:t>
      </w:r>
      <w:r w:rsidR="00783E67" w:rsidRPr="00AA3566">
        <w:rPr>
          <w:rFonts w:ascii="Times New Roman" w:hAnsi="Times New Roman" w:cs="Times New Roman"/>
        </w:rPr>
        <w:t xml:space="preserve">en esta investigación se identificó </w:t>
      </w:r>
      <w:r w:rsidR="00FB7179" w:rsidRPr="00AA3566">
        <w:rPr>
          <w:rFonts w:ascii="Times New Roman" w:hAnsi="Times New Roman" w:cs="Times New Roman"/>
        </w:rPr>
        <w:t>que,</w:t>
      </w:r>
      <w:r w:rsidR="00783E67" w:rsidRPr="00AA3566">
        <w:rPr>
          <w:rFonts w:ascii="Times New Roman" w:hAnsi="Times New Roman" w:cs="Times New Roman"/>
        </w:rPr>
        <w:t xml:space="preserve"> </w:t>
      </w:r>
      <w:r w:rsidR="001103CC" w:rsidRPr="00AA3566">
        <w:rPr>
          <w:rFonts w:ascii="Times New Roman" w:hAnsi="Times New Roman" w:cs="Times New Roman"/>
        </w:rPr>
        <w:t>por cada acto de resiliencia, se aumenta el 0.5229 la esperanza.</w:t>
      </w:r>
      <w:r w:rsidR="00741C2A" w:rsidRPr="00AA3566">
        <w:rPr>
          <w:rFonts w:ascii="Times New Roman" w:hAnsi="Times New Roman" w:cs="Times New Roman"/>
        </w:rPr>
        <w:t xml:space="preserve"> Asheghi, Mousavinia y Naami (2026)</w:t>
      </w:r>
      <w:r w:rsidR="003E41FE" w:rsidRPr="00AA3566">
        <w:rPr>
          <w:rFonts w:ascii="Times New Roman" w:hAnsi="Times New Roman" w:cs="Times New Roman"/>
        </w:rPr>
        <w:t xml:space="preserve"> </w:t>
      </w:r>
      <w:r w:rsidR="001547A3" w:rsidRPr="00AA3566">
        <w:rPr>
          <w:rFonts w:ascii="Times New Roman" w:hAnsi="Times New Roman" w:cs="Times New Roman"/>
        </w:rPr>
        <w:t xml:space="preserve">encontraron que la perseverancia media la relación entre la esperanza y la resiliencia, además afirman que las personas con mayor esperanza y resiliencia pueden desarrollar más perseverancia, </w:t>
      </w:r>
      <w:r w:rsidR="00C22958" w:rsidRPr="00AA3566">
        <w:rPr>
          <w:rFonts w:ascii="Times New Roman" w:hAnsi="Times New Roman" w:cs="Times New Roman"/>
        </w:rPr>
        <w:t>es decir, tendrán mayor</w:t>
      </w:r>
      <w:r w:rsidR="001547A3" w:rsidRPr="00AA3566">
        <w:rPr>
          <w:rFonts w:ascii="Times New Roman" w:hAnsi="Times New Roman" w:cs="Times New Roman"/>
        </w:rPr>
        <w:t xml:space="preserve"> esfuerzo y constancia en el interés </w:t>
      </w:r>
      <w:r w:rsidR="00C22958" w:rsidRPr="00AA3566">
        <w:rPr>
          <w:rFonts w:ascii="Times New Roman" w:hAnsi="Times New Roman" w:cs="Times New Roman"/>
        </w:rPr>
        <w:t>para lograr sus objetivos</w:t>
      </w:r>
      <w:r w:rsidR="001547A3" w:rsidRPr="00AA3566">
        <w:rPr>
          <w:rFonts w:ascii="Times New Roman" w:hAnsi="Times New Roman" w:cs="Times New Roman"/>
        </w:rPr>
        <w:t xml:space="preserve"> a largo plazo. </w:t>
      </w:r>
    </w:p>
    <w:p w14:paraId="636A73BC" w14:textId="77777777" w:rsidR="00AA3566" w:rsidRPr="00AA3566" w:rsidRDefault="00AA3566" w:rsidP="0074066E">
      <w:pPr>
        <w:spacing w:after="0" w:line="360" w:lineRule="auto"/>
        <w:jc w:val="both"/>
        <w:rPr>
          <w:rFonts w:ascii="Times New Roman" w:hAnsi="Times New Roman" w:cs="Times New Roman"/>
        </w:rPr>
      </w:pPr>
    </w:p>
    <w:p w14:paraId="416B38B9" w14:textId="6AB0B474" w:rsidR="00D0574D" w:rsidRDefault="001103CC" w:rsidP="0074066E">
      <w:pPr>
        <w:spacing w:after="0" w:line="360" w:lineRule="auto"/>
        <w:jc w:val="both"/>
        <w:rPr>
          <w:rFonts w:ascii="Times New Roman" w:hAnsi="Times New Roman" w:cs="Times New Roman"/>
        </w:rPr>
      </w:pPr>
      <w:r w:rsidRPr="00AA3566">
        <w:rPr>
          <w:rFonts w:ascii="Times New Roman" w:hAnsi="Times New Roman" w:cs="Times New Roman"/>
        </w:rPr>
        <w:t>Se identificó que</w:t>
      </w:r>
      <w:r w:rsidR="004E1535" w:rsidRPr="00AA3566">
        <w:rPr>
          <w:rFonts w:ascii="Times New Roman" w:hAnsi="Times New Roman" w:cs="Times New Roman"/>
        </w:rPr>
        <w:t xml:space="preserve"> </w:t>
      </w:r>
      <w:r w:rsidR="0074494E" w:rsidRPr="00AA3566">
        <w:rPr>
          <w:rFonts w:ascii="Times New Roman" w:hAnsi="Times New Roman" w:cs="Times New Roman"/>
        </w:rPr>
        <w:t xml:space="preserve">no existe en esta población, un efecto significativo de la resiliencia en el </w:t>
      </w:r>
      <w:r w:rsidR="0074494E" w:rsidRPr="00AA3566">
        <w:rPr>
          <w:rFonts w:ascii="Times New Roman" w:hAnsi="Times New Roman" w:cs="Times New Roman"/>
          <w:i/>
          <w:iCs/>
        </w:rPr>
        <w:t>engagement</w:t>
      </w:r>
      <w:r w:rsidR="0074494E" w:rsidRPr="00AA3566">
        <w:rPr>
          <w:rFonts w:ascii="Times New Roman" w:hAnsi="Times New Roman" w:cs="Times New Roman"/>
        </w:rPr>
        <w:t xml:space="preserve">. Para </w:t>
      </w:r>
      <w:r w:rsidR="00E22F78" w:rsidRPr="00AA3566">
        <w:rPr>
          <w:rFonts w:ascii="Times New Roman" w:hAnsi="Times New Roman" w:cs="Times New Roman"/>
        </w:rPr>
        <w:t>evaluar</w:t>
      </w:r>
      <w:r w:rsidR="0074494E" w:rsidRPr="00AA3566">
        <w:rPr>
          <w:rFonts w:ascii="Times New Roman" w:hAnsi="Times New Roman" w:cs="Times New Roman"/>
        </w:rPr>
        <w:t xml:space="preserve"> si </w:t>
      </w:r>
      <w:r w:rsidR="004E1535" w:rsidRPr="00AA3566">
        <w:rPr>
          <w:rFonts w:ascii="Times New Roman" w:hAnsi="Times New Roman" w:cs="Times New Roman"/>
        </w:rPr>
        <w:t>hay</w:t>
      </w:r>
      <w:r w:rsidR="0074494E" w:rsidRPr="00AA3566">
        <w:rPr>
          <w:rFonts w:ascii="Times New Roman" w:hAnsi="Times New Roman" w:cs="Times New Roman"/>
        </w:rPr>
        <w:t xml:space="preserve"> diferencia</w:t>
      </w:r>
      <w:r w:rsidR="00912CC8" w:rsidRPr="00AA3566">
        <w:rPr>
          <w:rFonts w:ascii="Times New Roman" w:hAnsi="Times New Roman" w:cs="Times New Roman"/>
        </w:rPr>
        <w:t xml:space="preserve"> en estas relaciones</w:t>
      </w:r>
      <w:r w:rsidR="0074494E" w:rsidRPr="00AA3566">
        <w:rPr>
          <w:rFonts w:ascii="Times New Roman" w:hAnsi="Times New Roman" w:cs="Times New Roman"/>
        </w:rPr>
        <w:t xml:space="preserve"> </w:t>
      </w:r>
      <w:r w:rsidR="00992AEA" w:rsidRPr="00AA3566">
        <w:rPr>
          <w:rFonts w:ascii="Times New Roman" w:hAnsi="Times New Roman" w:cs="Times New Roman"/>
        </w:rPr>
        <w:t>por sexo, edad,</w:t>
      </w:r>
      <w:r w:rsidR="00EB688F" w:rsidRPr="00AA3566">
        <w:rPr>
          <w:rFonts w:ascii="Times New Roman" w:hAnsi="Times New Roman" w:cs="Times New Roman"/>
        </w:rPr>
        <w:t xml:space="preserve"> </w:t>
      </w:r>
      <w:r w:rsidR="00992AEA" w:rsidRPr="00AA3566">
        <w:rPr>
          <w:rFonts w:ascii="Times New Roman" w:hAnsi="Times New Roman" w:cs="Times New Roman"/>
        </w:rPr>
        <w:t xml:space="preserve">estado civil, </w:t>
      </w:r>
      <w:r w:rsidR="00EB688F" w:rsidRPr="00AA3566">
        <w:rPr>
          <w:rFonts w:ascii="Times New Roman" w:hAnsi="Times New Roman" w:cs="Times New Roman"/>
        </w:rPr>
        <w:t xml:space="preserve">funciones, antigüedad laboral, </w:t>
      </w:r>
      <w:r w:rsidR="00992AEA" w:rsidRPr="00AA3566">
        <w:rPr>
          <w:rFonts w:ascii="Times New Roman" w:hAnsi="Times New Roman" w:cs="Times New Roman"/>
        </w:rPr>
        <w:t>estado de salud o de vivir una situación de discapacidad,</w:t>
      </w:r>
      <w:r w:rsidR="005B64B2" w:rsidRPr="00AA3566">
        <w:rPr>
          <w:rFonts w:ascii="Times New Roman" w:hAnsi="Times New Roman" w:cs="Times New Roman"/>
        </w:rPr>
        <w:t xml:space="preserve"> </w:t>
      </w:r>
      <w:r w:rsidR="00992AEA" w:rsidRPr="00AA3566">
        <w:rPr>
          <w:rFonts w:ascii="Times New Roman" w:hAnsi="Times New Roman" w:cs="Times New Roman"/>
        </w:rPr>
        <w:t>se realiz</w:t>
      </w:r>
      <w:r w:rsidR="00156383" w:rsidRPr="00AA3566">
        <w:rPr>
          <w:rFonts w:ascii="Times New Roman" w:hAnsi="Times New Roman" w:cs="Times New Roman"/>
        </w:rPr>
        <w:t>aron</w:t>
      </w:r>
      <w:r w:rsidR="00992AEA" w:rsidRPr="00AA3566">
        <w:rPr>
          <w:rFonts w:ascii="Times New Roman" w:hAnsi="Times New Roman" w:cs="Times New Roman"/>
        </w:rPr>
        <w:t xml:space="preserve"> en la mediación simple, </w:t>
      </w:r>
      <w:r w:rsidR="00156383" w:rsidRPr="00AA3566">
        <w:rPr>
          <w:rFonts w:ascii="Times New Roman" w:hAnsi="Times New Roman" w:cs="Times New Roman"/>
        </w:rPr>
        <w:t>algunas pruebas de moderació</w:t>
      </w:r>
      <w:r w:rsidR="006B717B" w:rsidRPr="00AA3566">
        <w:rPr>
          <w:rFonts w:ascii="Times New Roman" w:hAnsi="Times New Roman" w:cs="Times New Roman"/>
        </w:rPr>
        <w:t xml:space="preserve">n con el software PROCESS </w:t>
      </w:r>
      <w:r w:rsidR="006B717B" w:rsidRPr="00AA3566">
        <w:rPr>
          <w:rFonts w:ascii="Times New Roman" w:hAnsi="Times New Roman" w:cs="Times New Roman"/>
          <w:i/>
          <w:iCs/>
        </w:rPr>
        <w:t>Procedure for SPSS</w:t>
      </w:r>
      <w:r w:rsidR="006B717B" w:rsidRPr="00AA3566">
        <w:rPr>
          <w:rFonts w:ascii="Times New Roman" w:hAnsi="Times New Roman" w:cs="Times New Roman"/>
        </w:rPr>
        <w:t xml:space="preserve"> Version 4.2 (Hayes, 2022; Wells, 2025) </w:t>
      </w:r>
      <w:r w:rsidR="00156383" w:rsidRPr="00AA3566">
        <w:rPr>
          <w:rFonts w:ascii="Times New Roman" w:hAnsi="Times New Roman" w:cs="Times New Roman"/>
        </w:rPr>
        <w:t>de acuerdo con las variables sociodemográficas que se mencionan y se encontró que</w:t>
      </w:r>
      <w:r w:rsidR="007636C9" w:rsidRPr="00AA3566">
        <w:rPr>
          <w:rFonts w:ascii="Times New Roman" w:hAnsi="Times New Roman" w:cs="Times New Roman"/>
        </w:rPr>
        <w:t xml:space="preserve">, si bien la esperanza no es una variable mediadora entre la resiliencia y el </w:t>
      </w:r>
      <w:r w:rsidR="007636C9" w:rsidRPr="00AA3566">
        <w:rPr>
          <w:rFonts w:ascii="Times New Roman" w:hAnsi="Times New Roman" w:cs="Times New Roman"/>
          <w:i/>
          <w:iCs/>
        </w:rPr>
        <w:t>engagement</w:t>
      </w:r>
      <w:r w:rsidR="007636C9" w:rsidRPr="00AA3566">
        <w:rPr>
          <w:rFonts w:ascii="Times New Roman" w:hAnsi="Times New Roman" w:cs="Times New Roman"/>
        </w:rPr>
        <w:t xml:space="preserve">, </w:t>
      </w:r>
      <w:r w:rsidR="000B0831" w:rsidRPr="00AA3566">
        <w:rPr>
          <w:rFonts w:ascii="Times New Roman" w:hAnsi="Times New Roman" w:cs="Times New Roman"/>
        </w:rPr>
        <w:t>en los hombres la resiliencia</w:t>
      </w:r>
      <w:r w:rsidR="002C3300" w:rsidRPr="00AA3566">
        <w:rPr>
          <w:rFonts w:ascii="Times New Roman" w:hAnsi="Times New Roman" w:cs="Times New Roman"/>
        </w:rPr>
        <w:t xml:space="preserve"> </w:t>
      </w:r>
      <w:r w:rsidR="008971DE" w:rsidRPr="00AA3566">
        <w:rPr>
          <w:rFonts w:ascii="Times New Roman" w:hAnsi="Times New Roman" w:cs="Times New Roman"/>
        </w:rPr>
        <w:t>si predice al</w:t>
      </w:r>
      <w:r w:rsidR="002C3300" w:rsidRPr="00AA3566">
        <w:rPr>
          <w:rFonts w:ascii="Times New Roman" w:hAnsi="Times New Roman" w:cs="Times New Roman"/>
        </w:rPr>
        <w:t xml:space="preserve"> </w:t>
      </w:r>
      <w:r w:rsidR="002C3300" w:rsidRPr="00AA3566">
        <w:rPr>
          <w:rFonts w:ascii="Times New Roman" w:hAnsi="Times New Roman" w:cs="Times New Roman"/>
          <w:i/>
          <w:iCs/>
        </w:rPr>
        <w:t>engagement</w:t>
      </w:r>
      <w:r w:rsidR="004B7653" w:rsidRPr="00AA3566">
        <w:rPr>
          <w:rFonts w:ascii="Times New Roman" w:hAnsi="Times New Roman" w:cs="Times New Roman"/>
        </w:rPr>
        <w:t xml:space="preserve"> (Tabla </w:t>
      </w:r>
      <w:r w:rsidR="00107F3E" w:rsidRPr="00AA3566">
        <w:rPr>
          <w:rFonts w:ascii="Times New Roman" w:hAnsi="Times New Roman" w:cs="Times New Roman"/>
        </w:rPr>
        <w:t>9</w:t>
      </w:r>
      <w:r w:rsidR="004B7653" w:rsidRPr="00AA3566">
        <w:rPr>
          <w:rFonts w:ascii="Times New Roman" w:hAnsi="Times New Roman" w:cs="Times New Roman"/>
        </w:rPr>
        <w:t xml:space="preserve">) </w:t>
      </w:r>
      <w:r w:rsidR="007F7EBF" w:rsidRPr="00AA3566">
        <w:rPr>
          <w:rFonts w:ascii="Times New Roman" w:hAnsi="Times New Roman" w:cs="Times New Roman"/>
        </w:rPr>
        <w:t xml:space="preserve">con un intervalo </w:t>
      </w:r>
      <w:r w:rsidR="008158EB" w:rsidRPr="00AA3566">
        <w:rPr>
          <w:rFonts w:ascii="Times New Roman" w:hAnsi="Times New Roman" w:cs="Times New Roman"/>
        </w:rPr>
        <w:t xml:space="preserve">significativo </w:t>
      </w:r>
      <w:r w:rsidR="007F7EBF" w:rsidRPr="00AA3566">
        <w:rPr>
          <w:rFonts w:ascii="Times New Roman" w:hAnsi="Times New Roman" w:cs="Times New Roman"/>
        </w:rPr>
        <w:t xml:space="preserve">LLCI-ULCI entre 0.657 y 1.2258, </w:t>
      </w:r>
      <w:r w:rsidR="008971DE" w:rsidRPr="00AA3566">
        <w:rPr>
          <w:rFonts w:ascii="Times New Roman" w:hAnsi="Times New Roman" w:cs="Times New Roman"/>
        </w:rPr>
        <w:t xml:space="preserve">es decir, que al aprender de las experiencias adversas, </w:t>
      </w:r>
      <w:r w:rsidR="000A6553" w:rsidRPr="00AA3566">
        <w:rPr>
          <w:rFonts w:ascii="Times New Roman" w:hAnsi="Times New Roman" w:cs="Times New Roman"/>
        </w:rPr>
        <w:t xml:space="preserve">ellos </w:t>
      </w:r>
      <w:r w:rsidR="00021EB9" w:rsidRPr="00AA3566">
        <w:rPr>
          <w:rFonts w:ascii="Times New Roman" w:hAnsi="Times New Roman" w:cs="Times New Roman"/>
        </w:rPr>
        <w:t xml:space="preserve">si </w:t>
      </w:r>
      <w:r w:rsidR="008971DE" w:rsidRPr="00AA3566">
        <w:rPr>
          <w:rFonts w:ascii="Times New Roman" w:hAnsi="Times New Roman" w:cs="Times New Roman"/>
        </w:rPr>
        <w:t>alcanzan un estado de bienestar</w:t>
      </w:r>
      <w:r w:rsidR="004B7653" w:rsidRPr="00AA3566">
        <w:rPr>
          <w:rFonts w:ascii="Times New Roman" w:hAnsi="Times New Roman" w:cs="Times New Roman"/>
        </w:rPr>
        <w:t>,</w:t>
      </w:r>
      <w:r w:rsidR="000A6553" w:rsidRPr="00AA3566">
        <w:rPr>
          <w:rFonts w:ascii="Times New Roman" w:hAnsi="Times New Roman" w:cs="Times New Roman"/>
        </w:rPr>
        <w:t xml:space="preserve"> que les genera vigor</w:t>
      </w:r>
      <w:r w:rsidR="006B717B" w:rsidRPr="00AA3566">
        <w:rPr>
          <w:rFonts w:ascii="Times New Roman" w:hAnsi="Times New Roman" w:cs="Times New Roman"/>
        </w:rPr>
        <w:t xml:space="preserve">, </w:t>
      </w:r>
      <w:r w:rsidR="000A6553" w:rsidRPr="00AA3566">
        <w:rPr>
          <w:rFonts w:ascii="Times New Roman" w:hAnsi="Times New Roman" w:cs="Times New Roman"/>
        </w:rPr>
        <w:t>dedicación y absorción en el trabajo,</w:t>
      </w:r>
      <w:r w:rsidR="00D057E0" w:rsidRPr="00AA3566">
        <w:rPr>
          <w:rFonts w:ascii="Times New Roman" w:hAnsi="Times New Roman" w:cs="Times New Roman"/>
        </w:rPr>
        <w:t xml:space="preserve"> disfrutan lo que hacen, por lo que el tiempo pasa desapercibido</w:t>
      </w:r>
      <w:r w:rsidR="00D0574D" w:rsidRPr="00AA3566">
        <w:rPr>
          <w:rFonts w:ascii="Times New Roman" w:hAnsi="Times New Roman" w:cs="Times New Roman"/>
        </w:rPr>
        <w:t xml:space="preserve"> (Schaufeli et al., 2002)</w:t>
      </w:r>
      <w:r w:rsidR="004B7653" w:rsidRPr="00AA3566">
        <w:rPr>
          <w:rFonts w:ascii="Times New Roman" w:hAnsi="Times New Roman" w:cs="Times New Roman"/>
        </w:rPr>
        <w:t xml:space="preserve"> lo que no sucede con las mujeres</w:t>
      </w:r>
      <w:r w:rsidR="00D057E0" w:rsidRPr="00AA3566">
        <w:rPr>
          <w:rFonts w:ascii="Times New Roman" w:hAnsi="Times New Roman" w:cs="Times New Roman"/>
        </w:rPr>
        <w:t xml:space="preserve"> de esta organización de educación superior</w:t>
      </w:r>
      <w:r w:rsidR="004B7653" w:rsidRPr="00AA3566">
        <w:rPr>
          <w:rFonts w:ascii="Times New Roman" w:hAnsi="Times New Roman" w:cs="Times New Roman"/>
        </w:rPr>
        <w:t>.</w:t>
      </w:r>
      <w:r w:rsidR="00735E95" w:rsidRPr="00AA3566">
        <w:rPr>
          <w:rFonts w:ascii="Times New Roman" w:hAnsi="Times New Roman" w:cs="Times New Roman"/>
        </w:rPr>
        <w:t xml:space="preserve"> Por lo tanto, se </w:t>
      </w:r>
      <w:r w:rsidR="00F5166B" w:rsidRPr="00AA3566">
        <w:rPr>
          <w:rFonts w:ascii="Times New Roman" w:hAnsi="Times New Roman" w:cs="Times New Roman"/>
        </w:rPr>
        <w:t>comprueba</w:t>
      </w:r>
      <w:r w:rsidR="00735E95" w:rsidRPr="00AA3566">
        <w:rPr>
          <w:rFonts w:ascii="Times New Roman" w:hAnsi="Times New Roman" w:cs="Times New Roman"/>
        </w:rPr>
        <w:t xml:space="preserve"> la H2: El sexo es una variable moderadora entre la resiliencia y el </w:t>
      </w:r>
      <w:r w:rsidR="00735E95" w:rsidRPr="00AA3566">
        <w:rPr>
          <w:rFonts w:ascii="Times New Roman" w:hAnsi="Times New Roman" w:cs="Times New Roman"/>
          <w:i/>
          <w:iCs/>
        </w:rPr>
        <w:t>engagement</w:t>
      </w:r>
      <w:r w:rsidR="00735E95" w:rsidRPr="00AA3566">
        <w:rPr>
          <w:rFonts w:ascii="Times New Roman" w:hAnsi="Times New Roman" w:cs="Times New Roman"/>
        </w:rPr>
        <w:t xml:space="preserve"> en una organización de educación superior.</w:t>
      </w:r>
    </w:p>
    <w:p w14:paraId="06189E32" w14:textId="77777777" w:rsidR="00AA3566" w:rsidRDefault="00AA3566" w:rsidP="0074066E">
      <w:pPr>
        <w:spacing w:after="0" w:line="360" w:lineRule="auto"/>
        <w:jc w:val="both"/>
        <w:rPr>
          <w:rFonts w:ascii="Times New Roman" w:hAnsi="Times New Roman" w:cs="Times New Roman"/>
        </w:rPr>
      </w:pPr>
    </w:p>
    <w:p w14:paraId="10C789A4" w14:textId="77777777" w:rsidR="00D409EE" w:rsidRPr="00AA3566" w:rsidRDefault="00D409EE" w:rsidP="0074066E">
      <w:pPr>
        <w:spacing w:after="0" w:line="360" w:lineRule="auto"/>
        <w:jc w:val="both"/>
        <w:rPr>
          <w:rFonts w:ascii="Times New Roman" w:hAnsi="Times New Roman" w:cs="Times New Roman"/>
        </w:rPr>
      </w:pPr>
    </w:p>
    <w:p w14:paraId="6A6C192E" w14:textId="495C3902" w:rsidR="00E07300" w:rsidRPr="00AA3566" w:rsidRDefault="000A6553" w:rsidP="0074066E">
      <w:pPr>
        <w:spacing w:after="0" w:line="360" w:lineRule="auto"/>
        <w:jc w:val="center"/>
        <w:rPr>
          <w:rFonts w:ascii="Times New Roman" w:hAnsi="Times New Roman" w:cs="Times New Roman"/>
          <w:i/>
          <w:iCs/>
        </w:rPr>
      </w:pPr>
      <w:r w:rsidRPr="00AA3566">
        <w:rPr>
          <w:rFonts w:ascii="Times New Roman" w:hAnsi="Times New Roman" w:cs="Times New Roman"/>
          <w:b/>
          <w:bCs/>
        </w:rPr>
        <w:t xml:space="preserve">Tabla </w:t>
      </w:r>
      <w:r w:rsidR="00107F3E" w:rsidRPr="00AA3566">
        <w:rPr>
          <w:rFonts w:ascii="Times New Roman" w:hAnsi="Times New Roman" w:cs="Times New Roman"/>
          <w:b/>
          <w:bCs/>
        </w:rPr>
        <w:t>9</w:t>
      </w:r>
      <w:r w:rsidR="00AA3566">
        <w:rPr>
          <w:rFonts w:ascii="Times New Roman" w:hAnsi="Times New Roman" w:cs="Times New Roman"/>
          <w:b/>
          <w:bCs/>
        </w:rPr>
        <w:t xml:space="preserve"> </w:t>
      </w:r>
      <w:r w:rsidR="00726629" w:rsidRPr="00AA3566">
        <w:rPr>
          <w:rFonts w:ascii="Times New Roman" w:hAnsi="Times New Roman" w:cs="Times New Roman"/>
          <w:i/>
          <w:iCs/>
        </w:rPr>
        <w:t>El sexo como moderador en el e</w:t>
      </w:r>
      <w:r w:rsidRPr="00AA3566">
        <w:rPr>
          <w:rFonts w:ascii="Times New Roman" w:hAnsi="Times New Roman" w:cs="Times New Roman"/>
          <w:i/>
          <w:iCs/>
        </w:rPr>
        <w:t xml:space="preserve">fecto directo e indirecto </w:t>
      </w:r>
      <w:r w:rsidR="00726629" w:rsidRPr="00AA3566">
        <w:rPr>
          <w:rFonts w:ascii="Times New Roman" w:hAnsi="Times New Roman" w:cs="Times New Roman"/>
          <w:i/>
          <w:iCs/>
        </w:rPr>
        <w:t>de la resiliencia en el engagement</w:t>
      </w:r>
    </w:p>
    <w:tbl>
      <w:tblPr>
        <w:tblW w:w="7108" w:type="dxa"/>
        <w:jc w:val="center"/>
        <w:tblCellMar>
          <w:left w:w="70" w:type="dxa"/>
          <w:right w:w="70" w:type="dxa"/>
        </w:tblCellMar>
        <w:tblLook w:val="04A0" w:firstRow="1" w:lastRow="0" w:firstColumn="1" w:lastColumn="0" w:noHBand="0" w:noVBand="1"/>
      </w:tblPr>
      <w:tblGrid>
        <w:gridCol w:w="1116"/>
        <w:gridCol w:w="899"/>
        <w:gridCol w:w="899"/>
        <w:gridCol w:w="927"/>
        <w:gridCol w:w="960"/>
        <w:gridCol w:w="1140"/>
        <w:gridCol w:w="1167"/>
      </w:tblGrid>
      <w:tr w:rsidR="00143B8A" w:rsidRPr="00AA3566" w14:paraId="526B61C6" w14:textId="77777777" w:rsidTr="00143B8A">
        <w:trPr>
          <w:trHeight w:val="288"/>
          <w:jc w:val="center"/>
        </w:trPr>
        <w:tc>
          <w:tcPr>
            <w:tcW w:w="5941" w:type="dxa"/>
            <w:gridSpan w:val="6"/>
            <w:tcBorders>
              <w:top w:val="single" w:sz="4" w:space="0" w:color="auto"/>
              <w:left w:val="nil"/>
              <w:right w:val="nil"/>
            </w:tcBorders>
            <w:noWrap/>
            <w:vAlign w:val="bottom"/>
            <w:hideMark/>
          </w:tcPr>
          <w:p w14:paraId="11E9DB6A" w14:textId="011A8F7C"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directo condicional de X sobre Y</w:t>
            </w:r>
          </w:p>
        </w:tc>
        <w:tc>
          <w:tcPr>
            <w:tcW w:w="1167" w:type="dxa"/>
            <w:tcBorders>
              <w:top w:val="single" w:sz="4" w:space="0" w:color="auto"/>
              <w:left w:val="nil"/>
              <w:right w:val="nil"/>
            </w:tcBorders>
            <w:noWrap/>
            <w:vAlign w:val="bottom"/>
            <w:hideMark/>
          </w:tcPr>
          <w:p w14:paraId="53933BD6"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143B8A" w:rsidRPr="00AA3566" w14:paraId="4C0BA35F" w14:textId="77777777" w:rsidTr="00143B8A">
        <w:trPr>
          <w:trHeight w:val="288"/>
          <w:jc w:val="center"/>
        </w:trPr>
        <w:tc>
          <w:tcPr>
            <w:tcW w:w="1116" w:type="dxa"/>
            <w:tcBorders>
              <w:top w:val="nil"/>
              <w:left w:val="nil"/>
              <w:bottom w:val="single" w:sz="4" w:space="0" w:color="auto"/>
              <w:right w:val="nil"/>
            </w:tcBorders>
            <w:noWrap/>
            <w:vAlign w:val="bottom"/>
            <w:hideMark/>
          </w:tcPr>
          <w:p w14:paraId="7C92CB62"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lastRenderedPageBreak/>
              <w:t xml:space="preserve">       Sexo     </w:t>
            </w:r>
          </w:p>
        </w:tc>
        <w:tc>
          <w:tcPr>
            <w:tcW w:w="899" w:type="dxa"/>
            <w:tcBorders>
              <w:top w:val="nil"/>
              <w:left w:val="nil"/>
              <w:bottom w:val="single" w:sz="4" w:space="0" w:color="auto"/>
              <w:right w:val="nil"/>
            </w:tcBorders>
            <w:noWrap/>
            <w:vAlign w:val="bottom"/>
            <w:hideMark/>
          </w:tcPr>
          <w:p w14:paraId="2691625E"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899" w:type="dxa"/>
            <w:tcBorders>
              <w:top w:val="nil"/>
              <w:left w:val="nil"/>
              <w:bottom w:val="single" w:sz="4" w:space="0" w:color="auto"/>
              <w:right w:val="nil"/>
            </w:tcBorders>
            <w:noWrap/>
            <w:vAlign w:val="bottom"/>
            <w:hideMark/>
          </w:tcPr>
          <w:p w14:paraId="32777C0D" w14:textId="585F9073" w:rsidR="00143B8A" w:rsidRPr="00AA3566" w:rsidRDefault="004022AF"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σ</w:t>
            </w:r>
          </w:p>
        </w:tc>
        <w:tc>
          <w:tcPr>
            <w:tcW w:w="927" w:type="dxa"/>
            <w:tcBorders>
              <w:top w:val="nil"/>
              <w:left w:val="nil"/>
              <w:bottom w:val="single" w:sz="4" w:space="0" w:color="auto"/>
              <w:right w:val="nil"/>
            </w:tcBorders>
            <w:noWrap/>
            <w:vAlign w:val="bottom"/>
            <w:hideMark/>
          </w:tcPr>
          <w:p w14:paraId="2CDED8A3" w14:textId="4BDE97B3"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t</w:t>
            </w:r>
          </w:p>
        </w:tc>
        <w:tc>
          <w:tcPr>
            <w:tcW w:w="960" w:type="dxa"/>
            <w:tcBorders>
              <w:top w:val="nil"/>
              <w:left w:val="nil"/>
              <w:bottom w:val="single" w:sz="4" w:space="0" w:color="auto"/>
              <w:right w:val="nil"/>
            </w:tcBorders>
            <w:noWrap/>
            <w:vAlign w:val="bottom"/>
            <w:hideMark/>
          </w:tcPr>
          <w:p w14:paraId="7C29BDDA" w14:textId="356E9461"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c>
          <w:tcPr>
            <w:tcW w:w="1140" w:type="dxa"/>
            <w:tcBorders>
              <w:top w:val="nil"/>
              <w:left w:val="nil"/>
              <w:bottom w:val="single" w:sz="4" w:space="0" w:color="auto"/>
              <w:right w:val="nil"/>
            </w:tcBorders>
            <w:noWrap/>
            <w:vAlign w:val="bottom"/>
            <w:hideMark/>
          </w:tcPr>
          <w:p w14:paraId="68654FD3"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LLCI     </w:t>
            </w:r>
          </w:p>
        </w:tc>
        <w:tc>
          <w:tcPr>
            <w:tcW w:w="1167" w:type="dxa"/>
            <w:tcBorders>
              <w:top w:val="nil"/>
              <w:left w:val="nil"/>
              <w:bottom w:val="single" w:sz="4" w:space="0" w:color="auto"/>
              <w:right w:val="nil"/>
            </w:tcBorders>
            <w:noWrap/>
            <w:vAlign w:val="bottom"/>
            <w:hideMark/>
          </w:tcPr>
          <w:p w14:paraId="11B446C5"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ULCI</w:t>
            </w:r>
          </w:p>
        </w:tc>
      </w:tr>
      <w:tr w:rsidR="00143B8A" w:rsidRPr="00AA3566" w14:paraId="5AF3BEA7" w14:textId="77777777" w:rsidTr="00143B8A">
        <w:trPr>
          <w:trHeight w:val="288"/>
          <w:jc w:val="center"/>
        </w:trPr>
        <w:tc>
          <w:tcPr>
            <w:tcW w:w="1116" w:type="dxa"/>
            <w:tcBorders>
              <w:top w:val="single" w:sz="4" w:space="0" w:color="auto"/>
              <w:left w:val="nil"/>
              <w:bottom w:val="nil"/>
              <w:right w:val="nil"/>
            </w:tcBorders>
            <w:noWrap/>
            <w:vAlign w:val="bottom"/>
            <w:hideMark/>
          </w:tcPr>
          <w:p w14:paraId="75874901"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w:t>
            </w:r>
          </w:p>
        </w:tc>
        <w:tc>
          <w:tcPr>
            <w:tcW w:w="899" w:type="dxa"/>
            <w:tcBorders>
              <w:top w:val="single" w:sz="4" w:space="0" w:color="auto"/>
              <w:left w:val="nil"/>
              <w:bottom w:val="nil"/>
              <w:right w:val="nil"/>
            </w:tcBorders>
            <w:noWrap/>
            <w:vAlign w:val="bottom"/>
            <w:hideMark/>
          </w:tcPr>
          <w:p w14:paraId="62088EDE"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0.6457</w:t>
            </w:r>
          </w:p>
        </w:tc>
        <w:tc>
          <w:tcPr>
            <w:tcW w:w="899" w:type="dxa"/>
            <w:tcBorders>
              <w:top w:val="single" w:sz="4" w:space="0" w:color="auto"/>
              <w:left w:val="nil"/>
              <w:bottom w:val="nil"/>
              <w:right w:val="nil"/>
            </w:tcBorders>
            <w:noWrap/>
            <w:vAlign w:val="bottom"/>
            <w:hideMark/>
          </w:tcPr>
          <w:p w14:paraId="7D5DBCE0"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0.2909</w:t>
            </w:r>
          </w:p>
        </w:tc>
        <w:tc>
          <w:tcPr>
            <w:tcW w:w="927" w:type="dxa"/>
            <w:tcBorders>
              <w:top w:val="single" w:sz="4" w:space="0" w:color="auto"/>
              <w:left w:val="nil"/>
              <w:bottom w:val="nil"/>
              <w:right w:val="nil"/>
            </w:tcBorders>
            <w:noWrap/>
            <w:vAlign w:val="bottom"/>
            <w:hideMark/>
          </w:tcPr>
          <w:p w14:paraId="1023E29A"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2.2196</w:t>
            </w:r>
          </w:p>
        </w:tc>
        <w:tc>
          <w:tcPr>
            <w:tcW w:w="960" w:type="dxa"/>
            <w:tcBorders>
              <w:top w:val="single" w:sz="4" w:space="0" w:color="auto"/>
              <w:left w:val="nil"/>
              <w:bottom w:val="nil"/>
              <w:right w:val="nil"/>
            </w:tcBorders>
            <w:noWrap/>
            <w:vAlign w:val="bottom"/>
            <w:hideMark/>
          </w:tcPr>
          <w:p w14:paraId="4BB8DFEC"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0.0296</w:t>
            </w:r>
          </w:p>
        </w:tc>
        <w:tc>
          <w:tcPr>
            <w:tcW w:w="1140" w:type="dxa"/>
            <w:tcBorders>
              <w:top w:val="single" w:sz="4" w:space="0" w:color="auto"/>
              <w:left w:val="nil"/>
              <w:bottom w:val="nil"/>
              <w:right w:val="nil"/>
            </w:tcBorders>
            <w:noWrap/>
            <w:vAlign w:val="bottom"/>
            <w:hideMark/>
          </w:tcPr>
          <w:p w14:paraId="0E73407F"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0.0657</w:t>
            </w:r>
          </w:p>
        </w:tc>
        <w:tc>
          <w:tcPr>
            <w:tcW w:w="1167" w:type="dxa"/>
            <w:tcBorders>
              <w:top w:val="single" w:sz="4" w:space="0" w:color="auto"/>
              <w:left w:val="nil"/>
              <w:bottom w:val="nil"/>
              <w:right w:val="nil"/>
            </w:tcBorders>
            <w:noWrap/>
            <w:vAlign w:val="bottom"/>
            <w:hideMark/>
          </w:tcPr>
          <w:p w14:paraId="767E00DB"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1.2258</w:t>
            </w:r>
          </w:p>
        </w:tc>
      </w:tr>
      <w:tr w:rsidR="00143B8A" w:rsidRPr="00AA3566" w14:paraId="1FA051B1" w14:textId="77777777" w:rsidTr="00143B8A">
        <w:trPr>
          <w:trHeight w:val="288"/>
          <w:jc w:val="center"/>
        </w:trPr>
        <w:tc>
          <w:tcPr>
            <w:tcW w:w="1116" w:type="dxa"/>
            <w:tcBorders>
              <w:top w:val="nil"/>
              <w:left w:val="nil"/>
              <w:bottom w:val="nil"/>
              <w:right w:val="nil"/>
            </w:tcBorders>
            <w:noWrap/>
            <w:vAlign w:val="bottom"/>
            <w:hideMark/>
          </w:tcPr>
          <w:p w14:paraId="53E5F87D"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w:t>
            </w:r>
          </w:p>
        </w:tc>
        <w:tc>
          <w:tcPr>
            <w:tcW w:w="899" w:type="dxa"/>
            <w:tcBorders>
              <w:top w:val="nil"/>
              <w:left w:val="nil"/>
              <w:bottom w:val="nil"/>
              <w:right w:val="nil"/>
            </w:tcBorders>
            <w:noWrap/>
            <w:vAlign w:val="bottom"/>
            <w:hideMark/>
          </w:tcPr>
          <w:p w14:paraId="387ABBDC"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0.2828</w:t>
            </w:r>
          </w:p>
        </w:tc>
        <w:tc>
          <w:tcPr>
            <w:tcW w:w="899" w:type="dxa"/>
            <w:tcBorders>
              <w:top w:val="nil"/>
              <w:left w:val="nil"/>
              <w:bottom w:val="nil"/>
              <w:right w:val="nil"/>
            </w:tcBorders>
            <w:noWrap/>
            <w:vAlign w:val="bottom"/>
            <w:hideMark/>
          </w:tcPr>
          <w:p w14:paraId="5785C8B4"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0.2094</w:t>
            </w:r>
          </w:p>
        </w:tc>
        <w:tc>
          <w:tcPr>
            <w:tcW w:w="927" w:type="dxa"/>
            <w:tcBorders>
              <w:top w:val="nil"/>
              <w:left w:val="nil"/>
              <w:bottom w:val="nil"/>
              <w:right w:val="nil"/>
            </w:tcBorders>
            <w:noWrap/>
            <w:vAlign w:val="bottom"/>
            <w:hideMark/>
          </w:tcPr>
          <w:p w14:paraId="42717CCE"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1.3507</w:t>
            </w:r>
          </w:p>
        </w:tc>
        <w:tc>
          <w:tcPr>
            <w:tcW w:w="960" w:type="dxa"/>
            <w:tcBorders>
              <w:top w:val="nil"/>
              <w:left w:val="nil"/>
              <w:bottom w:val="nil"/>
              <w:right w:val="nil"/>
            </w:tcBorders>
            <w:noWrap/>
            <w:vAlign w:val="bottom"/>
            <w:hideMark/>
          </w:tcPr>
          <w:p w14:paraId="16CDB564"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0.1811</w:t>
            </w:r>
          </w:p>
        </w:tc>
        <w:tc>
          <w:tcPr>
            <w:tcW w:w="1140" w:type="dxa"/>
            <w:tcBorders>
              <w:top w:val="nil"/>
              <w:left w:val="nil"/>
              <w:bottom w:val="nil"/>
              <w:right w:val="nil"/>
            </w:tcBorders>
            <w:noWrap/>
            <w:vAlign w:val="bottom"/>
            <w:hideMark/>
          </w:tcPr>
          <w:p w14:paraId="6CB48CE6"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-0.1347</w:t>
            </w:r>
          </w:p>
        </w:tc>
        <w:tc>
          <w:tcPr>
            <w:tcW w:w="1167" w:type="dxa"/>
            <w:tcBorders>
              <w:top w:val="nil"/>
              <w:left w:val="nil"/>
              <w:bottom w:val="nil"/>
              <w:right w:val="nil"/>
            </w:tcBorders>
            <w:noWrap/>
            <w:vAlign w:val="bottom"/>
            <w:hideMark/>
          </w:tcPr>
          <w:p w14:paraId="658E5002"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0.7004</w:t>
            </w:r>
          </w:p>
        </w:tc>
      </w:tr>
      <w:tr w:rsidR="00143B8A" w:rsidRPr="00AA3566" w14:paraId="646BE2F2" w14:textId="77777777" w:rsidTr="00143B8A">
        <w:trPr>
          <w:trHeight w:val="288"/>
          <w:jc w:val="center"/>
        </w:trPr>
        <w:tc>
          <w:tcPr>
            <w:tcW w:w="1116" w:type="dxa"/>
            <w:tcBorders>
              <w:top w:val="nil"/>
              <w:left w:val="nil"/>
              <w:bottom w:val="nil"/>
              <w:right w:val="nil"/>
            </w:tcBorders>
            <w:noWrap/>
            <w:vAlign w:val="bottom"/>
            <w:hideMark/>
          </w:tcPr>
          <w:p w14:paraId="646ABB88"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899" w:type="dxa"/>
            <w:tcBorders>
              <w:top w:val="nil"/>
              <w:left w:val="nil"/>
              <w:bottom w:val="nil"/>
              <w:right w:val="nil"/>
            </w:tcBorders>
            <w:noWrap/>
            <w:vAlign w:val="bottom"/>
            <w:hideMark/>
          </w:tcPr>
          <w:p w14:paraId="6DA92E24" w14:textId="77777777" w:rsidR="00143B8A" w:rsidRPr="00AA3566" w:rsidRDefault="00143B8A" w:rsidP="0074066E">
            <w:pPr>
              <w:spacing w:after="0" w:line="360" w:lineRule="auto"/>
              <w:jc w:val="both"/>
              <w:rPr>
                <w:rFonts w:ascii="Times New Roman" w:eastAsia="Times New Roman" w:hAnsi="Times New Roman" w:cs="Times New Roman"/>
                <w:kern w:val="0"/>
                <w:lang w:eastAsia="es-MX"/>
                <w14:ligatures w14:val="none"/>
              </w:rPr>
            </w:pPr>
          </w:p>
        </w:tc>
        <w:tc>
          <w:tcPr>
            <w:tcW w:w="899" w:type="dxa"/>
            <w:tcBorders>
              <w:top w:val="nil"/>
              <w:left w:val="nil"/>
              <w:bottom w:val="nil"/>
              <w:right w:val="nil"/>
            </w:tcBorders>
            <w:noWrap/>
            <w:vAlign w:val="bottom"/>
            <w:hideMark/>
          </w:tcPr>
          <w:p w14:paraId="0E5BFDD6" w14:textId="77777777" w:rsidR="00143B8A" w:rsidRPr="00AA3566" w:rsidRDefault="00143B8A" w:rsidP="0074066E">
            <w:pPr>
              <w:spacing w:after="0" w:line="360" w:lineRule="auto"/>
              <w:jc w:val="both"/>
              <w:rPr>
                <w:rFonts w:ascii="Times New Roman" w:eastAsia="Times New Roman" w:hAnsi="Times New Roman" w:cs="Times New Roman"/>
                <w:kern w:val="0"/>
                <w:lang w:eastAsia="es-MX"/>
                <w14:ligatures w14:val="none"/>
              </w:rPr>
            </w:pPr>
          </w:p>
        </w:tc>
        <w:tc>
          <w:tcPr>
            <w:tcW w:w="927" w:type="dxa"/>
            <w:tcBorders>
              <w:top w:val="nil"/>
              <w:left w:val="nil"/>
              <w:bottom w:val="nil"/>
              <w:right w:val="nil"/>
            </w:tcBorders>
            <w:noWrap/>
            <w:vAlign w:val="bottom"/>
            <w:hideMark/>
          </w:tcPr>
          <w:p w14:paraId="7A25BDCD" w14:textId="77777777" w:rsidR="00143B8A" w:rsidRPr="00AA3566" w:rsidRDefault="00143B8A" w:rsidP="0074066E">
            <w:pPr>
              <w:spacing w:after="0" w:line="360" w:lineRule="auto"/>
              <w:jc w:val="both"/>
              <w:rPr>
                <w:rFonts w:ascii="Times New Roman" w:eastAsia="Times New Roman" w:hAnsi="Times New Roman" w:cs="Times New Roman"/>
                <w:kern w:val="0"/>
                <w:lang w:eastAsia="es-MX"/>
                <w14:ligatures w14:val="none"/>
              </w:rPr>
            </w:pPr>
          </w:p>
        </w:tc>
        <w:tc>
          <w:tcPr>
            <w:tcW w:w="960" w:type="dxa"/>
            <w:tcBorders>
              <w:top w:val="nil"/>
              <w:left w:val="nil"/>
              <w:bottom w:val="nil"/>
              <w:right w:val="nil"/>
            </w:tcBorders>
            <w:noWrap/>
            <w:vAlign w:val="bottom"/>
            <w:hideMark/>
          </w:tcPr>
          <w:p w14:paraId="14EF511E" w14:textId="77777777" w:rsidR="00143B8A" w:rsidRPr="00AA3566" w:rsidRDefault="00143B8A" w:rsidP="0074066E">
            <w:pPr>
              <w:spacing w:after="0" w:line="360" w:lineRule="auto"/>
              <w:jc w:val="both"/>
              <w:rPr>
                <w:rFonts w:ascii="Times New Roman" w:eastAsia="Times New Roman" w:hAnsi="Times New Roman" w:cs="Times New Roman"/>
                <w:kern w:val="0"/>
                <w:lang w:eastAsia="es-MX"/>
                <w14:ligatures w14:val="none"/>
              </w:rPr>
            </w:pPr>
          </w:p>
        </w:tc>
        <w:tc>
          <w:tcPr>
            <w:tcW w:w="1140" w:type="dxa"/>
            <w:tcBorders>
              <w:top w:val="nil"/>
              <w:left w:val="nil"/>
              <w:bottom w:val="nil"/>
              <w:right w:val="nil"/>
            </w:tcBorders>
            <w:noWrap/>
            <w:vAlign w:val="bottom"/>
            <w:hideMark/>
          </w:tcPr>
          <w:p w14:paraId="3C07B840" w14:textId="77777777" w:rsidR="00143B8A" w:rsidRPr="00AA3566" w:rsidRDefault="00143B8A" w:rsidP="0074066E">
            <w:pPr>
              <w:spacing w:after="0" w:line="360" w:lineRule="auto"/>
              <w:jc w:val="both"/>
              <w:rPr>
                <w:rFonts w:ascii="Times New Roman" w:eastAsia="Times New Roman" w:hAnsi="Times New Roman" w:cs="Times New Roman"/>
                <w:kern w:val="0"/>
                <w:lang w:eastAsia="es-MX"/>
                <w14:ligatures w14:val="none"/>
              </w:rPr>
            </w:pPr>
          </w:p>
        </w:tc>
        <w:tc>
          <w:tcPr>
            <w:tcW w:w="1167" w:type="dxa"/>
            <w:tcBorders>
              <w:top w:val="nil"/>
              <w:left w:val="nil"/>
              <w:bottom w:val="nil"/>
              <w:right w:val="nil"/>
            </w:tcBorders>
            <w:noWrap/>
            <w:vAlign w:val="bottom"/>
            <w:hideMark/>
          </w:tcPr>
          <w:p w14:paraId="0F344C9D" w14:textId="77777777" w:rsidR="00143B8A" w:rsidRPr="00AA3566" w:rsidRDefault="00143B8A" w:rsidP="0074066E">
            <w:pPr>
              <w:spacing w:after="0" w:line="360" w:lineRule="auto"/>
              <w:jc w:val="both"/>
              <w:rPr>
                <w:rFonts w:ascii="Times New Roman" w:eastAsia="Times New Roman" w:hAnsi="Times New Roman" w:cs="Times New Roman"/>
                <w:kern w:val="0"/>
                <w:lang w:eastAsia="es-MX"/>
                <w14:ligatures w14:val="none"/>
              </w:rPr>
            </w:pPr>
          </w:p>
        </w:tc>
      </w:tr>
      <w:tr w:rsidR="00143B8A" w:rsidRPr="00AA3566" w14:paraId="091322C1" w14:textId="77777777" w:rsidTr="003522C1">
        <w:trPr>
          <w:trHeight w:val="288"/>
          <w:jc w:val="center"/>
        </w:trPr>
        <w:tc>
          <w:tcPr>
            <w:tcW w:w="4801" w:type="dxa"/>
            <w:gridSpan w:val="5"/>
            <w:tcBorders>
              <w:top w:val="single" w:sz="4" w:space="0" w:color="auto"/>
              <w:left w:val="nil"/>
              <w:bottom w:val="single" w:sz="4" w:space="0" w:color="auto"/>
              <w:right w:val="nil"/>
            </w:tcBorders>
            <w:noWrap/>
            <w:vAlign w:val="bottom"/>
            <w:hideMark/>
          </w:tcPr>
          <w:p w14:paraId="68445A94" w14:textId="3AD0C598"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indirecto condicional de X sobre Y</w:t>
            </w:r>
          </w:p>
        </w:tc>
        <w:tc>
          <w:tcPr>
            <w:tcW w:w="1140" w:type="dxa"/>
            <w:tcBorders>
              <w:top w:val="single" w:sz="4" w:space="0" w:color="auto"/>
              <w:left w:val="nil"/>
              <w:bottom w:val="single" w:sz="4" w:space="0" w:color="auto"/>
              <w:right w:val="nil"/>
            </w:tcBorders>
            <w:noWrap/>
            <w:vAlign w:val="bottom"/>
            <w:hideMark/>
          </w:tcPr>
          <w:p w14:paraId="2153C5D2"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167" w:type="dxa"/>
            <w:tcBorders>
              <w:top w:val="single" w:sz="4" w:space="0" w:color="auto"/>
              <w:left w:val="nil"/>
              <w:bottom w:val="single" w:sz="4" w:space="0" w:color="auto"/>
              <w:right w:val="nil"/>
            </w:tcBorders>
            <w:noWrap/>
            <w:vAlign w:val="bottom"/>
            <w:hideMark/>
          </w:tcPr>
          <w:p w14:paraId="25D8CBE7"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143B8A" w:rsidRPr="00AA3566" w14:paraId="438B718F" w14:textId="77777777" w:rsidTr="00143B8A">
        <w:trPr>
          <w:trHeight w:val="288"/>
          <w:jc w:val="center"/>
        </w:trPr>
        <w:tc>
          <w:tcPr>
            <w:tcW w:w="4801" w:type="dxa"/>
            <w:gridSpan w:val="5"/>
            <w:tcBorders>
              <w:top w:val="nil"/>
              <w:left w:val="nil"/>
              <w:bottom w:val="single" w:sz="4" w:space="0" w:color="auto"/>
              <w:right w:val="nil"/>
            </w:tcBorders>
            <w:noWrap/>
            <w:vAlign w:val="bottom"/>
            <w:hideMark/>
          </w:tcPr>
          <w:p w14:paraId="3E2904AE"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Resiliencia   -&gt;   Esperanza     -&gt;    Engagement</w:t>
            </w:r>
          </w:p>
        </w:tc>
        <w:tc>
          <w:tcPr>
            <w:tcW w:w="1140" w:type="dxa"/>
            <w:tcBorders>
              <w:top w:val="nil"/>
              <w:left w:val="nil"/>
              <w:bottom w:val="single" w:sz="4" w:space="0" w:color="auto"/>
              <w:right w:val="nil"/>
            </w:tcBorders>
            <w:noWrap/>
            <w:vAlign w:val="bottom"/>
            <w:hideMark/>
          </w:tcPr>
          <w:p w14:paraId="46A55463"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167" w:type="dxa"/>
            <w:tcBorders>
              <w:top w:val="nil"/>
              <w:left w:val="nil"/>
              <w:bottom w:val="single" w:sz="4" w:space="0" w:color="auto"/>
              <w:right w:val="nil"/>
            </w:tcBorders>
            <w:noWrap/>
            <w:vAlign w:val="bottom"/>
            <w:hideMark/>
          </w:tcPr>
          <w:p w14:paraId="4FA33740" w14:textId="77777777" w:rsidR="00143B8A" w:rsidRPr="00AA3566" w:rsidRDefault="00143B8A" w:rsidP="0074066E">
            <w:pPr>
              <w:spacing w:after="0" w:line="360" w:lineRule="auto"/>
              <w:jc w:val="both"/>
              <w:rPr>
                <w:rFonts w:ascii="Times New Roman" w:eastAsia="Times New Roman" w:hAnsi="Times New Roman" w:cs="Times New Roman"/>
                <w:kern w:val="0"/>
                <w:lang w:eastAsia="es-MX"/>
                <w14:ligatures w14:val="none"/>
              </w:rPr>
            </w:pPr>
          </w:p>
        </w:tc>
      </w:tr>
      <w:tr w:rsidR="00143B8A" w:rsidRPr="00AA3566" w14:paraId="49B01805" w14:textId="77777777" w:rsidTr="00143B8A">
        <w:trPr>
          <w:trHeight w:val="288"/>
          <w:jc w:val="center"/>
        </w:trPr>
        <w:tc>
          <w:tcPr>
            <w:tcW w:w="1116" w:type="dxa"/>
            <w:tcBorders>
              <w:top w:val="single" w:sz="4" w:space="0" w:color="auto"/>
              <w:left w:val="nil"/>
              <w:bottom w:val="single" w:sz="4" w:space="0" w:color="auto"/>
              <w:right w:val="nil"/>
            </w:tcBorders>
            <w:noWrap/>
            <w:vAlign w:val="bottom"/>
            <w:hideMark/>
          </w:tcPr>
          <w:p w14:paraId="57905696"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Sexo</w:t>
            </w:r>
          </w:p>
        </w:tc>
        <w:tc>
          <w:tcPr>
            <w:tcW w:w="899" w:type="dxa"/>
            <w:tcBorders>
              <w:top w:val="single" w:sz="4" w:space="0" w:color="auto"/>
              <w:left w:val="nil"/>
              <w:bottom w:val="single" w:sz="4" w:space="0" w:color="auto"/>
              <w:right w:val="nil"/>
            </w:tcBorders>
            <w:noWrap/>
            <w:vAlign w:val="bottom"/>
            <w:hideMark/>
          </w:tcPr>
          <w:p w14:paraId="575697F3"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899" w:type="dxa"/>
            <w:tcBorders>
              <w:top w:val="single" w:sz="4" w:space="0" w:color="auto"/>
              <w:left w:val="nil"/>
              <w:bottom w:val="single" w:sz="4" w:space="0" w:color="auto"/>
              <w:right w:val="nil"/>
            </w:tcBorders>
            <w:noWrap/>
            <w:vAlign w:val="bottom"/>
            <w:hideMark/>
          </w:tcPr>
          <w:p w14:paraId="30102EDA"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927" w:type="dxa"/>
            <w:tcBorders>
              <w:top w:val="single" w:sz="4" w:space="0" w:color="auto"/>
              <w:left w:val="nil"/>
              <w:bottom w:val="single" w:sz="4" w:space="0" w:color="auto"/>
              <w:right w:val="nil"/>
            </w:tcBorders>
            <w:noWrap/>
            <w:vAlign w:val="bottom"/>
            <w:hideMark/>
          </w:tcPr>
          <w:p w14:paraId="77E23869"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BootSE</w:t>
            </w:r>
          </w:p>
        </w:tc>
        <w:tc>
          <w:tcPr>
            <w:tcW w:w="960" w:type="dxa"/>
            <w:tcBorders>
              <w:top w:val="single" w:sz="4" w:space="0" w:color="auto"/>
              <w:left w:val="nil"/>
              <w:bottom w:val="single" w:sz="4" w:space="0" w:color="auto"/>
              <w:right w:val="nil"/>
            </w:tcBorders>
            <w:noWrap/>
            <w:vAlign w:val="bottom"/>
            <w:hideMark/>
          </w:tcPr>
          <w:p w14:paraId="3C9AFE78"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140" w:type="dxa"/>
            <w:tcBorders>
              <w:top w:val="single" w:sz="4" w:space="0" w:color="auto"/>
              <w:left w:val="nil"/>
              <w:bottom w:val="single" w:sz="4" w:space="0" w:color="auto"/>
              <w:right w:val="nil"/>
            </w:tcBorders>
            <w:noWrap/>
            <w:vAlign w:val="bottom"/>
            <w:hideMark/>
          </w:tcPr>
          <w:p w14:paraId="212111D8"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BootLLCI</w:t>
            </w:r>
          </w:p>
        </w:tc>
        <w:tc>
          <w:tcPr>
            <w:tcW w:w="1167" w:type="dxa"/>
            <w:tcBorders>
              <w:top w:val="single" w:sz="4" w:space="0" w:color="auto"/>
              <w:left w:val="nil"/>
              <w:bottom w:val="single" w:sz="4" w:space="0" w:color="auto"/>
              <w:right w:val="nil"/>
            </w:tcBorders>
            <w:noWrap/>
            <w:vAlign w:val="bottom"/>
            <w:hideMark/>
          </w:tcPr>
          <w:p w14:paraId="0CB6538E"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BootULCI</w:t>
            </w:r>
          </w:p>
        </w:tc>
      </w:tr>
      <w:tr w:rsidR="00143B8A" w:rsidRPr="00AA3566" w14:paraId="5B1021AB" w14:textId="77777777" w:rsidTr="00143B8A">
        <w:trPr>
          <w:trHeight w:val="288"/>
          <w:jc w:val="center"/>
        </w:trPr>
        <w:tc>
          <w:tcPr>
            <w:tcW w:w="1116" w:type="dxa"/>
            <w:tcBorders>
              <w:top w:val="single" w:sz="4" w:space="0" w:color="auto"/>
              <w:left w:val="nil"/>
              <w:bottom w:val="nil"/>
              <w:right w:val="nil"/>
            </w:tcBorders>
            <w:noWrap/>
            <w:vAlign w:val="bottom"/>
            <w:hideMark/>
          </w:tcPr>
          <w:p w14:paraId="039662D1"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w:t>
            </w:r>
          </w:p>
        </w:tc>
        <w:tc>
          <w:tcPr>
            <w:tcW w:w="899" w:type="dxa"/>
            <w:tcBorders>
              <w:top w:val="single" w:sz="4" w:space="0" w:color="auto"/>
              <w:left w:val="nil"/>
              <w:bottom w:val="nil"/>
              <w:right w:val="nil"/>
            </w:tcBorders>
            <w:noWrap/>
            <w:vAlign w:val="bottom"/>
            <w:hideMark/>
          </w:tcPr>
          <w:p w14:paraId="3B59AE17"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0.2135</w:t>
            </w:r>
          </w:p>
        </w:tc>
        <w:tc>
          <w:tcPr>
            <w:tcW w:w="899" w:type="dxa"/>
            <w:tcBorders>
              <w:top w:val="single" w:sz="4" w:space="0" w:color="auto"/>
              <w:left w:val="nil"/>
              <w:bottom w:val="nil"/>
              <w:right w:val="nil"/>
            </w:tcBorders>
            <w:noWrap/>
            <w:vAlign w:val="bottom"/>
            <w:hideMark/>
          </w:tcPr>
          <w:p w14:paraId="7A786ABD"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927" w:type="dxa"/>
            <w:tcBorders>
              <w:top w:val="single" w:sz="4" w:space="0" w:color="auto"/>
              <w:left w:val="nil"/>
              <w:bottom w:val="nil"/>
              <w:right w:val="nil"/>
            </w:tcBorders>
            <w:noWrap/>
            <w:vAlign w:val="bottom"/>
            <w:hideMark/>
          </w:tcPr>
          <w:p w14:paraId="78A3D250"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0.2335</w:t>
            </w:r>
          </w:p>
        </w:tc>
        <w:tc>
          <w:tcPr>
            <w:tcW w:w="960" w:type="dxa"/>
            <w:tcBorders>
              <w:top w:val="single" w:sz="4" w:space="0" w:color="auto"/>
              <w:left w:val="nil"/>
              <w:bottom w:val="nil"/>
              <w:right w:val="nil"/>
            </w:tcBorders>
            <w:noWrap/>
            <w:vAlign w:val="bottom"/>
            <w:hideMark/>
          </w:tcPr>
          <w:p w14:paraId="3FC8386E"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140" w:type="dxa"/>
            <w:tcBorders>
              <w:top w:val="single" w:sz="4" w:space="0" w:color="auto"/>
              <w:left w:val="nil"/>
              <w:bottom w:val="nil"/>
              <w:right w:val="nil"/>
            </w:tcBorders>
            <w:noWrap/>
            <w:vAlign w:val="bottom"/>
            <w:hideMark/>
          </w:tcPr>
          <w:p w14:paraId="7F29A70E"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-0.1304</w:t>
            </w:r>
          </w:p>
        </w:tc>
        <w:tc>
          <w:tcPr>
            <w:tcW w:w="1167" w:type="dxa"/>
            <w:tcBorders>
              <w:top w:val="single" w:sz="4" w:space="0" w:color="auto"/>
              <w:left w:val="nil"/>
              <w:bottom w:val="nil"/>
              <w:right w:val="nil"/>
            </w:tcBorders>
            <w:noWrap/>
            <w:vAlign w:val="bottom"/>
            <w:hideMark/>
          </w:tcPr>
          <w:p w14:paraId="7BFAAEC8"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0.7819</w:t>
            </w:r>
          </w:p>
        </w:tc>
      </w:tr>
      <w:tr w:rsidR="00143B8A" w:rsidRPr="00AA3566" w14:paraId="546F8D4A" w14:textId="77777777" w:rsidTr="00143B8A">
        <w:trPr>
          <w:trHeight w:val="288"/>
          <w:jc w:val="center"/>
        </w:trPr>
        <w:tc>
          <w:tcPr>
            <w:tcW w:w="1116" w:type="dxa"/>
            <w:tcBorders>
              <w:top w:val="nil"/>
              <w:left w:val="nil"/>
              <w:bottom w:val="single" w:sz="4" w:space="0" w:color="auto"/>
              <w:right w:val="nil"/>
            </w:tcBorders>
            <w:noWrap/>
            <w:vAlign w:val="bottom"/>
            <w:hideMark/>
          </w:tcPr>
          <w:p w14:paraId="14E8966F"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w:t>
            </w:r>
          </w:p>
        </w:tc>
        <w:tc>
          <w:tcPr>
            <w:tcW w:w="899" w:type="dxa"/>
            <w:tcBorders>
              <w:top w:val="nil"/>
              <w:left w:val="nil"/>
              <w:bottom w:val="single" w:sz="4" w:space="0" w:color="auto"/>
              <w:right w:val="nil"/>
            </w:tcBorders>
            <w:noWrap/>
            <w:vAlign w:val="bottom"/>
            <w:hideMark/>
          </w:tcPr>
          <w:p w14:paraId="39DFD6B9"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0.1752</w:t>
            </w:r>
          </w:p>
        </w:tc>
        <w:tc>
          <w:tcPr>
            <w:tcW w:w="899" w:type="dxa"/>
            <w:tcBorders>
              <w:top w:val="nil"/>
              <w:left w:val="nil"/>
              <w:bottom w:val="single" w:sz="4" w:space="0" w:color="auto"/>
              <w:right w:val="nil"/>
            </w:tcBorders>
            <w:noWrap/>
            <w:vAlign w:val="bottom"/>
            <w:hideMark/>
          </w:tcPr>
          <w:p w14:paraId="5B3D4C19"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927" w:type="dxa"/>
            <w:tcBorders>
              <w:top w:val="nil"/>
              <w:left w:val="nil"/>
              <w:bottom w:val="single" w:sz="4" w:space="0" w:color="auto"/>
              <w:right w:val="nil"/>
            </w:tcBorders>
            <w:noWrap/>
            <w:vAlign w:val="bottom"/>
            <w:hideMark/>
          </w:tcPr>
          <w:p w14:paraId="599D5391"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0.1863</w:t>
            </w:r>
          </w:p>
        </w:tc>
        <w:tc>
          <w:tcPr>
            <w:tcW w:w="960" w:type="dxa"/>
            <w:tcBorders>
              <w:top w:val="nil"/>
              <w:left w:val="nil"/>
              <w:bottom w:val="single" w:sz="4" w:space="0" w:color="auto"/>
              <w:right w:val="nil"/>
            </w:tcBorders>
            <w:noWrap/>
            <w:vAlign w:val="bottom"/>
            <w:hideMark/>
          </w:tcPr>
          <w:p w14:paraId="039BBE84"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140" w:type="dxa"/>
            <w:tcBorders>
              <w:top w:val="nil"/>
              <w:left w:val="nil"/>
              <w:bottom w:val="single" w:sz="4" w:space="0" w:color="auto"/>
              <w:right w:val="nil"/>
            </w:tcBorders>
            <w:noWrap/>
            <w:vAlign w:val="bottom"/>
            <w:hideMark/>
          </w:tcPr>
          <w:p w14:paraId="08E88375"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-0.1105</w:t>
            </w:r>
          </w:p>
        </w:tc>
        <w:tc>
          <w:tcPr>
            <w:tcW w:w="1167" w:type="dxa"/>
            <w:tcBorders>
              <w:top w:val="nil"/>
              <w:left w:val="nil"/>
              <w:bottom w:val="single" w:sz="4" w:space="0" w:color="auto"/>
              <w:right w:val="nil"/>
            </w:tcBorders>
            <w:noWrap/>
            <w:vAlign w:val="bottom"/>
            <w:hideMark/>
          </w:tcPr>
          <w:p w14:paraId="5B07C724" w14:textId="77777777" w:rsidR="00143B8A" w:rsidRPr="00AA3566" w:rsidRDefault="00143B8A"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0.6191</w:t>
            </w:r>
          </w:p>
        </w:tc>
      </w:tr>
    </w:tbl>
    <w:p w14:paraId="6465B2EF" w14:textId="19DA05B4" w:rsidR="008158EB" w:rsidRDefault="008158EB" w:rsidP="0074066E">
      <w:pPr>
        <w:spacing w:after="0" w:line="360" w:lineRule="auto"/>
        <w:jc w:val="both"/>
        <w:rPr>
          <w:rFonts w:ascii="Times New Roman" w:hAnsi="Times New Roman" w:cs="Times New Roman"/>
        </w:rPr>
      </w:pPr>
      <w:r w:rsidRPr="00AA3566">
        <w:rPr>
          <w:rFonts w:ascii="Times New Roman" w:hAnsi="Times New Roman" w:cs="Times New Roman"/>
          <w:i/>
          <w:iCs/>
        </w:rPr>
        <w:t>Nota</w:t>
      </w:r>
      <w:r w:rsidRPr="00AA3566">
        <w:rPr>
          <w:rFonts w:ascii="Times New Roman" w:hAnsi="Times New Roman" w:cs="Times New Roman"/>
        </w:rPr>
        <w:t xml:space="preserve">. </w:t>
      </w:r>
      <w:r w:rsidR="006F0510" w:rsidRPr="00AA3566">
        <w:rPr>
          <w:rFonts w:ascii="Times New Roman" w:hAnsi="Times New Roman" w:cs="Times New Roman"/>
        </w:rPr>
        <w:t>X=resiliencia, Y=</w:t>
      </w:r>
      <w:r w:rsidR="006F0510" w:rsidRPr="00AA3566">
        <w:rPr>
          <w:rFonts w:ascii="Times New Roman" w:hAnsi="Times New Roman" w:cs="Times New Roman"/>
          <w:i/>
          <w:iCs/>
        </w:rPr>
        <w:t>engagement</w:t>
      </w:r>
      <w:r w:rsidR="006F0510" w:rsidRPr="00AA3566">
        <w:rPr>
          <w:rFonts w:ascii="Times New Roman" w:hAnsi="Times New Roman" w:cs="Times New Roman"/>
        </w:rPr>
        <w:t xml:space="preserve">, </w:t>
      </w:r>
      <w:r w:rsidR="00F16647" w:rsidRPr="00AA3566">
        <w:rPr>
          <w:rFonts w:ascii="Times New Roman" w:hAnsi="Times New Roman" w:cs="Times New Roman"/>
        </w:rPr>
        <w:t xml:space="preserve">1= Hombres, 2=Mujeres. </w:t>
      </w:r>
      <w:r w:rsidRPr="00AA3566">
        <w:rPr>
          <w:rFonts w:ascii="Times New Roman" w:hAnsi="Times New Roman" w:cs="Times New Roman"/>
        </w:rPr>
        <w:t xml:space="preserve">Datos obtenidos con </w:t>
      </w:r>
      <w:r w:rsidRPr="00AA3566">
        <w:rPr>
          <w:rFonts w:ascii="Times New Roman" w:hAnsi="Times New Roman" w:cs="Times New Roman"/>
          <w:i/>
          <w:iCs/>
        </w:rPr>
        <w:t>Procedure for SPSS</w:t>
      </w:r>
      <w:r w:rsidRPr="00AA3566">
        <w:rPr>
          <w:rFonts w:ascii="Times New Roman" w:hAnsi="Times New Roman" w:cs="Times New Roman"/>
        </w:rPr>
        <w:t xml:space="preserve"> Version 4.2 (Hayes, 2022; Wells, 2025). </w:t>
      </w:r>
    </w:p>
    <w:p w14:paraId="18E89CE7" w14:textId="77777777" w:rsidR="00AA3566" w:rsidRPr="00AA3566" w:rsidRDefault="00AA3566" w:rsidP="0074066E">
      <w:pPr>
        <w:spacing w:after="0" w:line="360" w:lineRule="auto"/>
        <w:jc w:val="both"/>
        <w:rPr>
          <w:rFonts w:ascii="Times New Roman" w:hAnsi="Times New Roman" w:cs="Times New Roman"/>
        </w:rPr>
      </w:pPr>
    </w:p>
    <w:p w14:paraId="2C3A3EDD" w14:textId="0A76CA96" w:rsidR="00AF1F57" w:rsidRDefault="00492C3A" w:rsidP="0074066E">
      <w:pPr>
        <w:spacing w:after="0" w:line="360" w:lineRule="auto"/>
        <w:jc w:val="both"/>
        <w:rPr>
          <w:rFonts w:ascii="Times New Roman" w:hAnsi="Times New Roman" w:cs="Times New Roman"/>
        </w:rPr>
      </w:pPr>
      <w:r w:rsidRPr="00AA3566">
        <w:rPr>
          <w:rFonts w:ascii="Times New Roman" w:hAnsi="Times New Roman" w:cs="Times New Roman"/>
        </w:rPr>
        <w:t>Cuando se realizó la mediación simple, con el estado civil como variable mod</w:t>
      </w:r>
      <w:r w:rsidR="004E000E" w:rsidRPr="00AA3566">
        <w:rPr>
          <w:rFonts w:ascii="Times New Roman" w:hAnsi="Times New Roman" w:cs="Times New Roman"/>
        </w:rPr>
        <w:t>era</w:t>
      </w:r>
      <w:r w:rsidRPr="00AA3566">
        <w:rPr>
          <w:rFonts w:ascii="Times New Roman" w:hAnsi="Times New Roman" w:cs="Times New Roman"/>
        </w:rPr>
        <w:t xml:space="preserve">dora, se identificó que, </w:t>
      </w:r>
      <w:r w:rsidR="004E000E" w:rsidRPr="00AA3566">
        <w:rPr>
          <w:rFonts w:ascii="Times New Roman" w:hAnsi="Times New Roman" w:cs="Times New Roman"/>
        </w:rPr>
        <w:t>la resiliencia tiene un efecto directo</w:t>
      </w:r>
      <w:r w:rsidR="006011FE" w:rsidRPr="00AA3566">
        <w:rPr>
          <w:rFonts w:ascii="Times New Roman" w:hAnsi="Times New Roman" w:cs="Times New Roman"/>
        </w:rPr>
        <w:t xml:space="preserve"> significativo</w:t>
      </w:r>
      <w:r w:rsidR="009522C3" w:rsidRPr="00AA3566">
        <w:rPr>
          <w:rFonts w:ascii="Times New Roman" w:hAnsi="Times New Roman" w:cs="Times New Roman"/>
        </w:rPr>
        <w:t xml:space="preserve"> (0.6015)</w:t>
      </w:r>
      <w:r w:rsidR="004E000E" w:rsidRPr="00AA3566">
        <w:rPr>
          <w:rFonts w:ascii="Times New Roman" w:hAnsi="Times New Roman" w:cs="Times New Roman"/>
        </w:rPr>
        <w:t xml:space="preserve"> en el </w:t>
      </w:r>
      <w:r w:rsidR="004E000E" w:rsidRPr="00AA3566">
        <w:rPr>
          <w:rFonts w:ascii="Times New Roman" w:hAnsi="Times New Roman" w:cs="Times New Roman"/>
          <w:i/>
          <w:iCs/>
        </w:rPr>
        <w:t>engagement</w:t>
      </w:r>
      <w:r w:rsidR="001E621C" w:rsidRPr="00AA3566">
        <w:rPr>
          <w:rFonts w:ascii="Times New Roman" w:hAnsi="Times New Roman" w:cs="Times New Roman"/>
        </w:rPr>
        <w:t xml:space="preserve"> en las personas casadas</w:t>
      </w:r>
      <w:r w:rsidR="002737FC" w:rsidRPr="00AA3566">
        <w:rPr>
          <w:rFonts w:ascii="Times New Roman" w:hAnsi="Times New Roman" w:cs="Times New Roman"/>
        </w:rPr>
        <w:t xml:space="preserve"> o en unión libre</w:t>
      </w:r>
      <w:r w:rsidR="001E621C" w:rsidRPr="00AA3566">
        <w:rPr>
          <w:rFonts w:ascii="Times New Roman" w:hAnsi="Times New Roman" w:cs="Times New Roman"/>
        </w:rPr>
        <w:t xml:space="preserve">, </w:t>
      </w:r>
      <w:r w:rsidR="006011FE" w:rsidRPr="00AA3566">
        <w:rPr>
          <w:rFonts w:ascii="Times New Roman" w:hAnsi="Times New Roman" w:cs="Times New Roman"/>
        </w:rPr>
        <w:t>con un intervalo LLCI-ULCI de 0.1907 a 1.0123,</w:t>
      </w:r>
      <w:r w:rsidR="009F7862" w:rsidRPr="00AA3566">
        <w:rPr>
          <w:rFonts w:ascii="Times New Roman" w:hAnsi="Times New Roman" w:cs="Times New Roman"/>
        </w:rPr>
        <w:t xml:space="preserve"> como se muestra en la Tabla 10, lo</w:t>
      </w:r>
      <w:r w:rsidR="006011FE" w:rsidRPr="00AA3566">
        <w:rPr>
          <w:rFonts w:ascii="Times New Roman" w:hAnsi="Times New Roman" w:cs="Times New Roman"/>
        </w:rPr>
        <w:t xml:space="preserve"> </w:t>
      </w:r>
      <w:r w:rsidR="008D398A" w:rsidRPr="00AA3566">
        <w:rPr>
          <w:rFonts w:ascii="Times New Roman" w:hAnsi="Times New Roman" w:cs="Times New Roman"/>
        </w:rPr>
        <w:t xml:space="preserve">que significa que </w:t>
      </w:r>
      <w:r w:rsidR="002737FC" w:rsidRPr="00AA3566">
        <w:rPr>
          <w:rFonts w:ascii="Times New Roman" w:hAnsi="Times New Roman" w:cs="Times New Roman"/>
        </w:rPr>
        <w:t>la resiliencia</w:t>
      </w:r>
      <w:r w:rsidR="00B25B2A" w:rsidRPr="00AA3566">
        <w:rPr>
          <w:rFonts w:ascii="Times New Roman" w:hAnsi="Times New Roman" w:cs="Times New Roman"/>
        </w:rPr>
        <w:t xml:space="preserve"> tiene una influencia positiva en el bienestar</w:t>
      </w:r>
      <w:r w:rsidR="002737FC" w:rsidRPr="00AA3566">
        <w:rPr>
          <w:rFonts w:ascii="Times New Roman" w:hAnsi="Times New Roman" w:cs="Times New Roman"/>
        </w:rPr>
        <w:t xml:space="preserve"> de </w:t>
      </w:r>
      <w:r w:rsidR="008D398A" w:rsidRPr="00AA3566">
        <w:rPr>
          <w:rFonts w:ascii="Times New Roman" w:hAnsi="Times New Roman" w:cs="Times New Roman"/>
        </w:rPr>
        <w:t xml:space="preserve">las personas </w:t>
      </w:r>
      <w:r w:rsidR="002737FC" w:rsidRPr="00AA3566">
        <w:rPr>
          <w:rFonts w:ascii="Times New Roman" w:hAnsi="Times New Roman" w:cs="Times New Roman"/>
        </w:rPr>
        <w:t>que viven en pareja</w:t>
      </w:r>
      <w:r w:rsidR="002A2F7F" w:rsidRPr="00AA3566">
        <w:rPr>
          <w:rFonts w:ascii="Times New Roman" w:hAnsi="Times New Roman" w:cs="Times New Roman"/>
        </w:rPr>
        <w:t>. En las personas solteras</w:t>
      </w:r>
      <w:r w:rsidR="00BB292C" w:rsidRPr="00AA3566">
        <w:rPr>
          <w:rFonts w:ascii="Times New Roman" w:hAnsi="Times New Roman" w:cs="Times New Roman"/>
        </w:rPr>
        <w:t xml:space="preserve"> o divorciadas</w:t>
      </w:r>
      <w:r w:rsidR="002A2F7F" w:rsidRPr="00AA3566">
        <w:rPr>
          <w:rFonts w:ascii="Times New Roman" w:hAnsi="Times New Roman" w:cs="Times New Roman"/>
        </w:rPr>
        <w:t xml:space="preserve"> la influencia de la resiliencia en el </w:t>
      </w:r>
      <w:r w:rsidR="002A2F7F" w:rsidRPr="00AA3566">
        <w:rPr>
          <w:rFonts w:ascii="Times New Roman" w:hAnsi="Times New Roman" w:cs="Times New Roman"/>
          <w:i/>
          <w:iCs/>
        </w:rPr>
        <w:t>engagement</w:t>
      </w:r>
      <w:r w:rsidR="002A2F7F" w:rsidRPr="00AA3566">
        <w:rPr>
          <w:rFonts w:ascii="Times New Roman" w:hAnsi="Times New Roman" w:cs="Times New Roman"/>
        </w:rPr>
        <w:t xml:space="preserve"> no resultó significativa</w:t>
      </w:r>
      <w:r w:rsidR="00126F90" w:rsidRPr="00AA3566">
        <w:rPr>
          <w:rFonts w:ascii="Times New Roman" w:hAnsi="Times New Roman" w:cs="Times New Roman"/>
        </w:rPr>
        <w:t xml:space="preserve"> y la esperanza no es una variable mediadora</w:t>
      </w:r>
      <w:r w:rsidR="00DF5D48" w:rsidRPr="00AA3566">
        <w:rPr>
          <w:rFonts w:ascii="Times New Roman" w:hAnsi="Times New Roman" w:cs="Times New Roman"/>
        </w:rPr>
        <w:t xml:space="preserve">. </w:t>
      </w:r>
    </w:p>
    <w:p w14:paraId="30BECABE" w14:textId="77777777" w:rsidR="00AA3566" w:rsidRPr="00AA3566" w:rsidRDefault="00AA3566" w:rsidP="0074066E">
      <w:pPr>
        <w:spacing w:after="0" w:line="360" w:lineRule="auto"/>
        <w:jc w:val="both"/>
        <w:rPr>
          <w:rFonts w:ascii="Times New Roman" w:hAnsi="Times New Roman" w:cs="Times New Roman"/>
        </w:rPr>
      </w:pPr>
    </w:p>
    <w:p w14:paraId="32013B94" w14:textId="3A203173" w:rsidR="009F7862" w:rsidRPr="00AA3566" w:rsidRDefault="00DF5D48"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Entonces se </w:t>
      </w:r>
      <w:r w:rsidR="000765DA" w:rsidRPr="00AA3566">
        <w:rPr>
          <w:rFonts w:ascii="Times New Roman" w:hAnsi="Times New Roman" w:cs="Times New Roman"/>
        </w:rPr>
        <w:t>comprueba</w:t>
      </w:r>
      <w:r w:rsidR="00064359" w:rsidRPr="00AA3566">
        <w:rPr>
          <w:rFonts w:ascii="Times New Roman" w:hAnsi="Times New Roman" w:cs="Times New Roman"/>
        </w:rPr>
        <w:t xml:space="preserve"> la hipótesis </w:t>
      </w:r>
      <w:r w:rsidR="008A6D94" w:rsidRPr="00AA3566">
        <w:rPr>
          <w:rFonts w:ascii="Times New Roman" w:hAnsi="Times New Roman" w:cs="Times New Roman"/>
        </w:rPr>
        <w:t xml:space="preserve">H4: El estado civil es una variable moderadora entre la resiliencia y el </w:t>
      </w:r>
      <w:r w:rsidR="008A6D94" w:rsidRPr="00AA3566">
        <w:rPr>
          <w:rFonts w:ascii="Times New Roman" w:hAnsi="Times New Roman" w:cs="Times New Roman"/>
          <w:i/>
          <w:iCs/>
        </w:rPr>
        <w:t>engagement</w:t>
      </w:r>
      <w:r w:rsidR="008A6D94" w:rsidRPr="00AA3566">
        <w:rPr>
          <w:rFonts w:ascii="Times New Roman" w:hAnsi="Times New Roman" w:cs="Times New Roman"/>
        </w:rPr>
        <w:t xml:space="preserve"> en una organización de educación superior.</w:t>
      </w:r>
    </w:p>
    <w:p w14:paraId="699DCB1C" w14:textId="77777777" w:rsidR="00143B8A" w:rsidRPr="00AA3566" w:rsidRDefault="00143B8A" w:rsidP="0074066E">
      <w:pPr>
        <w:spacing w:after="0" w:line="360" w:lineRule="auto"/>
        <w:jc w:val="both"/>
        <w:rPr>
          <w:rFonts w:ascii="Times New Roman" w:hAnsi="Times New Roman" w:cs="Times New Roman"/>
        </w:rPr>
      </w:pPr>
    </w:p>
    <w:p w14:paraId="5D75CDF6" w14:textId="77777777" w:rsidR="00143B8A" w:rsidRPr="00AA3566" w:rsidRDefault="00143B8A" w:rsidP="0074066E">
      <w:pPr>
        <w:spacing w:after="0" w:line="360" w:lineRule="auto"/>
        <w:jc w:val="both"/>
        <w:rPr>
          <w:rFonts w:ascii="Times New Roman" w:hAnsi="Times New Roman" w:cs="Times New Roman"/>
        </w:rPr>
      </w:pPr>
    </w:p>
    <w:p w14:paraId="2BDFDF03" w14:textId="77777777" w:rsidR="00143B8A" w:rsidRDefault="00143B8A" w:rsidP="0074066E">
      <w:pPr>
        <w:spacing w:after="0" w:line="360" w:lineRule="auto"/>
        <w:jc w:val="both"/>
        <w:rPr>
          <w:rFonts w:ascii="Times New Roman" w:hAnsi="Times New Roman" w:cs="Times New Roman"/>
        </w:rPr>
      </w:pPr>
    </w:p>
    <w:p w14:paraId="6F8833C5" w14:textId="77777777" w:rsidR="00AA3566" w:rsidRDefault="00AA3566" w:rsidP="0074066E">
      <w:pPr>
        <w:spacing w:after="0" w:line="360" w:lineRule="auto"/>
        <w:jc w:val="both"/>
        <w:rPr>
          <w:rFonts w:ascii="Times New Roman" w:hAnsi="Times New Roman" w:cs="Times New Roman"/>
        </w:rPr>
      </w:pPr>
    </w:p>
    <w:p w14:paraId="72935A1C" w14:textId="77777777" w:rsidR="00AA3566" w:rsidRDefault="00AA3566" w:rsidP="0074066E">
      <w:pPr>
        <w:spacing w:after="0" w:line="360" w:lineRule="auto"/>
        <w:jc w:val="both"/>
        <w:rPr>
          <w:rFonts w:ascii="Times New Roman" w:hAnsi="Times New Roman" w:cs="Times New Roman"/>
        </w:rPr>
      </w:pPr>
    </w:p>
    <w:p w14:paraId="5F71D0A8" w14:textId="77777777" w:rsidR="00AA3566" w:rsidRPr="00AA3566" w:rsidRDefault="00AA3566" w:rsidP="0074066E">
      <w:pPr>
        <w:spacing w:after="0" w:line="360" w:lineRule="auto"/>
        <w:jc w:val="both"/>
        <w:rPr>
          <w:rFonts w:ascii="Times New Roman" w:hAnsi="Times New Roman" w:cs="Times New Roman"/>
        </w:rPr>
      </w:pPr>
    </w:p>
    <w:p w14:paraId="0085D3DE" w14:textId="77777777" w:rsidR="00143B8A" w:rsidRPr="00AA3566" w:rsidRDefault="00143B8A" w:rsidP="0074066E">
      <w:pPr>
        <w:spacing w:after="0" w:line="360" w:lineRule="auto"/>
        <w:jc w:val="both"/>
        <w:rPr>
          <w:rFonts w:ascii="Times New Roman" w:hAnsi="Times New Roman" w:cs="Times New Roman"/>
        </w:rPr>
      </w:pPr>
    </w:p>
    <w:p w14:paraId="2FB820D6" w14:textId="79BE507F" w:rsidR="004050B5" w:rsidRPr="00AA3566" w:rsidRDefault="00492C3A" w:rsidP="0074066E">
      <w:pPr>
        <w:spacing w:after="0" w:line="360" w:lineRule="auto"/>
        <w:jc w:val="both"/>
        <w:rPr>
          <w:rFonts w:ascii="Times New Roman" w:hAnsi="Times New Roman" w:cs="Times New Roman"/>
          <w:i/>
          <w:iCs/>
        </w:rPr>
      </w:pPr>
      <w:r w:rsidRPr="00AA3566">
        <w:rPr>
          <w:rFonts w:ascii="Times New Roman" w:hAnsi="Times New Roman" w:cs="Times New Roman"/>
          <w:b/>
          <w:bCs/>
        </w:rPr>
        <w:t xml:space="preserve">Tabla </w:t>
      </w:r>
      <w:r w:rsidR="009F7862" w:rsidRPr="00AA3566">
        <w:rPr>
          <w:rFonts w:ascii="Times New Roman" w:hAnsi="Times New Roman" w:cs="Times New Roman"/>
          <w:b/>
          <w:bCs/>
        </w:rPr>
        <w:t>10</w:t>
      </w:r>
      <w:r w:rsidR="00AA3566">
        <w:rPr>
          <w:rFonts w:ascii="Times New Roman" w:hAnsi="Times New Roman" w:cs="Times New Roman"/>
          <w:b/>
          <w:bCs/>
        </w:rPr>
        <w:t xml:space="preserve"> </w:t>
      </w:r>
      <w:r w:rsidR="004050B5" w:rsidRPr="00AA3566">
        <w:rPr>
          <w:rFonts w:ascii="Times New Roman" w:hAnsi="Times New Roman" w:cs="Times New Roman"/>
          <w:i/>
          <w:iCs/>
        </w:rPr>
        <w:t xml:space="preserve">El </w:t>
      </w:r>
      <w:r w:rsidR="004F4D92" w:rsidRPr="00AA3566">
        <w:rPr>
          <w:rFonts w:ascii="Times New Roman" w:hAnsi="Times New Roman" w:cs="Times New Roman"/>
          <w:i/>
          <w:iCs/>
        </w:rPr>
        <w:t>estado civil</w:t>
      </w:r>
      <w:r w:rsidR="004050B5" w:rsidRPr="00AA3566">
        <w:rPr>
          <w:rFonts w:ascii="Times New Roman" w:hAnsi="Times New Roman" w:cs="Times New Roman"/>
          <w:i/>
          <w:iCs/>
        </w:rPr>
        <w:t xml:space="preserve"> como moderador en el efecto directo e indirecto de la resiliencia en el engagement</w:t>
      </w:r>
    </w:p>
    <w:tbl>
      <w:tblPr>
        <w:tblW w:w="9716" w:type="dxa"/>
        <w:tblCellMar>
          <w:left w:w="70" w:type="dxa"/>
          <w:right w:w="70" w:type="dxa"/>
        </w:tblCellMar>
        <w:tblLook w:val="04A0" w:firstRow="1" w:lastRow="0" w:firstColumn="1" w:lastColumn="0" w:noHBand="0" w:noVBand="1"/>
      </w:tblPr>
      <w:tblGrid>
        <w:gridCol w:w="1545"/>
        <w:gridCol w:w="1373"/>
        <w:gridCol w:w="1244"/>
        <w:gridCol w:w="1390"/>
        <w:gridCol w:w="1388"/>
        <w:gridCol w:w="1388"/>
        <w:gridCol w:w="1388"/>
      </w:tblGrid>
      <w:tr w:rsidR="00776F17" w:rsidRPr="00AA3566" w14:paraId="6D1D136D" w14:textId="77777777" w:rsidTr="00AA3566">
        <w:trPr>
          <w:trHeight w:val="316"/>
        </w:trPr>
        <w:tc>
          <w:tcPr>
            <w:tcW w:w="5552" w:type="dxa"/>
            <w:gridSpan w:val="4"/>
            <w:tcBorders>
              <w:top w:val="single" w:sz="4" w:space="0" w:color="auto"/>
              <w:left w:val="nil"/>
              <w:bottom w:val="single" w:sz="4" w:space="0" w:color="auto"/>
              <w:right w:val="nil"/>
            </w:tcBorders>
            <w:noWrap/>
            <w:vAlign w:val="bottom"/>
            <w:hideMark/>
          </w:tcPr>
          <w:p w14:paraId="0106757A" w14:textId="08076871"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directo condicional de X sobre Y</w:t>
            </w:r>
          </w:p>
        </w:tc>
        <w:tc>
          <w:tcPr>
            <w:tcW w:w="1388" w:type="dxa"/>
            <w:tcBorders>
              <w:top w:val="single" w:sz="4" w:space="0" w:color="auto"/>
              <w:left w:val="nil"/>
              <w:bottom w:val="single" w:sz="4" w:space="0" w:color="auto"/>
              <w:right w:val="nil"/>
            </w:tcBorders>
            <w:noWrap/>
            <w:vAlign w:val="bottom"/>
            <w:hideMark/>
          </w:tcPr>
          <w:p w14:paraId="6FD56989"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88" w:type="dxa"/>
            <w:tcBorders>
              <w:top w:val="single" w:sz="4" w:space="0" w:color="auto"/>
              <w:left w:val="nil"/>
              <w:bottom w:val="single" w:sz="4" w:space="0" w:color="auto"/>
              <w:right w:val="nil"/>
            </w:tcBorders>
            <w:noWrap/>
            <w:vAlign w:val="bottom"/>
            <w:hideMark/>
          </w:tcPr>
          <w:p w14:paraId="693EB104"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88" w:type="dxa"/>
            <w:tcBorders>
              <w:top w:val="single" w:sz="4" w:space="0" w:color="auto"/>
              <w:left w:val="nil"/>
              <w:bottom w:val="single" w:sz="4" w:space="0" w:color="auto"/>
              <w:right w:val="nil"/>
            </w:tcBorders>
            <w:noWrap/>
            <w:vAlign w:val="bottom"/>
            <w:hideMark/>
          </w:tcPr>
          <w:p w14:paraId="2519E2C3"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776F17" w:rsidRPr="00AA3566" w14:paraId="2E5EEC24" w14:textId="77777777" w:rsidTr="00AA3566">
        <w:trPr>
          <w:trHeight w:val="292"/>
        </w:trPr>
        <w:tc>
          <w:tcPr>
            <w:tcW w:w="1545" w:type="dxa"/>
            <w:tcBorders>
              <w:top w:val="single" w:sz="4" w:space="0" w:color="auto"/>
              <w:left w:val="nil"/>
              <w:bottom w:val="single" w:sz="4" w:space="0" w:color="auto"/>
              <w:right w:val="nil"/>
            </w:tcBorders>
            <w:noWrap/>
            <w:vAlign w:val="bottom"/>
            <w:hideMark/>
          </w:tcPr>
          <w:p w14:paraId="0F7F2C78" w14:textId="5A16630E" w:rsidR="00776F17" w:rsidRPr="00AA3566" w:rsidRDefault="00012F9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lastRenderedPageBreak/>
              <w:t>Estado civil</w:t>
            </w:r>
          </w:p>
        </w:tc>
        <w:tc>
          <w:tcPr>
            <w:tcW w:w="1373" w:type="dxa"/>
            <w:tcBorders>
              <w:top w:val="single" w:sz="4" w:space="0" w:color="auto"/>
              <w:left w:val="nil"/>
              <w:bottom w:val="single" w:sz="4" w:space="0" w:color="auto"/>
              <w:right w:val="nil"/>
            </w:tcBorders>
            <w:noWrap/>
            <w:vAlign w:val="bottom"/>
            <w:hideMark/>
          </w:tcPr>
          <w:p w14:paraId="1CD9B26A"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1244" w:type="dxa"/>
            <w:tcBorders>
              <w:top w:val="single" w:sz="4" w:space="0" w:color="auto"/>
              <w:left w:val="nil"/>
              <w:bottom w:val="single" w:sz="4" w:space="0" w:color="auto"/>
              <w:right w:val="nil"/>
            </w:tcBorders>
            <w:noWrap/>
            <w:vAlign w:val="bottom"/>
            <w:hideMark/>
          </w:tcPr>
          <w:p w14:paraId="669E5689" w14:textId="388705D9" w:rsidR="00776F17" w:rsidRPr="00AA3566" w:rsidRDefault="004022AF"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σ</w:t>
            </w:r>
          </w:p>
        </w:tc>
        <w:tc>
          <w:tcPr>
            <w:tcW w:w="1388" w:type="dxa"/>
            <w:tcBorders>
              <w:top w:val="single" w:sz="4" w:space="0" w:color="auto"/>
              <w:left w:val="nil"/>
              <w:bottom w:val="single" w:sz="4" w:space="0" w:color="auto"/>
              <w:right w:val="nil"/>
            </w:tcBorders>
            <w:noWrap/>
            <w:vAlign w:val="bottom"/>
            <w:hideMark/>
          </w:tcPr>
          <w:p w14:paraId="636AB14A" w14:textId="7F194FE2"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t</w:t>
            </w:r>
          </w:p>
        </w:tc>
        <w:tc>
          <w:tcPr>
            <w:tcW w:w="1388" w:type="dxa"/>
            <w:tcBorders>
              <w:top w:val="single" w:sz="4" w:space="0" w:color="auto"/>
              <w:left w:val="nil"/>
              <w:bottom w:val="single" w:sz="4" w:space="0" w:color="auto"/>
              <w:right w:val="nil"/>
            </w:tcBorders>
            <w:noWrap/>
            <w:vAlign w:val="bottom"/>
            <w:hideMark/>
          </w:tcPr>
          <w:p w14:paraId="0F2056D3" w14:textId="091A7DFA"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c>
          <w:tcPr>
            <w:tcW w:w="1388" w:type="dxa"/>
            <w:tcBorders>
              <w:top w:val="single" w:sz="4" w:space="0" w:color="auto"/>
              <w:left w:val="nil"/>
              <w:bottom w:val="single" w:sz="4" w:space="0" w:color="auto"/>
              <w:right w:val="nil"/>
            </w:tcBorders>
            <w:noWrap/>
            <w:vAlign w:val="bottom"/>
            <w:hideMark/>
          </w:tcPr>
          <w:p w14:paraId="66AFA88D"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LLCI     </w:t>
            </w:r>
          </w:p>
        </w:tc>
        <w:tc>
          <w:tcPr>
            <w:tcW w:w="1388" w:type="dxa"/>
            <w:tcBorders>
              <w:top w:val="single" w:sz="4" w:space="0" w:color="auto"/>
              <w:left w:val="nil"/>
              <w:bottom w:val="single" w:sz="4" w:space="0" w:color="auto"/>
              <w:right w:val="nil"/>
            </w:tcBorders>
            <w:noWrap/>
            <w:vAlign w:val="bottom"/>
            <w:hideMark/>
          </w:tcPr>
          <w:p w14:paraId="7BE2297F"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ULCI</w:t>
            </w:r>
          </w:p>
        </w:tc>
      </w:tr>
      <w:tr w:rsidR="00776F17" w:rsidRPr="00AA3566" w14:paraId="017FC04D" w14:textId="77777777" w:rsidTr="00AA3566">
        <w:trPr>
          <w:trHeight w:val="292"/>
        </w:trPr>
        <w:tc>
          <w:tcPr>
            <w:tcW w:w="1545" w:type="dxa"/>
            <w:tcBorders>
              <w:top w:val="single" w:sz="4" w:space="0" w:color="auto"/>
              <w:left w:val="nil"/>
              <w:bottom w:val="nil"/>
              <w:right w:val="nil"/>
            </w:tcBorders>
            <w:noWrap/>
            <w:vAlign w:val="bottom"/>
            <w:hideMark/>
          </w:tcPr>
          <w:p w14:paraId="0A95F66D"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w:t>
            </w:r>
          </w:p>
        </w:tc>
        <w:tc>
          <w:tcPr>
            <w:tcW w:w="1373" w:type="dxa"/>
            <w:tcBorders>
              <w:top w:val="single" w:sz="4" w:space="0" w:color="auto"/>
              <w:left w:val="nil"/>
              <w:bottom w:val="nil"/>
              <w:right w:val="nil"/>
            </w:tcBorders>
            <w:noWrap/>
            <w:vAlign w:val="bottom"/>
            <w:hideMark/>
          </w:tcPr>
          <w:p w14:paraId="361B62CE"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-0.1709</w:t>
            </w:r>
          </w:p>
        </w:tc>
        <w:tc>
          <w:tcPr>
            <w:tcW w:w="1244" w:type="dxa"/>
            <w:tcBorders>
              <w:top w:val="single" w:sz="4" w:space="0" w:color="auto"/>
              <w:left w:val="nil"/>
              <w:bottom w:val="nil"/>
              <w:right w:val="nil"/>
            </w:tcBorders>
            <w:noWrap/>
            <w:vAlign w:val="bottom"/>
            <w:hideMark/>
          </w:tcPr>
          <w:p w14:paraId="53AA3CF2"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0.2522</w:t>
            </w:r>
          </w:p>
        </w:tc>
        <w:tc>
          <w:tcPr>
            <w:tcW w:w="1388" w:type="dxa"/>
            <w:tcBorders>
              <w:top w:val="single" w:sz="4" w:space="0" w:color="auto"/>
              <w:left w:val="nil"/>
              <w:bottom w:val="nil"/>
              <w:right w:val="nil"/>
            </w:tcBorders>
            <w:noWrap/>
            <w:vAlign w:val="bottom"/>
            <w:hideMark/>
          </w:tcPr>
          <w:p w14:paraId="44F0EE06"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-0.6775</w:t>
            </w:r>
          </w:p>
        </w:tc>
        <w:tc>
          <w:tcPr>
            <w:tcW w:w="1388" w:type="dxa"/>
            <w:tcBorders>
              <w:top w:val="single" w:sz="4" w:space="0" w:color="auto"/>
              <w:left w:val="nil"/>
              <w:bottom w:val="nil"/>
              <w:right w:val="nil"/>
            </w:tcBorders>
            <w:noWrap/>
            <w:vAlign w:val="bottom"/>
            <w:hideMark/>
          </w:tcPr>
          <w:p w14:paraId="69E83B69"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0.5003</w:t>
            </w:r>
          </w:p>
        </w:tc>
        <w:tc>
          <w:tcPr>
            <w:tcW w:w="1388" w:type="dxa"/>
            <w:tcBorders>
              <w:top w:val="single" w:sz="4" w:space="0" w:color="auto"/>
              <w:left w:val="nil"/>
              <w:bottom w:val="nil"/>
              <w:right w:val="nil"/>
            </w:tcBorders>
            <w:noWrap/>
            <w:vAlign w:val="bottom"/>
            <w:hideMark/>
          </w:tcPr>
          <w:p w14:paraId="0D3C262E"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-0.6737</w:t>
            </w:r>
          </w:p>
        </w:tc>
        <w:tc>
          <w:tcPr>
            <w:tcW w:w="1388" w:type="dxa"/>
            <w:tcBorders>
              <w:top w:val="single" w:sz="4" w:space="0" w:color="auto"/>
              <w:left w:val="nil"/>
              <w:bottom w:val="nil"/>
              <w:right w:val="nil"/>
            </w:tcBorders>
            <w:noWrap/>
            <w:vAlign w:val="bottom"/>
            <w:hideMark/>
          </w:tcPr>
          <w:p w14:paraId="57916FED"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0.332</w:t>
            </w:r>
          </w:p>
        </w:tc>
      </w:tr>
      <w:tr w:rsidR="00776F17" w:rsidRPr="00AA3566" w14:paraId="1F1919BE" w14:textId="77777777" w:rsidTr="00AA3566">
        <w:trPr>
          <w:trHeight w:val="292"/>
        </w:trPr>
        <w:tc>
          <w:tcPr>
            <w:tcW w:w="1545" w:type="dxa"/>
            <w:tcBorders>
              <w:top w:val="nil"/>
              <w:left w:val="nil"/>
              <w:bottom w:val="nil"/>
              <w:right w:val="nil"/>
            </w:tcBorders>
            <w:noWrap/>
            <w:vAlign w:val="bottom"/>
            <w:hideMark/>
          </w:tcPr>
          <w:p w14:paraId="1D00FE5A"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w:t>
            </w:r>
          </w:p>
        </w:tc>
        <w:tc>
          <w:tcPr>
            <w:tcW w:w="1373" w:type="dxa"/>
            <w:tcBorders>
              <w:top w:val="nil"/>
              <w:left w:val="nil"/>
              <w:bottom w:val="nil"/>
              <w:right w:val="nil"/>
            </w:tcBorders>
            <w:noWrap/>
            <w:vAlign w:val="bottom"/>
            <w:hideMark/>
          </w:tcPr>
          <w:p w14:paraId="4A2A74E6"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0.6015</w:t>
            </w:r>
          </w:p>
        </w:tc>
        <w:tc>
          <w:tcPr>
            <w:tcW w:w="1244" w:type="dxa"/>
            <w:tcBorders>
              <w:top w:val="nil"/>
              <w:left w:val="nil"/>
              <w:bottom w:val="nil"/>
              <w:right w:val="nil"/>
            </w:tcBorders>
            <w:noWrap/>
            <w:vAlign w:val="bottom"/>
            <w:hideMark/>
          </w:tcPr>
          <w:p w14:paraId="59D3755B"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0.206</w:t>
            </w:r>
          </w:p>
        </w:tc>
        <w:tc>
          <w:tcPr>
            <w:tcW w:w="1388" w:type="dxa"/>
            <w:tcBorders>
              <w:top w:val="nil"/>
              <w:left w:val="nil"/>
              <w:bottom w:val="nil"/>
              <w:right w:val="nil"/>
            </w:tcBorders>
            <w:noWrap/>
            <w:vAlign w:val="bottom"/>
            <w:hideMark/>
          </w:tcPr>
          <w:p w14:paraId="204A0578"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2.9195</w:t>
            </w:r>
          </w:p>
        </w:tc>
        <w:tc>
          <w:tcPr>
            <w:tcW w:w="1388" w:type="dxa"/>
            <w:tcBorders>
              <w:top w:val="nil"/>
              <w:left w:val="nil"/>
              <w:bottom w:val="nil"/>
              <w:right w:val="nil"/>
            </w:tcBorders>
            <w:noWrap/>
            <w:vAlign w:val="bottom"/>
            <w:hideMark/>
          </w:tcPr>
          <w:p w14:paraId="52C0852A"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0.0047</w:t>
            </w:r>
          </w:p>
        </w:tc>
        <w:tc>
          <w:tcPr>
            <w:tcW w:w="1388" w:type="dxa"/>
            <w:tcBorders>
              <w:top w:val="nil"/>
              <w:left w:val="nil"/>
              <w:bottom w:val="nil"/>
              <w:right w:val="nil"/>
            </w:tcBorders>
            <w:noWrap/>
            <w:vAlign w:val="bottom"/>
            <w:hideMark/>
          </w:tcPr>
          <w:p w14:paraId="3EC17B6B"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0.1907</w:t>
            </w:r>
          </w:p>
        </w:tc>
        <w:tc>
          <w:tcPr>
            <w:tcW w:w="1388" w:type="dxa"/>
            <w:tcBorders>
              <w:top w:val="nil"/>
              <w:left w:val="nil"/>
              <w:bottom w:val="nil"/>
              <w:right w:val="nil"/>
            </w:tcBorders>
            <w:noWrap/>
            <w:vAlign w:val="bottom"/>
            <w:hideMark/>
          </w:tcPr>
          <w:p w14:paraId="1FA88593"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1.0123</w:t>
            </w:r>
          </w:p>
        </w:tc>
      </w:tr>
      <w:tr w:rsidR="00776F17" w:rsidRPr="00AA3566" w14:paraId="1A2C259B" w14:textId="77777777" w:rsidTr="00AA3566">
        <w:trPr>
          <w:trHeight w:val="316"/>
        </w:trPr>
        <w:tc>
          <w:tcPr>
            <w:tcW w:w="1545" w:type="dxa"/>
            <w:tcBorders>
              <w:top w:val="nil"/>
              <w:left w:val="nil"/>
              <w:bottom w:val="nil"/>
              <w:right w:val="nil"/>
            </w:tcBorders>
            <w:noWrap/>
            <w:vAlign w:val="bottom"/>
            <w:hideMark/>
          </w:tcPr>
          <w:p w14:paraId="20FD507D"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73" w:type="dxa"/>
            <w:tcBorders>
              <w:top w:val="nil"/>
              <w:left w:val="nil"/>
              <w:bottom w:val="nil"/>
              <w:right w:val="nil"/>
            </w:tcBorders>
            <w:noWrap/>
            <w:vAlign w:val="bottom"/>
            <w:hideMark/>
          </w:tcPr>
          <w:p w14:paraId="3105834F" w14:textId="77777777" w:rsidR="00776F17" w:rsidRPr="00AA3566" w:rsidRDefault="00776F17" w:rsidP="0074066E">
            <w:pPr>
              <w:spacing w:after="0" w:line="360" w:lineRule="auto"/>
              <w:jc w:val="both"/>
              <w:rPr>
                <w:rFonts w:ascii="Times New Roman" w:eastAsia="Times New Roman" w:hAnsi="Times New Roman" w:cs="Times New Roman"/>
                <w:kern w:val="0"/>
                <w:lang w:eastAsia="es-MX"/>
                <w14:ligatures w14:val="none"/>
              </w:rPr>
            </w:pPr>
          </w:p>
        </w:tc>
        <w:tc>
          <w:tcPr>
            <w:tcW w:w="1244" w:type="dxa"/>
            <w:tcBorders>
              <w:top w:val="nil"/>
              <w:left w:val="nil"/>
              <w:bottom w:val="nil"/>
              <w:right w:val="nil"/>
            </w:tcBorders>
            <w:noWrap/>
            <w:vAlign w:val="bottom"/>
            <w:hideMark/>
          </w:tcPr>
          <w:p w14:paraId="3B8B3482" w14:textId="77777777" w:rsidR="00776F17" w:rsidRPr="00AA3566" w:rsidRDefault="00776F17" w:rsidP="0074066E">
            <w:pPr>
              <w:spacing w:after="0" w:line="360" w:lineRule="auto"/>
              <w:jc w:val="both"/>
              <w:rPr>
                <w:rFonts w:ascii="Times New Roman" w:eastAsia="Times New Roman" w:hAnsi="Times New Roman" w:cs="Times New Roman"/>
                <w:kern w:val="0"/>
                <w:lang w:eastAsia="es-MX"/>
                <w14:ligatures w14:val="none"/>
              </w:rPr>
            </w:pPr>
          </w:p>
        </w:tc>
        <w:tc>
          <w:tcPr>
            <w:tcW w:w="1388" w:type="dxa"/>
            <w:tcBorders>
              <w:top w:val="nil"/>
              <w:left w:val="nil"/>
              <w:bottom w:val="nil"/>
              <w:right w:val="nil"/>
            </w:tcBorders>
            <w:noWrap/>
            <w:vAlign w:val="bottom"/>
            <w:hideMark/>
          </w:tcPr>
          <w:p w14:paraId="666A2BA7" w14:textId="77777777" w:rsidR="00776F17" w:rsidRPr="00AA3566" w:rsidRDefault="00776F17" w:rsidP="0074066E">
            <w:pPr>
              <w:spacing w:after="0" w:line="360" w:lineRule="auto"/>
              <w:jc w:val="both"/>
              <w:rPr>
                <w:rFonts w:ascii="Times New Roman" w:eastAsia="Times New Roman" w:hAnsi="Times New Roman" w:cs="Times New Roman"/>
                <w:kern w:val="0"/>
                <w:lang w:eastAsia="es-MX"/>
                <w14:ligatures w14:val="none"/>
              </w:rPr>
            </w:pPr>
          </w:p>
        </w:tc>
        <w:tc>
          <w:tcPr>
            <w:tcW w:w="1388" w:type="dxa"/>
            <w:tcBorders>
              <w:top w:val="nil"/>
              <w:left w:val="nil"/>
              <w:bottom w:val="nil"/>
              <w:right w:val="nil"/>
            </w:tcBorders>
            <w:noWrap/>
            <w:vAlign w:val="bottom"/>
            <w:hideMark/>
          </w:tcPr>
          <w:p w14:paraId="12198A00" w14:textId="77777777" w:rsidR="00776F17" w:rsidRPr="00AA3566" w:rsidRDefault="00776F17" w:rsidP="0074066E">
            <w:pPr>
              <w:spacing w:after="0" w:line="360" w:lineRule="auto"/>
              <w:jc w:val="both"/>
              <w:rPr>
                <w:rFonts w:ascii="Times New Roman" w:eastAsia="Times New Roman" w:hAnsi="Times New Roman" w:cs="Times New Roman"/>
                <w:kern w:val="0"/>
                <w:lang w:eastAsia="es-MX"/>
                <w14:ligatures w14:val="none"/>
              </w:rPr>
            </w:pPr>
          </w:p>
        </w:tc>
        <w:tc>
          <w:tcPr>
            <w:tcW w:w="1388" w:type="dxa"/>
            <w:tcBorders>
              <w:top w:val="nil"/>
              <w:left w:val="nil"/>
              <w:bottom w:val="nil"/>
              <w:right w:val="nil"/>
            </w:tcBorders>
            <w:noWrap/>
            <w:vAlign w:val="bottom"/>
            <w:hideMark/>
          </w:tcPr>
          <w:p w14:paraId="78CFDDCA" w14:textId="77777777" w:rsidR="00776F17" w:rsidRPr="00AA3566" w:rsidRDefault="00776F17" w:rsidP="0074066E">
            <w:pPr>
              <w:spacing w:after="0" w:line="360" w:lineRule="auto"/>
              <w:jc w:val="both"/>
              <w:rPr>
                <w:rFonts w:ascii="Times New Roman" w:eastAsia="Times New Roman" w:hAnsi="Times New Roman" w:cs="Times New Roman"/>
                <w:kern w:val="0"/>
                <w:lang w:eastAsia="es-MX"/>
                <w14:ligatures w14:val="none"/>
              </w:rPr>
            </w:pPr>
          </w:p>
        </w:tc>
        <w:tc>
          <w:tcPr>
            <w:tcW w:w="1388" w:type="dxa"/>
            <w:tcBorders>
              <w:top w:val="nil"/>
              <w:left w:val="nil"/>
              <w:bottom w:val="nil"/>
              <w:right w:val="nil"/>
            </w:tcBorders>
            <w:noWrap/>
            <w:vAlign w:val="bottom"/>
            <w:hideMark/>
          </w:tcPr>
          <w:p w14:paraId="597C8CA3" w14:textId="77777777" w:rsidR="00776F17" w:rsidRPr="00AA3566" w:rsidRDefault="00776F17" w:rsidP="0074066E">
            <w:pPr>
              <w:spacing w:after="0" w:line="360" w:lineRule="auto"/>
              <w:jc w:val="both"/>
              <w:rPr>
                <w:rFonts w:ascii="Times New Roman" w:eastAsia="Times New Roman" w:hAnsi="Times New Roman" w:cs="Times New Roman"/>
                <w:kern w:val="0"/>
                <w:lang w:eastAsia="es-MX"/>
                <w14:ligatures w14:val="none"/>
              </w:rPr>
            </w:pPr>
          </w:p>
        </w:tc>
      </w:tr>
      <w:tr w:rsidR="00776F17" w:rsidRPr="00AA3566" w14:paraId="4DA559DD" w14:textId="77777777" w:rsidTr="00AA3566">
        <w:trPr>
          <w:trHeight w:val="316"/>
        </w:trPr>
        <w:tc>
          <w:tcPr>
            <w:tcW w:w="5552" w:type="dxa"/>
            <w:gridSpan w:val="4"/>
            <w:tcBorders>
              <w:top w:val="single" w:sz="4" w:space="0" w:color="auto"/>
              <w:left w:val="nil"/>
              <w:bottom w:val="single" w:sz="4" w:space="0" w:color="auto"/>
              <w:right w:val="nil"/>
            </w:tcBorders>
            <w:noWrap/>
            <w:vAlign w:val="bottom"/>
            <w:hideMark/>
          </w:tcPr>
          <w:p w14:paraId="0B297927" w14:textId="1FE0845F"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indirecto condicional de X sobre Y</w:t>
            </w:r>
          </w:p>
        </w:tc>
        <w:tc>
          <w:tcPr>
            <w:tcW w:w="1388" w:type="dxa"/>
            <w:tcBorders>
              <w:top w:val="single" w:sz="4" w:space="0" w:color="auto"/>
              <w:left w:val="nil"/>
              <w:bottom w:val="single" w:sz="4" w:space="0" w:color="auto"/>
              <w:right w:val="nil"/>
            </w:tcBorders>
            <w:noWrap/>
            <w:vAlign w:val="bottom"/>
            <w:hideMark/>
          </w:tcPr>
          <w:p w14:paraId="511981C4"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88" w:type="dxa"/>
            <w:tcBorders>
              <w:top w:val="single" w:sz="4" w:space="0" w:color="auto"/>
              <w:left w:val="nil"/>
              <w:bottom w:val="single" w:sz="4" w:space="0" w:color="auto"/>
              <w:right w:val="nil"/>
            </w:tcBorders>
            <w:noWrap/>
            <w:vAlign w:val="bottom"/>
            <w:hideMark/>
          </w:tcPr>
          <w:p w14:paraId="5A9429AC"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88" w:type="dxa"/>
            <w:tcBorders>
              <w:top w:val="single" w:sz="4" w:space="0" w:color="auto"/>
              <w:left w:val="nil"/>
              <w:bottom w:val="single" w:sz="4" w:space="0" w:color="auto"/>
              <w:right w:val="nil"/>
            </w:tcBorders>
            <w:noWrap/>
            <w:vAlign w:val="bottom"/>
            <w:hideMark/>
          </w:tcPr>
          <w:p w14:paraId="010F93CA"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776F17" w:rsidRPr="00AA3566" w14:paraId="0E0A4A30" w14:textId="77777777" w:rsidTr="00AA3566">
        <w:trPr>
          <w:trHeight w:val="316"/>
        </w:trPr>
        <w:tc>
          <w:tcPr>
            <w:tcW w:w="5552" w:type="dxa"/>
            <w:gridSpan w:val="4"/>
            <w:tcBorders>
              <w:top w:val="nil"/>
              <w:left w:val="nil"/>
              <w:bottom w:val="single" w:sz="4" w:space="0" w:color="auto"/>
              <w:right w:val="nil"/>
            </w:tcBorders>
            <w:noWrap/>
            <w:vAlign w:val="bottom"/>
            <w:hideMark/>
          </w:tcPr>
          <w:p w14:paraId="5B7556F1"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Resiliencia   -&gt;   Esperanza     -&gt;    Engagement</w:t>
            </w:r>
          </w:p>
        </w:tc>
        <w:tc>
          <w:tcPr>
            <w:tcW w:w="1388" w:type="dxa"/>
            <w:tcBorders>
              <w:top w:val="nil"/>
              <w:left w:val="nil"/>
              <w:bottom w:val="single" w:sz="4" w:space="0" w:color="auto"/>
              <w:right w:val="nil"/>
            </w:tcBorders>
            <w:noWrap/>
            <w:vAlign w:val="bottom"/>
            <w:hideMark/>
          </w:tcPr>
          <w:p w14:paraId="3F9530D2"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88" w:type="dxa"/>
            <w:tcBorders>
              <w:top w:val="nil"/>
              <w:left w:val="nil"/>
              <w:bottom w:val="single" w:sz="4" w:space="0" w:color="auto"/>
              <w:right w:val="nil"/>
            </w:tcBorders>
            <w:noWrap/>
            <w:vAlign w:val="bottom"/>
            <w:hideMark/>
          </w:tcPr>
          <w:p w14:paraId="597EB6E3" w14:textId="77777777" w:rsidR="00776F17" w:rsidRPr="00AA3566" w:rsidRDefault="00776F17" w:rsidP="0074066E">
            <w:pPr>
              <w:spacing w:after="0" w:line="360" w:lineRule="auto"/>
              <w:jc w:val="both"/>
              <w:rPr>
                <w:rFonts w:ascii="Times New Roman" w:eastAsia="Times New Roman" w:hAnsi="Times New Roman" w:cs="Times New Roman"/>
                <w:kern w:val="0"/>
                <w:lang w:eastAsia="es-MX"/>
                <w14:ligatures w14:val="none"/>
              </w:rPr>
            </w:pPr>
          </w:p>
        </w:tc>
        <w:tc>
          <w:tcPr>
            <w:tcW w:w="1388" w:type="dxa"/>
            <w:tcBorders>
              <w:top w:val="nil"/>
              <w:left w:val="nil"/>
              <w:bottom w:val="single" w:sz="4" w:space="0" w:color="auto"/>
              <w:right w:val="nil"/>
            </w:tcBorders>
            <w:noWrap/>
            <w:vAlign w:val="bottom"/>
            <w:hideMark/>
          </w:tcPr>
          <w:p w14:paraId="6D3B110E" w14:textId="77777777" w:rsidR="00776F17" w:rsidRPr="00AA3566" w:rsidRDefault="00776F17" w:rsidP="0074066E">
            <w:pPr>
              <w:spacing w:after="0" w:line="360" w:lineRule="auto"/>
              <w:jc w:val="both"/>
              <w:rPr>
                <w:rFonts w:ascii="Times New Roman" w:eastAsia="Times New Roman" w:hAnsi="Times New Roman" w:cs="Times New Roman"/>
                <w:kern w:val="0"/>
                <w:lang w:eastAsia="es-MX"/>
                <w14:ligatures w14:val="none"/>
              </w:rPr>
            </w:pPr>
          </w:p>
        </w:tc>
      </w:tr>
      <w:tr w:rsidR="00776F17" w:rsidRPr="00AA3566" w14:paraId="7FBE2D43" w14:textId="77777777" w:rsidTr="00AA3566">
        <w:trPr>
          <w:trHeight w:val="316"/>
        </w:trPr>
        <w:tc>
          <w:tcPr>
            <w:tcW w:w="1545" w:type="dxa"/>
            <w:tcBorders>
              <w:top w:val="single" w:sz="4" w:space="0" w:color="auto"/>
              <w:left w:val="nil"/>
              <w:bottom w:val="single" w:sz="4" w:space="0" w:color="auto"/>
              <w:right w:val="nil"/>
            </w:tcBorders>
            <w:noWrap/>
            <w:vAlign w:val="bottom"/>
            <w:hideMark/>
          </w:tcPr>
          <w:p w14:paraId="3BCCCFE8" w14:textId="200CF07B" w:rsidR="00776F17" w:rsidRPr="00AA3566" w:rsidRDefault="00012F9E"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Estado civil</w:t>
            </w:r>
          </w:p>
        </w:tc>
        <w:tc>
          <w:tcPr>
            <w:tcW w:w="1373" w:type="dxa"/>
            <w:tcBorders>
              <w:top w:val="single" w:sz="4" w:space="0" w:color="auto"/>
              <w:left w:val="nil"/>
              <w:bottom w:val="single" w:sz="4" w:space="0" w:color="auto"/>
              <w:right w:val="nil"/>
            </w:tcBorders>
            <w:noWrap/>
            <w:vAlign w:val="bottom"/>
            <w:hideMark/>
          </w:tcPr>
          <w:p w14:paraId="3B50C129"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1244" w:type="dxa"/>
            <w:tcBorders>
              <w:top w:val="single" w:sz="4" w:space="0" w:color="auto"/>
              <w:left w:val="nil"/>
              <w:bottom w:val="single" w:sz="4" w:space="0" w:color="auto"/>
              <w:right w:val="nil"/>
            </w:tcBorders>
            <w:noWrap/>
            <w:vAlign w:val="bottom"/>
            <w:hideMark/>
          </w:tcPr>
          <w:p w14:paraId="240F1F7B"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88" w:type="dxa"/>
            <w:tcBorders>
              <w:top w:val="single" w:sz="4" w:space="0" w:color="auto"/>
              <w:left w:val="nil"/>
              <w:bottom w:val="single" w:sz="4" w:space="0" w:color="auto"/>
              <w:right w:val="nil"/>
            </w:tcBorders>
            <w:noWrap/>
            <w:vAlign w:val="bottom"/>
            <w:hideMark/>
          </w:tcPr>
          <w:p w14:paraId="73378680"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BootSE</w:t>
            </w:r>
          </w:p>
        </w:tc>
        <w:tc>
          <w:tcPr>
            <w:tcW w:w="1388" w:type="dxa"/>
            <w:tcBorders>
              <w:top w:val="single" w:sz="4" w:space="0" w:color="auto"/>
              <w:left w:val="nil"/>
              <w:bottom w:val="single" w:sz="4" w:space="0" w:color="auto"/>
              <w:right w:val="nil"/>
            </w:tcBorders>
            <w:noWrap/>
            <w:vAlign w:val="bottom"/>
            <w:hideMark/>
          </w:tcPr>
          <w:p w14:paraId="342FCE04"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88" w:type="dxa"/>
            <w:tcBorders>
              <w:top w:val="single" w:sz="4" w:space="0" w:color="auto"/>
              <w:left w:val="nil"/>
              <w:bottom w:val="single" w:sz="4" w:space="0" w:color="auto"/>
              <w:right w:val="nil"/>
            </w:tcBorders>
            <w:noWrap/>
            <w:vAlign w:val="bottom"/>
            <w:hideMark/>
          </w:tcPr>
          <w:p w14:paraId="28FF507D"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BootLLCI</w:t>
            </w:r>
          </w:p>
        </w:tc>
        <w:tc>
          <w:tcPr>
            <w:tcW w:w="1388" w:type="dxa"/>
            <w:tcBorders>
              <w:top w:val="single" w:sz="4" w:space="0" w:color="auto"/>
              <w:left w:val="nil"/>
              <w:bottom w:val="single" w:sz="4" w:space="0" w:color="auto"/>
              <w:right w:val="nil"/>
            </w:tcBorders>
            <w:noWrap/>
            <w:vAlign w:val="bottom"/>
            <w:hideMark/>
          </w:tcPr>
          <w:p w14:paraId="65BF8780"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BootULCI</w:t>
            </w:r>
          </w:p>
        </w:tc>
      </w:tr>
      <w:tr w:rsidR="00776F17" w:rsidRPr="00AA3566" w14:paraId="54B3EC30" w14:textId="77777777" w:rsidTr="00AA3566">
        <w:trPr>
          <w:trHeight w:val="316"/>
        </w:trPr>
        <w:tc>
          <w:tcPr>
            <w:tcW w:w="1545" w:type="dxa"/>
            <w:tcBorders>
              <w:top w:val="single" w:sz="4" w:space="0" w:color="auto"/>
              <w:left w:val="nil"/>
              <w:bottom w:val="nil"/>
              <w:right w:val="nil"/>
            </w:tcBorders>
            <w:noWrap/>
            <w:vAlign w:val="bottom"/>
            <w:hideMark/>
          </w:tcPr>
          <w:p w14:paraId="3DDB5588"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w:t>
            </w:r>
          </w:p>
        </w:tc>
        <w:tc>
          <w:tcPr>
            <w:tcW w:w="1373" w:type="dxa"/>
            <w:tcBorders>
              <w:top w:val="single" w:sz="4" w:space="0" w:color="auto"/>
              <w:left w:val="nil"/>
              <w:bottom w:val="nil"/>
              <w:right w:val="nil"/>
            </w:tcBorders>
            <w:noWrap/>
            <w:vAlign w:val="bottom"/>
            <w:hideMark/>
          </w:tcPr>
          <w:p w14:paraId="226D155B"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0.3827</w:t>
            </w:r>
          </w:p>
        </w:tc>
        <w:tc>
          <w:tcPr>
            <w:tcW w:w="1244" w:type="dxa"/>
            <w:tcBorders>
              <w:top w:val="single" w:sz="4" w:space="0" w:color="auto"/>
              <w:left w:val="nil"/>
              <w:bottom w:val="nil"/>
              <w:right w:val="nil"/>
            </w:tcBorders>
            <w:noWrap/>
            <w:vAlign w:val="bottom"/>
            <w:hideMark/>
          </w:tcPr>
          <w:p w14:paraId="4DD8FA75"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88" w:type="dxa"/>
            <w:tcBorders>
              <w:top w:val="single" w:sz="4" w:space="0" w:color="auto"/>
              <w:left w:val="nil"/>
              <w:bottom w:val="nil"/>
              <w:right w:val="nil"/>
            </w:tcBorders>
            <w:noWrap/>
            <w:vAlign w:val="bottom"/>
            <w:hideMark/>
          </w:tcPr>
          <w:p w14:paraId="180D2F67"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0.2442</w:t>
            </w:r>
          </w:p>
        </w:tc>
        <w:tc>
          <w:tcPr>
            <w:tcW w:w="1388" w:type="dxa"/>
            <w:tcBorders>
              <w:top w:val="single" w:sz="4" w:space="0" w:color="auto"/>
              <w:left w:val="nil"/>
              <w:bottom w:val="nil"/>
              <w:right w:val="nil"/>
            </w:tcBorders>
            <w:noWrap/>
            <w:vAlign w:val="bottom"/>
            <w:hideMark/>
          </w:tcPr>
          <w:p w14:paraId="4CE02E2D"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388" w:type="dxa"/>
            <w:tcBorders>
              <w:top w:val="single" w:sz="4" w:space="0" w:color="auto"/>
              <w:left w:val="nil"/>
              <w:bottom w:val="nil"/>
              <w:right w:val="nil"/>
            </w:tcBorders>
            <w:noWrap/>
            <w:vAlign w:val="bottom"/>
            <w:hideMark/>
          </w:tcPr>
          <w:p w14:paraId="4F58512F"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-0.0403</w:t>
            </w:r>
          </w:p>
        </w:tc>
        <w:tc>
          <w:tcPr>
            <w:tcW w:w="1388" w:type="dxa"/>
            <w:tcBorders>
              <w:top w:val="single" w:sz="4" w:space="0" w:color="auto"/>
              <w:left w:val="nil"/>
              <w:bottom w:val="nil"/>
              <w:right w:val="nil"/>
            </w:tcBorders>
            <w:noWrap/>
            <w:vAlign w:val="bottom"/>
            <w:hideMark/>
          </w:tcPr>
          <w:p w14:paraId="0A2F53F1"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0.9312</w:t>
            </w:r>
          </w:p>
        </w:tc>
      </w:tr>
      <w:tr w:rsidR="00776F17" w:rsidRPr="00AA3566" w14:paraId="1698D4C6" w14:textId="77777777" w:rsidTr="00AA3566">
        <w:trPr>
          <w:trHeight w:val="316"/>
        </w:trPr>
        <w:tc>
          <w:tcPr>
            <w:tcW w:w="1545" w:type="dxa"/>
            <w:tcBorders>
              <w:top w:val="nil"/>
              <w:left w:val="nil"/>
              <w:bottom w:val="single" w:sz="4" w:space="0" w:color="auto"/>
              <w:right w:val="nil"/>
            </w:tcBorders>
            <w:noWrap/>
            <w:vAlign w:val="bottom"/>
            <w:hideMark/>
          </w:tcPr>
          <w:p w14:paraId="1578CAA7"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w:t>
            </w:r>
          </w:p>
        </w:tc>
        <w:tc>
          <w:tcPr>
            <w:tcW w:w="1373" w:type="dxa"/>
            <w:tcBorders>
              <w:top w:val="nil"/>
              <w:left w:val="nil"/>
              <w:bottom w:val="single" w:sz="4" w:space="0" w:color="auto"/>
              <w:right w:val="nil"/>
            </w:tcBorders>
            <w:noWrap/>
            <w:vAlign w:val="bottom"/>
            <w:hideMark/>
          </w:tcPr>
          <w:p w14:paraId="56031AA5"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0.2763</w:t>
            </w:r>
          </w:p>
        </w:tc>
        <w:tc>
          <w:tcPr>
            <w:tcW w:w="1244" w:type="dxa"/>
            <w:tcBorders>
              <w:top w:val="nil"/>
              <w:left w:val="nil"/>
              <w:bottom w:val="single" w:sz="4" w:space="0" w:color="auto"/>
              <w:right w:val="nil"/>
            </w:tcBorders>
            <w:noWrap/>
            <w:vAlign w:val="bottom"/>
            <w:hideMark/>
          </w:tcPr>
          <w:p w14:paraId="50220BB3"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88" w:type="dxa"/>
            <w:tcBorders>
              <w:top w:val="nil"/>
              <w:left w:val="nil"/>
              <w:bottom w:val="single" w:sz="4" w:space="0" w:color="auto"/>
              <w:right w:val="nil"/>
            </w:tcBorders>
            <w:noWrap/>
            <w:vAlign w:val="bottom"/>
            <w:hideMark/>
          </w:tcPr>
          <w:p w14:paraId="4527B11D"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0.1966</w:t>
            </w:r>
          </w:p>
        </w:tc>
        <w:tc>
          <w:tcPr>
            <w:tcW w:w="1388" w:type="dxa"/>
            <w:tcBorders>
              <w:top w:val="nil"/>
              <w:left w:val="nil"/>
              <w:bottom w:val="single" w:sz="4" w:space="0" w:color="auto"/>
              <w:right w:val="nil"/>
            </w:tcBorders>
            <w:noWrap/>
            <w:vAlign w:val="bottom"/>
            <w:hideMark/>
          </w:tcPr>
          <w:p w14:paraId="1EC26C45"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88" w:type="dxa"/>
            <w:tcBorders>
              <w:top w:val="nil"/>
              <w:left w:val="nil"/>
              <w:bottom w:val="single" w:sz="4" w:space="0" w:color="auto"/>
              <w:right w:val="nil"/>
            </w:tcBorders>
            <w:noWrap/>
            <w:vAlign w:val="bottom"/>
            <w:hideMark/>
          </w:tcPr>
          <w:p w14:paraId="23C05887"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-0.0279</w:t>
            </w:r>
          </w:p>
        </w:tc>
        <w:tc>
          <w:tcPr>
            <w:tcW w:w="1388" w:type="dxa"/>
            <w:tcBorders>
              <w:top w:val="nil"/>
              <w:left w:val="nil"/>
              <w:bottom w:val="single" w:sz="4" w:space="0" w:color="auto"/>
              <w:right w:val="nil"/>
            </w:tcBorders>
            <w:noWrap/>
            <w:vAlign w:val="bottom"/>
            <w:hideMark/>
          </w:tcPr>
          <w:p w14:paraId="2510F522" w14:textId="77777777" w:rsidR="00776F17" w:rsidRPr="00AA3566" w:rsidRDefault="00776F1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0.7376</w:t>
            </w:r>
          </w:p>
        </w:tc>
      </w:tr>
    </w:tbl>
    <w:p w14:paraId="5A229E8A" w14:textId="291D8BCB" w:rsidR="00D6372B" w:rsidRPr="00AA3566" w:rsidRDefault="00D6372B" w:rsidP="0074066E">
      <w:pPr>
        <w:spacing w:after="0" w:line="360" w:lineRule="auto"/>
        <w:jc w:val="both"/>
        <w:rPr>
          <w:rFonts w:ascii="Times New Roman" w:hAnsi="Times New Roman" w:cs="Times New Roman"/>
          <w:b/>
          <w:bCs/>
        </w:rPr>
      </w:pPr>
    </w:p>
    <w:p w14:paraId="226B9C92" w14:textId="700889E3" w:rsidR="00126F90" w:rsidRDefault="00126F90" w:rsidP="0074066E">
      <w:pPr>
        <w:spacing w:after="0" w:line="360" w:lineRule="auto"/>
        <w:jc w:val="both"/>
        <w:rPr>
          <w:rFonts w:ascii="Times New Roman" w:hAnsi="Times New Roman" w:cs="Times New Roman"/>
        </w:rPr>
      </w:pPr>
      <w:r w:rsidRPr="00AA3566">
        <w:rPr>
          <w:rFonts w:ascii="Times New Roman" w:hAnsi="Times New Roman" w:cs="Times New Roman"/>
          <w:i/>
          <w:iCs/>
        </w:rPr>
        <w:t>Nota</w:t>
      </w:r>
      <w:r w:rsidRPr="00AA3566">
        <w:rPr>
          <w:rFonts w:ascii="Times New Roman" w:hAnsi="Times New Roman" w:cs="Times New Roman"/>
        </w:rPr>
        <w:t>. X=resiliencia, Y=</w:t>
      </w:r>
      <w:r w:rsidRPr="00AA3566">
        <w:rPr>
          <w:rFonts w:ascii="Times New Roman" w:hAnsi="Times New Roman" w:cs="Times New Roman"/>
          <w:i/>
          <w:iCs/>
        </w:rPr>
        <w:t>engagement</w:t>
      </w:r>
      <w:r w:rsidRPr="00AA3566">
        <w:rPr>
          <w:rFonts w:ascii="Times New Roman" w:hAnsi="Times New Roman" w:cs="Times New Roman"/>
        </w:rPr>
        <w:t>, 1= Solteros/as o divorciados/as, 2=</w:t>
      </w:r>
      <w:r w:rsidR="00BB292C" w:rsidRPr="00AA3566">
        <w:rPr>
          <w:rFonts w:ascii="Times New Roman" w:hAnsi="Times New Roman" w:cs="Times New Roman"/>
        </w:rPr>
        <w:t>Casados/as o en unión libre</w:t>
      </w:r>
      <w:r w:rsidRPr="00AA3566">
        <w:rPr>
          <w:rFonts w:ascii="Times New Roman" w:hAnsi="Times New Roman" w:cs="Times New Roman"/>
        </w:rPr>
        <w:t xml:space="preserve">. Datos obtenidos con </w:t>
      </w:r>
      <w:r w:rsidRPr="00AA3566">
        <w:rPr>
          <w:rFonts w:ascii="Times New Roman" w:hAnsi="Times New Roman" w:cs="Times New Roman"/>
          <w:i/>
          <w:iCs/>
        </w:rPr>
        <w:t>Procedure for SPSS</w:t>
      </w:r>
      <w:r w:rsidRPr="00AA3566">
        <w:rPr>
          <w:rFonts w:ascii="Times New Roman" w:hAnsi="Times New Roman" w:cs="Times New Roman"/>
        </w:rPr>
        <w:t xml:space="preserve"> Version 4.2 (Hayes, 2022; Wells, 2025). </w:t>
      </w:r>
    </w:p>
    <w:p w14:paraId="7F63A82C" w14:textId="77777777" w:rsidR="00AA3566" w:rsidRPr="00AA3566" w:rsidRDefault="00AA3566" w:rsidP="0074066E">
      <w:pPr>
        <w:spacing w:after="0" w:line="360" w:lineRule="auto"/>
        <w:jc w:val="both"/>
        <w:rPr>
          <w:rFonts w:ascii="Times New Roman" w:hAnsi="Times New Roman" w:cs="Times New Roman"/>
        </w:rPr>
      </w:pPr>
    </w:p>
    <w:p w14:paraId="67CB917C" w14:textId="77F9939E" w:rsidR="000765DA" w:rsidRDefault="004050B5"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Con relación al rol modulador del estado de salud o enfermedad, </w:t>
      </w:r>
      <w:r w:rsidR="00233B14" w:rsidRPr="00AA3566">
        <w:rPr>
          <w:rFonts w:ascii="Times New Roman" w:hAnsi="Times New Roman" w:cs="Times New Roman"/>
        </w:rPr>
        <w:t xml:space="preserve">en la Tabla 11 </w:t>
      </w:r>
      <w:r w:rsidRPr="00AA3566">
        <w:rPr>
          <w:rFonts w:ascii="Times New Roman" w:hAnsi="Times New Roman" w:cs="Times New Roman"/>
        </w:rPr>
        <w:t xml:space="preserve">se </w:t>
      </w:r>
      <w:r w:rsidR="00233B14" w:rsidRPr="00AA3566">
        <w:rPr>
          <w:rFonts w:ascii="Times New Roman" w:hAnsi="Times New Roman" w:cs="Times New Roman"/>
        </w:rPr>
        <w:t>muestra</w:t>
      </w:r>
      <w:r w:rsidRPr="00AA3566">
        <w:rPr>
          <w:rFonts w:ascii="Times New Roman" w:hAnsi="Times New Roman" w:cs="Times New Roman"/>
        </w:rPr>
        <w:t xml:space="preserve"> que </w:t>
      </w:r>
      <w:r w:rsidR="008E420E" w:rsidRPr="00AA3566">
        <w:rPr>
          <w:rFonts w:ascii="Times New Roman" w:hAnsi="Times New Roman" w:cs="Times New Roman"/>
        </w:rPr>
        <w:t xml:space="preserve">en </w:t>
      </w:r>
      <w:r w:rsidRPr="00AA3566">
        <w:rPr>
          <w:rFonts w:ascii="Times New Roman" w:hAnsi="Times New Roman" w:cs="Times New Roman"/>
        </w:rPr>
        <w:t>las personas</w:t>
      </w:r>
      <w:r w:rsidR="00DC7C2D" w:rsidRPr="00AA3566">
        <w:rPr>
          <w:rFonts w:ascii="Times New Roman" w:hAnsi="Times New Roman" w:cs="Times New Roman"/>
        </w:rPr>
        <w:t xml:space="preserve"> </w:t>
      </w:r>
      <w:r w:rsidR="006541E5" w:rsidRPr="00AA3566">
        <w:rPr>
          <w:rFonts w:ascii="Times New Roman" w:hAnsi="Times New Roman" w:cs="Times New Roman"/>
        </w:rPr>
        <w:t>sanas</w:t>
      </w:r>
      <w:r w:rsidR="00DC7C2D" w:rsidRPr="00AA3566">
        <w:rPr>
          <w:rFonts w:ascii="Times New Roman" w:hAnsi="Times New Roman" w:cs="Times New Roman"/>
        </w:rPr>
        <w:t xml:space="preserve">, </w:t>
      </w:r>
      <w:r w:rsidR="008E420E" w:rsidRPr="00AA3566">
        <w:rPr>
          <w:rFonts w:ascii="Times New Roman" w:hAnsi="Times New Roman" w:cs="Times New Roman"/>
        </w:rPr>
        <w:t>la</w:t>
      </w:r>
      <w:r w:rsidR="00DC7C2D" w:rsidRPr="00AA3566">
        <w:rPr>
          <w:rFonts w:ascii="Times New Roman" w:hAnsi="Times New Roman" w:cs="Times New Roman"/>
        </w:rPr>
        <w:t xml:space="preserve"> resiliencia tiene un efecto positivo de 0.4154 sobre </w:t>
      </w:r>
      <w:r w:rsidR="008E420E" w:rsidRPr="00AA3566">
        <w:rPr>
          <w:rFonts w:ascii="Times New Roman" w:hAnsi="Times New Roman" w:cs="Times New Roman"/>
        </w:rPr>
        <w:t>el</w:t>
      </w:r>
      <w:r w:rsidR="00DC7C2D" w:rsidRPr="00AA3566">
        <w:rPr>
          <w:rFonts w:ascii="Times New Roman" w:hAnsi="Times New Roman" w:cs="Times New Roman"/>
        </w:rPr>
        <w:t xml:space="preserve"> bienestar</w:t>
      </w:r>
      <w:r w:rsidR="009F0EFE" w:rsidRPr="00AA3566">
        <w:rPr>
          <w:rFonts w:ascii="Times New Roman" w:hAnsi="Times New Roman" w:cs="Times New Roman"/>
        </w:rPr>
        <w:t xml:space="preserve">, por lo que al realizar su trabajo son más perseverantes, energéticos, vigorosos, orgullosos o dedicados y concentrados o absortos porque en ese estado de </w:t>
      </w:r>
      <w:r w:rsidR="009F0EFE" w:rsidRPr="00AA3566">
        <w:rPr>
          <w:rFonts w:ascii="Times New Roman" w:hAnsi="Times New Roman" w:cs="Times New Roman"/>
          <w:i/>
          <w:iCs/>
        </w:rPr>
        <w:t xml:space="preserve">engagement </w:t>
      </w:r>
      <w:r w:rsidR="009F0EFE" w:rsidRPr="00AA3566">
        <w:rPr>
          <w:rFonts w:ascii="Times New Roman" w:hAnsi="Times New Roman" w:cs="Times New Roman"/>
        </w:rPr>
        <w:t>disfrutan lo que hacen</w:t>
      </w:r>
      <w:r w:rsidR="003216E0" w:rsidRPr="00AA3566">
        <w:rPr>
          <w:rFonts w:ascii="Times New Roman" w:hAnsi="Times New Roman" w:cs="Times New Roman"/>
        </w:rPr>
        <w:t xml:space="preserve">, por lo que se </w:t>
      </w:r>
      <w:r w:rsidR="000765DA" w:rsidRPr="00AA3566">
        <w:rPr>
          <w:rFonts w:ascii="Times New Roman" w:hAnsi="Times New Roman" w:cs="Times New Roman"/>
        </w:rPr>
        <w:t xml:space="preserve"> comprueba</w:t>
      </w:r>
      <w:r w:rsidR="003216E0" w:rsidRPr="00AA3566">
        <w:rPr>
          <w:rFonts w:ascii="Times New Roman" w:hAnsi="Times New Roman" w:cs="Times New Roman"/>
        </w:rPr>
        <w:t xml:space="preserve"> la hipótesis H6: El estado de salud es una variable moderadora entre la resiliencia y el </w:t>
      </w:r>
      <w:r w:rsidR="003216E0" w:rsidRPr="00AA3566">
        <w:rPr>
          <w:rFonts w:ascii="Times New Roman" w:hAnsi="Times New Roman" w:cs="Times New Roman"/>
          <w:i/>
          <w:iCs/>
        </w:rPr>
        <w:t>engagement</w:t>
      </w:r>
      <w:r w:rsidR="003216E0" w:rsidRPr="00AA3566">
        <w:rPr>
          <w:rFonts w:ascii="Times New Roman" w:hAnsi="Times New Roman" w:cs="Times New Roman"/>
        </w:rPr>
        <w:t xml:space="preserve"> en una organización de educación superior.</w:t>
      </w:r>
    </w:p>
    <w:p w14:paraId="4A11C2DF" w14:textId="77777777" w:rsidR="00AA3566" w:rsidRDefault="00AA3566" w:rsidP="0074066E">
      <w:pPr>
        <w:spacing w:after="0" w:line="360" w:lineRule="auto"/>
        <w:jc w:val="both"/>
        <w:rPr>
          <w:rFonts w:ascii="Times New Roman" w:hAnsi="Times New Roman" w:cs="Times New Roman"/>
        </w:rPr>
      </w:pPr>
    </w:p>
    <w:p w14:paraId="33CB0892" w14:textId="77777777" w:rsidR="00D409EE" w:rsidRDefault="00D409EE" w:rsidP="0074066E">
      <w:pPr>
        <w:spacing w:after="0" w:line="360" w:lineRule="auto"/>
        <w:jc w:val="both"/>
        <w:rPr>
          <w:rFonts w:ascii="Times New Roman" w:hAnsi="Times New Roman" w:cs="Times New Roman"/>
        </w:rPr>
      </w:pPr>
    </w:p>
    <w:p w14:paraId="22CE0509" w14:textId="77777777" w:rsidR="00D409EE" w:rsidRDefault="00D409EE" w:rsidP="0074066E">
      <w:pPr>
        <w:spacing w:after="0" w:line="360" w:lineRule="auto"/>
        <w:jc w:val="both"/>
        <w:rPr>
          <w:rFonts w:ascii="Times New Roman" w:hAnsi="Times New Roman" w:cs="Times New Roman"/>
        </w:rPr>
      </w:pPr>
    </w:p>
    <w:p w14:paraId="32C5BD47" w14:textId="77777777" w:rsidR="00D409EE" w:rsidRDefault="00D409EE" w:rsidP="0074066E">
      <w:pPr>
        <w:spacing w:after="0" w:line="360" w:lineRule="auto"/>
        <w:jc w:val="both"/>
        <w:rPr>
          <w:rFonts w:ascii="Times New Roman" w:hAnsi="Times New Roman" w:cs="Times New Roman"/>
        </w:rPr>
      </w:pPr>
    </w:p>
    <w:p w14:paraId="492607A1" w14:textId="77777777" w:rsidR="00D409EE" w:rsidRDefault="00D409EE" w:rsidP="0074066E">
      <w:pPr>
        <w:spacing w:after="0" w:line="360" w:lineRule="auto"/>
        <w:jc w:val="both"/>
        <w:rPr>
          <w:rFonts w:ascii="Times New Roman" w:hAnsi="Times New Roman" w:cs="Times New Roman"/>
        </w:rPr>
      </w:pPr>
    </w:p>
    <w:p w14:paraId="327958DB" w14:textId="77777777" w:rsidR="00D409EE" w:rsidRDefault="00D409EE" w:rsidP="0074066E">
      <w:pPr>
        <w:spacing w:after="0" w:line="360" w:lineRule="auto"/>
        <w:jc w:val="both"/>
        <w:rPr>
          <w:rFonts w:ascii="Times New Roman" w:hAnsi="Times New Roman" w:cs="Times New Roman"/>
        </w:rPr>
      </w:pPr>
    </w:p>
    <w:p w14:paraId="2216C8EF" w14:textId="77777777" w:rsidR="00D409EE" w:rsidRDefault="00D409EE" w:rsidP="0074066E">
      <w:pPr>
        <w:spacing w:after="0" w:line="360" w:lineRule="auto"/>
        <w:jc w:val="both"/>
        <w:rPr>
          <w:rFonts w:ascii="Times New Roman" w:hAnsi="Times New Roman" w:cs="Times New Roman"/>
        </w:rPr>
      </w:pPr>
    </w:p>
    <w:p w14:paraId="00CF2A20" w14:textId="77777777" w:rsidR="00D409EE" w:rsidRDefault="00D409EE" w:rsidP="0074066E">
      <w:pPr>
        <w:spacing w:after="0" w:line="360" w:lineRule="auto"/>
        <w:jc w:val="both"/>
        <w:rPr>
          <w:rFonts w:ascii="Times New Roman" w:hAnsi="Times New Roman" w:cs="Times New Roman"/>
        </w:rPr>
      </w:pPr>
    </w:p>
    <w:p w14:paraId="74F2887A" w14:textId="77777777" w:rsidR="00D409EE" w:rsidRPr="00AA3566" w:rsidRDefault="00D409EE" w:rsidP="0074066E">
      <w:pPr>
        <w:spacing w:after="0" w:line="360" w:lineRule="auto"/>
        <w:jc w:val="both"/>
        <w:rPr>
          <w:rFonts w:ascii="Times New Roman" w:hAnsi="Times New Roman" w:cs="Times New Roman"/>
        </w:rPr>
      </w:pPr>
    </w:p>
    <w:p w14:paraId="773D3249" w14:textId="5B6AA0ED" w:rsidR="004050B5" w:rsidRPr="00AA3566" w:rsidRDefault="004050B5" w:rsidP="0074066E">
      <w:pPr>
        <w:spacing w:after="0" w:line="360" w:lineRule="auto"/>
        <w:jc w:val="both"/>
        <w:rPr>
          <w:rFonts w:ascii="Times New Roman" w:hAnsi="Times New Roman" w:cs="Times New Roman"/>
          <w:i/>
          <w:iCs/>
        </w:rPr>
      </w:pPr>
      <w:r w:rsidRPr="00AA3566">
        <w:rPr>
          <w:rFonts w:ascii="Times New Roman" w:hAnsi="Times New Roman" w:cs="Times New Roman"/>
          <w:b/>
          <w:bCs/>
        </w:rPr>
        <w:t>Tabla 1</w:t>
      </w:r>
      <w:r w:rsidR="00233B14" w:rsidRPr="00AA3566">
        <w:rPr>
          <w:rFonts w:ascii="Times New Roman" w:hAnsi="Times New Roman" w:cs="Times New Roman"/>
          <w:b/>
          <w:bCs/>
        </w:rPr>
        <w:t>1</w:t>
      </w:r>
      <w:r w:rsidR="00AA3566">
        <w:rPr>
          <w:rFonts w:ascii="Times New Roman" w:hAnsi="Times New Roman" w:cs="Times New Roman"/>
          <w:b/>
          <w:bCs/>
        </w:rPr>
        <w:t xml:space="preserve"> </w:t>
      </w:r>
      <w:r w:rsidR="004F4D92" w:rsidRPr="00AA3566">
        <w:rPr>
          <w:rFonts w:ascii="Times New Roman" w:hAnsi="Times New Roman" w:cs="Times New Roman"/>
          <w:i/>
          <w:iCs/>
        </w:rPr>
        <w:t>El estado de salud o enfermedad como moderador en el efecto directo e indirecto de la resiliencia en el engagement</w:t>
      </w:r>
    </w:p>
    <w:tbl>
      <w:tblPr>
        <w:tblW w:w="9674" w:type="dxa"/>
        <w:tblCellMar>
          <w:left w:w="70" w:type="dxa"/>
          <w:right w:w="70" w:type="dxa"/>
        </w:tblCellMar>
        <w:tblLook w:val="04A0" w:firstRow="1" w:lastRow="0" w:firstColumn="1" w:lastColumn="0" w:noHBand="0" w:noVBand="1"/>
      </w:tblPr>
      <w:tblGrid>
        <w:gridCol w:w="1445"/>
        <w:gridCol w:w="1520"/>
        <w:gridCol w:w="1404"/>
        <w:gridCol w:w="1404"/>
        <w:gridCol w:w="1249"/>
        <w:gridCol w:w="1254"/>
        <w:gridCol w:w="1398"/>
      </w:tblGrid>
      <w:tr w:rsidR="00000B07" w:rsidRPr="00AA3566" w14:paraId="147C5F4C" w14:textId="77777777" w:rsidTr="00AA3566">
        <w:trPr>
          <w:trHeight w:val="326"/>
        </w:trPr>
        <w:tc>
          <w:tcPr>
            <w:tcW w:w="4369" w:type="dxa"/>
            <w:gridSpan w:val="3"/>
            <w:tcBorders>
              <w:top w:val="single" w:sz="4" w:space="0" w:color="auto"/>
              <w:left w:val="nil"/>
              <w:bottom w:val="single" w:sz="4" w:space="0" w:color="auto"/>
              <w:right w:val="nil"/>
            </w:tcBorders>
            <w:noWrap/>
            <w:vAlign w:val="bottom"/>
            <w:hideMark/>
          </w:tcPr>
          <w:p w14:paraId="51E5A583"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directo condicional de X sobre Y</w:t>
            </w:r>
          </w:p>
        </w:tc>
        <w:tc>
          <w:tcPr>
            <w:tcW w:w="1404" w:type="dxa"/>
            <w:tcBorders>
              <w:top w:val="single" w:sz="4" w:space="0" w:color="auto"/>
              <w:left w:val="nil"/>
              <w:bottom w:val="single" w:sz="4" w:space="0" w:color="auto"/>
              <w:right w:val="nil"/>
            </w:tcBorders>
            <w:noWrap/>
            <w:vAlign w:val="bottom"/>
            <w:hideMark/>
          </w:tcPr>
          <w:p w14:paraId="720B65AF"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48" w:type="dxa"/>
            <w:tcBorders>
              <w:top w:val="single" w:sz="4" w:space="0" w:color="auto"/>
              <w:left w:val="nil"/>
              <w:bottom w:val="single" w:sz="4" w:space="0" w:color="auto"/>
              <w:right w:val="nil"/>
            </w:tcBorders>
            <w:noWrap/>
            <w:vAlign w:val="bottom"/>
            <w:hideMark/>
          </w:tcPr>
          <w:p w14:paraId="3A48D546"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54" w:type="dxa"/>
            <w:tcBorders>
              <w:top w:val="single" w:sz="4" w:space="0" w:color="auto"/>
              <w:left w:val="nil"/>
              <w:bottom w:val="single" w:sz="4" w:space="0" w:color="auto"/>
              <w:right w:val="nil"/>
            </w:tcBorders>
            <w:noWrap/>
            <w:vAlign w:val="bottom"/>
            <w:hideMark/>
          </w:tcPr>
          <w:p w14:paraId="172AAB16"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98" w:type="dxa"/>
            <w:tcBorders>
              <w:top w:val="single" w:sz="4" w:space="0" w:color="auto"/>
              <w:left w:val="nil"/>
              <w:bottom w:val="single" w:sz="4" w:space="0" w:color="auto"/>
              <w:right w:val="nil"/>
            </w:tcBorders>
            <w:noWrap/>
            <w:vAlign w:val="bottom"/>
            <w:hideMark/>
          </w:tcPr>
          <w:p w14:paraId="5AF21780"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000B07" w:rsidRPr="00AA3566" w14:paraId="259F736A" w14:textId="77777777" w:rsidTr="00AA3566">
        <w:trPr>
          <w:trHeight w:val="300"/>
        </w:trPr>
        <w:tc>
          <w:tcPr>
            <w:tcW w:w="1445" w:type="dxa"/>
            <w:tcBorders>
              <w:top w:val="nil"/>
              <w:left w:val="nil"/>
              <w:bottom w:val="nil"/>
              <w:right w:val="nil"/>
            </w:tcBorders>
            <w:noWrap/>
            <w:vAlign w:val="bottom"/>
            <w:hideMark/>
          </w:tcPr>
          <w:p w14:paraId="02609944"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lastRenderedPageBreak/>
              <w:t>Enfermedad</w:t>
            </w:r>
          </w:p>
        </w:tc>
        <w:tc>
          <w:tcPr>
            <w:tcW w:w="1520" w:type="dxa"/>
            <w:tcBorders>
              <w:top w:val="nil"/>
              <w:left w:val="nil"/>
              <w:bottom w:val="nil"/>
              <w:right w:val="nil"/>
            </w:tcBorders>
            <w:noWrap/>
            <w:vAlign w:val="bottom"/>
            <w:hideMark/>
          </w:tcPr>
          <w:p w14:paraId="4EE47116"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1403" w:type="dxa"/>
            <w:tcBorders>
              <w:top w:val="nil"/>
              <w:left w:val="nil"/>
              <w:bottom w:val="nil"/>
              <w:right w:val="nil"/>
            </w:tcBorders>
            <w:noWrap/>
            <w:vAlign w:val="bottom"/>
            <w:hideMark/>
          </w:tcPr>
          <w:p w14:paraId="2CD3395B" w14:textId="308AB94A" w:rsidR="00000B07" w:rsidRPr="00AA3566" w:rsidRDefault="008E0A19"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σ</w:t>
            </w:r>
          </w:p>
        </w:tc>
        <w:tc>
          <w:tcPr>
            <w:tcW w:w="1404" w:type="dxa"/>
            <w:tcBorders>
              <w:top w:val="nil"/>
              <w:left w:val="nil"/>
              <w:bottom w:val="nil"/>
              <w:right w:val="nil"/>
            </w:tcBorders>
            <w:noWrap/>
            <w:vAlign w:val="bottom"/>
            <w:hideMark/>
          </w:tcPr>
          <w:p w14:paraId="3E4C12CE" w14:textId="0D740D78"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t</w:t>
            </w:r>
          </w:p>
        </w:tc>
        <w:tc>
          <w:tcPr>
            <w:tcW w:w="1248" w:type="dxa"/>
            <w:tcBorders>
              <w:top w:val="nil"/>
              <w:left w:val="nil"/>
              <w:bottom w:val="nil"/>
              <w:right w:val="nil"/>
            </w:tcBorders>
            <w:noWrap/>
            <w:vAlign w:val="bottom"/>
            <w:hideMark/>
          </w:tcPr>
          <w:p w14:paraId="077A2BE7" w14:textId="38357F00"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c>
          <w:tcPr>
            <w:tcW w:w="1254" w:type="dxa"/>
            <w:tcBorders>
              <w:top w:val="nil"/>
              <w:left w:val="nil"/>
              <w:bottom w:val="nil"/>
              <w:right w:val="nil"/>
            </w:tcBorders>
            <w:noWrap/>
            <w:vAlign w:val="bottom"/>
            <w:hideMark/>
          </w:tcPr>
          <w:p w14:paraId="74F2DFD5"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LLCI     </w:t>
            </w:r>
          </w:p>
        </w:tc>
        <w:tc>
          <w:tcPr>
            <w:tcW w:w="1398" w:type="dxa"/>
            <w:tcBorders>
              <w:top w:val="nil"/>
              <w:left w:val="nil"/>
              <w:bottom w:val="nil"/>
              <w:right w:val="nil"/>
            </w:tcBorders>
            <w:noWrap/>
            <w:vAlign w:val="bottom"/>
            <w:hideMark/>
          </w:tcPr>
          <w:p w14:paraId="2481E0F2"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ULCI</w:t>
            </w:r>
          </w:p>
        </w:tc>
      </w:tr>
      <w:tr w:rsidR="00000B07" w:rsidRPr="00AA3566" w14:paraId="66DF159B" w14:textId="77777777" w:rsidTr="00AA3566">
        <w:trPr>
          <w:trHeight w:val="300"/>
        </w:trPr>
        <w:tc>
          <w:tcPr>
            <w:tcW w:w="1445" w:type="dxa"/>
            <w:tcBorders>
              <w:top w:val="nil"/>
              <w:left w:val="nil"/>
              <w:bottom w:val="nil"/>
              <w:right w:val="nil"/>
            </w:tcBorders>
            <w:noWrap/>
            <w:vAlign w:val="bottom"/>
            <w:hideMark/>
          </w:tcPr>
          <w:p w14:paraId="711B78A1"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w:t>
            </w:r>
          </w:p>
        </w:tc>
        <w:tc>
          <w:tcPr>
            <w:tcW w:w="1520" w:type="dxa"/>
            <w:tcBorders>
              <w:top w:val="nil"/>
              <w:left w:val="nil"/>
              <w:bottom w:val="nil"/>
              <w:right w:val="nil"/>
            </w:tcBorders>
            <w:noWrap/>
            <w:vAlign w:val="bottom"/>
            <w:hideMark/>
          </w:tcPr>
          <w:p w14:paraId="45EFB17F"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0.4154</w:t>
            </w:r>
          </w:p>
        </w:tc>
        <w:tc>
          <w:tcPr>
            <w:tcW w:w="1403" w:type="dxa"/>
            <w:tcBorders>
              <w:top w:val="nil"/>
              <w:left w:val="nil"/>
              <w:bottom w:val="nil"/>
              <w:right w:val="nil"/>
            </w:tcBorders>
            <w:noWrap/>
            <w:vAlign w:val="bottom"/>
            <w:hideMark/>
          </w:tcPr>
          <w:p w14:paraId="17793C77"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0.2063</w:t>
            </w:r>
          </w:p>
        </w:tc>
        <w:tc>
          <w:tcPr>
            <w:tcW w:w="1404" w:type="dxa"/>
            <w:tcBorders>
              <w:top w:val="nil"/>
              <w:left w:val="nil"/>
              <w:bottom w:val="nil"/>
              <w:right w:val="nil"/>
            </w:tcBorders>
            <w:noWrap/>
            <w:vAlign w:val="bottom"/>
            <w:hideMark/>
          </w:tcPr>
          <w:p w14:paraId="21116737"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2.0132</w:t>
            </w:r>
          </w:p>
        </w:tc>
        <w:tc>
          <w:tcPr>
            <w:tcW w:w="1248" w:type="dxa"/>
            <w:tcBorders>
              <w:top w:val="nil"/>
              <w:left w:val="nil"/>
              <w:bottom w:val="nil"/>
              <w:right w:val="nil"/>
            </w:tcBorders>
            <w:noWrap/>
            <w:vAlign w:val="bottom"/>
            <w:hideMark/>
          </w:tcPr>
          <w:p w14:paraId="33B1757C"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0.0479</w:t>
            </w:r>
          </w:p>
        </w:tc>
        <w:tc>
          <w:tcPr>
            <w:tcW w:w="1254" w:type="dxa"/>
            <w:tcBorders>
              <w:top w:val="nil"/>
              <w:left w:val="nil"/>
              <w:bottom w:val="nil"/>
              <w:right w:val="nil"/>
            </w:tcBorders>
            <w:noWrap/>
            <w:vAlign w:val="bottom"/>
            <w:hideMark/>
          </w:tcPr>
          <w:p w14:paraId="39F4DAFB"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0.004</w:t>
            </w:r>
          </w:p>
        </w:tc>
        <w:tc>
          <w:tcPr>
            <w:tcW w:w="1398" w:type="dxa"/>
            <w:tcBorders>
              <w:top w:val="nil"/>
              <w:left w:val="nil"/>
              <w:bottom w:val="nil"/>
              <w:right w:val="nil"/>
            </w:tcBorders>
            <w:noWrap/>
            <w:vAlign w:val="bottom"/>
            <w:hideMark/>
          </w:tcPr>
          <w:p w14:paraId="0181AD39"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0.8268</w:t>
            </w:r>
          </w:p>
        </w:tc>
      </w:tr>
      <w:tr w:rsidR="00000B07" w:rsidRPr="00AA3566" w14:paraId="2C06FEDD" w14:textId="77777777" w:rsidTr="00AA3566">
        <w:trPr>
          <w:trHeight w:val="300"/>
        </w:trPr>
        <w:tc>
          <w:tcPr>
            <w:tcW w:w="1445" w:type="dxa"/>
            <w:tcBorders>
              <w:top w:val="nil"/>
              <w:left w:val="nil"/>
              <w:bottom w:val="nil"/>
              <w:right w:val="nil"/>
            </w:tcBorders>
            <w:noWrap/>
            <w:vAlign w:val="bottom"/>
            <w:hideMark/>
          </w:tcPr>
          <w:p w14:paraId="174CDA77"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w:t>
            </w:r>
          </w:p>
        </w:tc>
        <w:tc>
          <w:tcPr>
            <w:tcW w:w="1520" w:type="dxa"/>
            <w:tcBorders>
              <w:top w:val="nil"/>
              <w:left w:val="nil"/>
              <w:bottom w:val="nil"/>
              <w:right w:val="nil"/>
            </w:tcBorders>
            <w:noWrap/>
            <w:vAlign w:val="bottom"/>
            <w:hideMark/>
          </w:tcPr>
          <w:p w14:paraId="7A65CF88"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0.1148</w:t>
            </w:r>
          </w:p>
        </w:tc>
        <w:tc>
          <w:tcPr>
            <w:tcW w:w="1403" w:type="dxa"/>
            <w:tcBorders>
              <w:top w:val="nil"/>
              <w:left w:val="nil"/>
              <w:bottom w:val="nil"/>
              <w:right w:val="nil"/>
            </w:tcBorders>
            <w:noWrap/>
            <w:vAlign w:val="bottom"/>
            <w:hideMark/>
          </w:tcPr>
          <w:p w14:paraId="2ED79F79"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0.3116</w:t>
            </w:r>
          </w:p>
        </w:tc>
        <w:tc>
          <w:tcPr>
            <w:tcW w:w="1404" w:type="dxa"/>
            <w:tcBorders>
              <w:top w:val="nil"/>
              <w:left w:val="nil"/>
              <w:bottom w:val="nil"/>
              <w:right w:val="nil"/>
            </w:tcBorders>
            <w:noWrap/>
            <w:vAlign w:val="bottom"/>
            <w:hideMark/>
          </w:tcPr>
          <w:p w14:paraId="210DC398"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0.3683</w:t>
            </w:r>
          </w:p>
        </w:tc>
        <w:tc>
          <w:tcPr>
            <w:tcW w:w="1248" w:type="dxa"/>
            <w:tcBorders>
              <w:top w:val="nil"/>
              <w:left w:val="nil"/>
              <w:bottom w:val="nil"/>
              <w:right w:val="nil"/>
            </w:tcBorders>
            <w:noWrap/>
            <w:vAlign w:val="bottom"/>
            <w:hideMark/>
          </w:tcPr>
          <w:p w14:paraId="28156182"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0.7137</w:t>
            </w:r>
          </w:p>
        </w:tc>
        <w:tc>
          <w:tcPr>
            <w:tcW w:w="1254" w:type="dxa"/>
            <w:tcBorders>
              <w:top w:val="nil"/>
              <w:left w:val="nil"/>
              <w:bottom w:val="nil"/>
              <w:right w:val="nil"/>
            </w:tcBorders>
            <w:noWrap/>
            <w:vAlign w:val="bottom"/>
            <w:hideMark/>
          </w:tcPr>
          <w:p w14:paraId="574A700C"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-0.5066</w:t>
            </w:r>
          </w:p>
        </w:tc>
        <w:tc>
          <w:tcPr>
            <w:tcW w:w="1398" w:type="dxa"/>
            <w:tcBorders>
              <w:top w:val="nil"/>
              <w:left w:val="nil"/>
              <w:bottom w:val="nil"/>
              <w:right w:val="nil"/>
            </w:tcBorders>
            <w:noWrap/>
            <w:vAlign w:val="bottom"/>
            <w:hideMark/>
          </w:tcPr>
          <w:p w14:paraId="5DB9628F"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0.7361</w:t>
            </w:r>
          </w:p>
        </w:tc>
      </w:tr>
      <w:tr w:rsidR="00000B07" w:rsidRPr="00AA3566" w14:paraId="2B7451CE" w14:textId="77777777" w:rsidTr="00AA3566">
        <w:trPr>
          <w:trHeight w:val="326"/>
        </w:trPr>
        <w:tc>
          <w:tcPr>
            <w:tcW w:w="1445" w:type="dxa"/>
            <w:tcBorders>
              <w:top w:val="nil"/>
              <w:left w:val="nil"/>
              <w:bottom w:val="nil"/>
              <w:right w:val="nil"/>
            </w:tcBorders>
            <w:noWrap/>
            <w:vAlign w:val="bottom"/>
            <w:hideMark/>
          </w:tcPr>
          <w:p w14:paraId="236C21E1"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520" w:type="dxa"/>
            <w:tcBorders>
              <w:top w:val="nil"/>
              <w:left w:val="nil"/>
              <w:bottom w:val="nil"/>
              <w:right w:val="nil"/>
            </w:tcBorders>
            <w:noWrap/>
            <w:vAlign w:val="bottom"/>
            <w:hideMark/>
          </w:tcPr>
          <w:p w14:paraId="065C740E" w14:textId="77777777" w:rsidR="00000B07" w:rsidRPr="00AA3566" w:rsidRDefault="00000B07" w:rsidP="0074066E">
            <w:pPr>
              <w:spacing w:after="0" w:line="360" w:lineRule="auto"/>
              <w:jc w:val="both"/>
              <w:rPr>
                <w:rFonts w:ascii="Times New Roman" w:eastAsia="Times New Roman" w:hAnsi="Times New Roman" w:cs="Times New Roman"/>
                <w:kern w:val="0"/>
                <w:lang w:eastAsia="es-MX"/>
                <w14:ligatures w14:val="none"/>
              </w:rPr>
            </w:pPr>
          </w:p>
        </w:tc>
        <w:tc>
          <w:tcPr>
            <w:tcW w:w="1403" w:type="dxa"/>
            <w:tcBorders>
              <w:top w:val="nil"/>
              <w:left w:val="nil"/>
              <w:bottom w:val="nil"/>
              <w:right w:val="nil"/>
            </w:tcBorders>
            <w:noWrap/>
            <w:vAlign w:val="bottom"/>
            <w:hideMark/>
          </w:tcPr>
          <w:p w14:paraId="23DD0339" w14:textId="77777777" w:rsidR="00000B07" w:rsidRPr="00AA3566" w:rsidRDefault="00000B07" w:rsidP="0074066E">
            <w:pPr>
              <w:spacing w:after="0" w:line="360" w:lineRule="auto"/>
              <w:jc w:val="both"/>
              <w:rPr>
                <w:rFonts w:ascii="Times New Roman" w:eastAsia="Times New Roman" w:hAnsi="Times New Roman" w:cs="Times New Roman"/>
                <w:kern w:val="0"/>
                <w:lang w:eastAsia="es-MX"/>
                <w14:ligatures w14:val="none"/>
              </w:rPr>
            </w:pPr>
          </w:p>
        </w:tc>
        <w:tc>
          <w:tcPr>
            <w:tcW w:w="1404" w:type="dxa"/>
            <w:tcBorders>
              <w:top w:val="nil"/>
              <w:left w:val="nil"/>
              <w:bottom w:val="nil"/>
              <w:right w:val="nil"/>
            </w:tcBorders>
            <w:noWrap/>
            <w:vAlign w:val="bottom"/>
            <w:hideMark/>
          </w:tcPr>
          <w:p w14:paraId="70D155C8" w14:textId="77777777" w:rsidR="00000B07" w:rsidRPr="00AA3566" w:rsidRDefault="00000B07" w:rsidP="0074066E">
            <w:pPr>
              <w:spacing w:after="0" w:line="360" w:lineRule="auto"/>
              <w:jc w:val="both"/>
              <w:rPr>
                <w:rFonts w:ascii="Times New Roman" w:eastAsia="Times New Roman" w:hAnsi="Times New Roman" w:cs="Times New Roman"/>
                <w:kern w:val="0"/>
                <w:lang w:eastAsia="es-MX"/>
                <w14:ligatures w14:val="none"/>
              </w:rPr>
            </w:pPr>
          </w:p>
        </w:tc>
        <w:tc>
          <w:tcPr>
            <w:tcW w:w="1248" w:type="dxa"/>
            <w:tcBorders>
              <w:top w:val="nil"/>
              <w:left w:val="nil"/>
              <w:bottom w:val="nil"/>
              <w:right w:val="nil"/>
            </w:tcBorders>
            <w:noWrap/>
            <w:vAlign w:val="bottom"/>
            <w:hideMark/>
          </w:tcPr>
          <w:p w14:paraId="29D4BCB7" w14:textId="77777777" w:rsidR="00000B07" w:rsidRPr="00AA3566" w:rsidRDefault="00000B07" w:rsidP="0074066E">
            <w:pPr>
              <w:spacing w:after="0" w:line="360" w:lineRule="auto"/>
              <w:jc w:val="both"/>
              <w:rPr>
                <w:rFonts w:ascii="Times New Roman" w:eastAsia="Times New Roman" w:hAnsi="Times New Roman" w:cs="Times New Roman"/>
                <w:kern w:val="0"/>
                <w:lang w:eastAsia="es-MX"/>
                <w14:ligatures w14:val="none"/>
              </w:rPr>
            </w:pPr>
          </w:p>
        </w:tc>
        <w:tc>
          <w:tcPr>
            <w:tcW w:w="1254" w:type="dxa"/>
            <w:tcBorders>
              <w:top w:val="nil"/>
              <w:left w:val="nil"/>
              <w:bottom w:val="nil"/>
              <w:right w:val="nil"/>
            </w:tcBorders>
            <w:noWrap/>
            <w:vAlign w:val="bottom"/>
            <w:hideMark/>
          </w:tcPr>
          <w:p w14:paraId="6158710D" w14:textId="77777777" w:rsidR="00000B07" w:rsidRPr="00AA3566" w:rsidRDefault="00000B07" w:rsidP="0074066E">
            <w:pPr>
              <w:spacing w:after="0" w:line="360" w:lineRule="auto"/>
              <w:jc w:val="both"/>
              <w:rPr>
                <w:rFonts w:ascii="Times New Roman" w:eastAsia="Times New Roman" w:hAnsi="Times New Roman" w:cs="Times New Roman"/>
                <w:kern w:val="0"/>
                <w:lang w:eastAsia="es-MX"/>
                <w14:ligatures w14:val="none"/>
              </w:rPr>
            </w:pPr>
          </w:p>
        </w:tc>
        <w:tc>
          <w:tcPr>
            <w:tcW w:w="1398" w:type="dxa"/>
            <w:tcBorders>
              <w:top w:val="nil"/>
              <w:left w:val="nil"/>
              <w:bottom w:val="nil"/>
              <w:right w:val="nil"/>
            </w:tcBorders>
            <w:noWrap/>
            <w:vAlign w:val="bottom"/>
            <w:hideMark/>
          </w:tcPr>
          <w:p w14:paraId="18F5DEE2" w14:textId="77777777" w:rsidR="00000B07" w:rsidRPr="00AA3566" w:rsidRDefault="00000B07" w:rsidP="0074066E">
            <w:pPr>
              <w:spacing w:after="0" w:line="360" w:lineRule="auto"/>
              <w:jc w:val="both"/>
              <w:rPr>
                <w:rFonts w:ascii="Times New Roman" w:eastAsia="Times New Roman" w:hAnsi="Times New Roman" w:cs="Times New Roman"/>
                <w:kern w:val="0"/>
                <w:lang w:eastAsia="es-MX"/>
                <w14:ligatures w14:val="none"/>
              </w:rPr>
            </w:pPr>
          </w:p>
        </w:tc>
      </w:tr>
      <w:tr w:rsidR="00000B07" w:rsidRPr="00AA3566" w14:paraId="6D976BC2" w14:textId="77777777" w:rsidTr="00AA3566">
        <w:trPr>
          <w:trHeight w:val="326"/>
        </w:trPr>
        <w:tc>
          <w:tcPr>
            <w:tcW w:w="4369" w:type="dxa"/>
            <w:gridSpan w:val="3"/>
            <w:tcBorders>
              <w:top w:val="single" w:sz="4" w:space="0" w:color="auto"/>
              <w:left w:val="nil"/>
              <w:bottom w:val="single" w:sz="4" w:space="0" w:color="auto"/>
              <w:right w:val="nil"/>
            </w:tcBorders>
            <w:noWrap/>
            <w:vAlign w:val="bottom"/>
            <w:hideMark/>
          </w:tcPr>
          <w:p w14:paraId="28730D2D"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indirecto condicional de X sobre Y</w:t>
            </w:r>
          </w:p>
        </w:tc>
        <w:tc>
          <w:tcPr>
            <w:tcW w:w="1404" w:type="dxa"/>
            <w:tcBorders>
              <w:top w:val="single" w:sz="4" w:space="0" w:color="auto"/>
              <w:left w:val="nil"/>
              <w:bottom w:val="single" w:sz="4" w:space="0" w:color="auto"/>
              <w:right w:val="nil"/>
            </w:tcBorders>
            <w:noWrap/>
            <w:vAlign w:val="bottom"/>
            <w:hideMark/>
          </w:tcPr>
          <w:p w14:paraId="60CD39CF"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48" w:type="dxa"/>
            <w:tcBorders>
              <w:top w:val="single" w:sz="4" w:space="0" w:color="auto"/>
              <w:left w:val="nil"/>
              <w:bottom w:val="single" w:sz="4" w:space="0" w:color="auto"/>
              <w:right w:val="nil"/>
            </w:tcBorders>
            <w:noWrap/>
            <w:vAlign w:val="bottom"/>
            <w:hideMark/>
          </w:tcPr>
          <w:p w14:paraId="3C2F9876"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54" w:type="dxa"/>
            <w:tcBorders>
              <w:top w:val="single" w:sz="4" w:space="0" w:color="auto"/>
              <w:left w:val="nil"/>
              <w:bottom w:val="single" w:sz="4" w:space="0" w:color="auto"/>
              <w:right w:val="nil"/>
            </w:tcBorders>
            <w:noWrap/>
            <w:vAlign w:val="bottom"/>
            <w:hideMark/>
          </w:tcPr>
          <w:p w14:paraId="08F8ADAE"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398" w:type="dxa"/>
            <w:tcBorders>
              <w:top w:val="single" w:sz="4" w:space="0" w:color="auto"/>
              <w:left w:val="nil"/>
              <w:bottom w:val="single" w:sz="4" w:space="0" w:color="auto"/>
              <w:right w:val="nil"/>
            </w:tcBorders>
            <w:noWrap/>
            <w:vAlign w:val="bottom"/>
            <w:hideMark/>
          </w:tcPr>
          <w:p w14:paraId="472B9246"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E1275D" w:rsidRPr="00AA3566" w14:paraId="401A3C38" w14:textId="77777777" w:rsidTr="00AA3566">
        <w:trPr>
          <w:trHeight w:val="326"/>
        </w:trPr>
        <w:tc>
          <w:tcPr>
            <w:tcW w:w="7022" w:type="dxa"/>
            <w:gridSpan w:val="5"/>
            <w:tcBorders>
              <w:top w:val="nil"/>
              <w:left w:val="nil"/>
              <w:bottom w:val="nil"/>
              <w:right w:val="nil"/>
            </w:tcBorders>
            <w:noWrap/>
            <w:vAlign w:val="bottom"/>
            <w:hideMark/>
          </w:tcPr>
          <w:p w14:paraId="73C0A613" w14:textId="2F3B423A" w:rsidR="00E1275D" w:rsidRPr="00AA3566" w:rsidRDefault="00E1275D" w:rsidP="0074066E">
            <w:pPr>
              <w:spacing w:after="0" w:line="360" w:lineRule="auto"/>
              <w:jc w:val="both"/>
              <w:rPr>
                <w:rFonts w:ascii="Times New Roman" w:eastAsia="Times New Roman" w:hAnsi="Times New Roman" w:cs="Times New Roman"/>
                <w:kern w:val="0"/>
                <w:lang w:eastAsia="es-MX"/>
                <w14:ligatures w14:val="none"/>
              </w:rPr>
            </w:pPr>
            <w:r w:rsidRPr="00AA3566">
              <w:rPr>
                <w:rFonts w:ascii="Times New Roman" w:eastAsia="Times New Roman" w:hAnsi="Times New Roman" w:cs="Times New Roman"/>
                <w:color w:val="000000"/>
                <w:kern w:val="0"/>
                <w:lang w:eastAsia="es-MX"/>
                <w14:ligatures w14:val="none"/>
              </w:rPr>
              <w:t>Resiliencia   -&gt;   Esperanza     -&gt;    Engagement</w:t>
            </w:r>
          </w:p>
        </w:tc>
        <w:tc>
          <w:tcPr>
            <w:tcW w:w="1254" w:type="dxa"/>
            <w:tcBorders>
              <w:top w:val="nil"/>
              <w:left w:val="nil"/>
              <w:bottom w:val="nil"/>
              <w:right w:val="nil"/>
            </w:tcBorders>
            <w:noWrap/>
            <w:vAlign w:val="bottom"/>
            <w:hideMark/>
          </w:tcPr>
          <w:p w14:paraId="40B01679" w14:textId="77777777" w:rsidR="00E1275D" w:rsidRPr="00AA3566" w:rsidRDefault="00E1275D" w:rsidP="0074066E">
            <w:pPr>
              <w:spacing w:after="0" w:line="360" w:lineRule="auto"/>
              <w:jc w:val="both"/>
              <w:rPr>
                <w:rFonts w:ascii="Times New Roman" w:eastAsia="Times New Roman" w:hAnsi="Times New Roman" w:cs="Times New Roman"/>
                <w:kern w:val="0"/>
                <w:lang w:eastAsia="es-MX"/>
                <w14:ligatures w14:val="none"/>
              </w:rPr>
            </w:pPr>
          </w:p>
        </w:tc>
        <w:tc>
          <w:tcPr>
            <w:tcW w:w="1398" w:type="dxa"/>
            <w:tcBorders>
              <w:top w:val="nil"/>
              <w:left w:val="nil"/>
              <w:bottom w:val="nil"/>
              <w:right w:val="nil"/>
            </w:tcBorders>
            <w:noWrap/>
            <w:vAlign w:val="bottom"/>
            <w:hideMark/>
          </w:tcPr>
          <w:p w14:paraId="3E5AE544" w14:textId="77777777" w:rsidR="00E1275D" w:rsidRPr="00AA3566" w:rsidRDefault="00E1275D" w:rsidP="0074066E">
            <w:pPr>
              <w:spacing w:after="0" w:line="360" w:lineRule="auto"/>
              <w:jc w:val="both"/>
              <w:rPr>
                <w:rFonts w:ascii="Times New Roman" w:eastAsia="Times New Roman" w:hAnsi="Times New Roman" w:cs="Times New Roman"/>
                <w:kern w:val="0"/>
                <w:lang w:eastAsia="es-MX"/>
                <w14:ligatures w14:val="none"/>
              </w:rPr>
            </w:pPr>
          </w:p>
        </w:tc>
      </w:tr>
      <w:tr w:rsidR="00000B07" w:rsidRPr="00AA3566" w14:paraId="32A4FCEA" w14:textId="77777777" w:rsidTr="00AA3566">
        <w:trPr>
          <w:trHeight w:val="326"/>
        </w:trPr>
        <w:tc>
          <w:tcPr>
            <w:tcW w:w="1445" w:type="dxa"/>
            <w:tcBorders>
              <w:top w:val="nil"/>
              <w:left w:val="nil"/>
              <w:bottom w:val="nil"/>
              <w:right w:val="nil"/>
            </w:tcBorders>
            <w:noWrap/>
            <w:vAlign w:val="bottom"/>
            <w:hideMark/>
          </w:tcPr>
          <w:p w14:paraId="4984F401"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Enfermedad</w:t>
            </w:r>
          </w:p>
        </w:tc>
        <w:tc>
          <w:tcPr>
            <w:tcW w:w="1520" w:type="dxa"/>
            <w:tcBorders>
              <w:top w:val="nil"/>
              <w:left w:val="nil"/>
              <w:bottom w:val="nil"/>
              <w:right w:val="nil"/>
            </w:tcBorders>
            <w:noWrap/>
            <w:vAlign w:val="bottom"/>
            <w:hideMark/>
          </w:tcPr>
          <w:p w14:paraId="0C91A508"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1403" w:type="dxa"/>
            <w:tcBorders>
              <w:top w:val="nil"/>
              <w:left w:val="nil"/>
              <w:bottom w:val="nil"/>
              <w:right w:val="nil"/>
            </w:tcBorders>
            <w:noWrap/>
            <w:vAlign w:val="bottom"/>
            <w:hideMark/>
          </w:tcPr>
          <w:p w14:paraId="4A74CF24"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404" w:type="dxa"/>
            <w:tcBorders>
              <w:top w:val="nil"/>
              <w:left w:val="nil"/>
              <w:bottom w:val="nil"/>
              <w:right w:val="nil"/>
            </w:tcBorders>
            <w:noWrap/>
            <w:vAlign w:val="bottom"/>
            <w:hideMark/>
          </w:tcPr>
          <w:p w14:paraId="7E3B6A7F"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BootSE</w:t>
            </w:r>
          </w:p>
        </w:tc>
        <w:tc>
          <w:tcPr>
            <w:tcW w:w="1248" w:type="dxa"/>
            <w:tcBorders>
              <w:top w:val="nil"/>
              <w:left w:val="nil"/>
              <w:bottom w:val="nil"/>
              <w:right w:val="nil"/>
            </w:tcBorders>
            <w:noWrap/>
            <w:vAlign w:val="bottom"/>
            <w:hideMark/>
          </w:tcPr>
          <w:p w14:paraId="487182D9"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254" w:type="dxa"/>
            <w:tcBorders>
              <w:top w:val="nil"/>
              <w:left w:val="nil"/>
              <w:bottom w:val="nil"/>
              <w:right w:val="nil"/>
            </w:tcBorders>
            <w:noWrap/>
            <w:vAlign w:val="bottom"/>
            <w:hideMark/>
          </w:tcPr>
          <w:p w14:paraId="45B58A49"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BootLLCI</w:t>
            </w:r>
          </w:p>
        </w:tc>
        <w:tc>
          <w:tcPr>
            <w:tcW w:w="1398" w:type="dxa"/>
            <w:tcBorders>
              <w:top w:val="nil"/>
              <w:left w:val="nil"/>
              <w:bottom w:val="nil"/>
              <w:right w:val="nil"/>
            </w:tcBorders>
            <w:noWrap/>
            <w:vAlign w:val="bottom"/>
            <w:hideMark/>
          </w:tcPr>
          <w:p w14:paraId="6086E8FC"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BootULCI</w:t>
            </w:r>
          </w:p>
        </w:tc>
      </w:tr>
      <w:tr w:rsidR="00000B07" w:rsidRPr="00AA3566" w14:paraId="500DAF1C" w14:textId="77777777" w:rsidTr="00AA3566">
        <w:trPr>
          <w:trHeight w:val="326"/>
        </w:trPr>
        <w:tc>
          <w:tcPr>
            <w:tcW w:w="1445" w:type="dxa"/>
            <w:tcBorders>
              <w:top w:val="nil"/>
              <w:left w:val="nil"/>
              <w:bottom w:val="nil"/>
              <w:right w:val="nil"/>
            </w:tcBorders>
            <w:noWrap/>
            <w:vAlign w:val="bottom"/>
            <w:hideMark/>
          </w:tcPr>
          <w:p w14:paraId="7E877006"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w:t>
            </w:r>
          </w:p>
        </w:tc>
        <w:tc>
          <w:tcPr>
            <w:tcW w:w="1520" w:type="dxa"/>
            <w:tcBorders>
              <w:top w:val="nil"/>
              <w:left w:val="nil"/>
              <w:bottom w:val="nil"/>
              <w:right w:val="nil"/>
            </w:tcBorders>
            <w:noWrap/>
            <w:vAlign w:val="bottom"/>
            <w:hideMark/>
          </w:tcPr>
          <w:p w14:paraId="2CE1A046"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0.2192</w:t>
            </w:r>
          </w:p>
        </w:tc>
        <w:tc>
          <w:tcPr>
            <w:tcW w:w="1403" w:type="dxa"/>
            <w:tcBorders>
              <w:top w:val="nil"/>
              <w:left w:val="nil"/>
              <w:bottom w:val="nil"/>
              <w:right w:val="nil"/>
            </w:tcBorders>
            <w:noWrap/>
            <w:vAlign w:val="bottom"/>
            <w:hideMark/>
          </w:tcPr>
          <w:p w14:paraId="66CE6E46"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404" w:type="dxa"/>
            <w:tcBorders>
              <w:top w:val="nil"/>
              <w:left w:val="nil"/>
              <w:bottom w:val="nil"/>
              <w:right w:val="nil"/>
            </w:tcBorders>
            <w:noWrap/>
            <w:vAlign w:val="bottom"/>
            <w:hideMark/>
          </w:tcPr>
          <w:p w14:paraId="18697343"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0.2147</w:t>
            </w:r>
          </w:p>
        </w:tc>
        <w:tc>
          <w:tcPr>
            <w:tcW w:w="1248" w:type="dxa"/>
            <w:tcBorders>
              <w:top w:val="nil"/>
              <w:left w:val="nil"/>
              <w:bottom w:val="nil"/>
              <w:right w:val="nil"/>
            </w:tcBorders>
            <w:noWrap/>
            <w:vAlign w:val="bottom"/>
            <w:hideMark/>
          </w:tcPr>
          <w:p w14:paraId="2077802C"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254" w:type="dxa"/>
            <w:tcBorders>
              <w:top w:val="nil"/>
              <w:left w:val="nil"/>
              <w:bottom w:val="nil"/>
              <w:right w:val="nil"/>
            </w:tcBorders>
            <w:noWrap/>
            <w:vAlign w:val="bottom"/>
            <w:hideMark/>
          </w:tcPr>
          <w:p w14:paraId="237CDF9E"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-0.0832</w:t>
            </w:r>
          </w:p>
        </w:tc>
        <w:tc>
          <w:tcPr>
            <w:tcW w:w="1398" w:type="dxa"/>
            <w:tcBorders>
              <w:top w:val="nil"/>
              <w:left w:val="nil"/>
              <w:bottom w:val="nil"/>
              <w:right w:val="nil"/>
            </w:tcBorders>
            <w:noWrap/>
            <w:vAlign w:val="bottom"/>
            <w:hideMark/>
          </w:tcPr>
          <w:p w14:paraId="089B7CC1"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0.7576</w:t>
            </w:r>
          </w:p>
        </w:tc>
      </w:tr>
      <w:tr w:rsidR="00000B07" w:rsidRPr="00AA3566" w14:paraId="3F991E42" w14:textId="77777777" w:rsidTr="00AA3566">
        <w:trPr>
          <w:trHeight w:val="326"/>
        </w:trPr>
        <w:tc>
          <w:tcPr>
            <w:tcW w:w="1445" w:type="dxa"/>
            <w:tcBorders>
              <w:top w:val="nil"/>
              <w:left w:val="nil"/>
              <w:bottom w:val="single" w:sz="4" w:space="0" w:color="auto"/>
              <w:right w:val="nil"/>
            </w:tcBorders>
            <w:noWrap/>
            <w:vAlign w:val="bottom"/>
            <w:hideMark/>
          </w:tcPr>
          <w:p w14:paraId="3803AB73"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2</w:t>
            </w:r>
          </w:p>
        </w:tc>
        <w:tc>
          <w:tcPr>
            <w:tcW w:w="1520" w:type="dxa"/>
            <w:tcBorders>
              <w:top w:val="nil"/>
              <w:left w:val="nil"/>
              <w:bottom w:val="single" w:sz="4" w:space="0" w:color="auto"/>
              <w:right w:val="nil"/>
            </w:tcBorders>
            <w:noWrap/>
            <w:vAlign w:val="bottom"/>
            <w:hideMark/>
          </w:tcPr>
          <w:p w14:paraId="7FD5324A"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0.2886</w:t>
            </w:r>
          </w:p>
        </w:tc>
        <w:tc>
          <w:tcPr>
            <w:tcW w:w="1403" w:type="dxa"/>
            <w:tcBorders>
              <w:top w:val="nil"/>
              <w:left w:val="nil"/>
              <w:bottom w:val="single" w:sz="4" w:space="0" w:color="auto"/>
              <w:right w:val="nil"/>
            </w:tcBorders>
            <w:noWrap/>
            <w:vAlign w:val="bottom"/>
            <w:hideMark/>
          </w:tcPr>
          <w:p w14:paraId="30F74715"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404" w:type="dxa"/>
            <w:tcBorders>
              <w:top w:val="nil"/>
              <w:left w:val="nil"/>
              <w:bottom w:val="single" w:sz="4" w:space="0" w:color="auto"/>
              <w:right w:val="nil"/>
            </w:tcBorders>
            <w:noWrap/>
            <w:vAlign w:val="bottom"/>
            <w:hideMark/>
          </w:tcPr>
          <w:p w14:paraId="196EB065"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0.2611</w:t>
            </w:r>
          </w:p>
        </w:tc>
        <w:tc>
          <w:tcPr>
            <w:tcW w:w="1248" w:type="dxa"/>
            <w:tcBorders>
              <w:top w:val="nil"/>
              <w:left w:val="nil"/>
              <w:bottom w:val="single" w:sz="4" w:space="0" w:color="auto"/>
              <w:right w:val="nil"/>
            </w:tcBorders>
            <w:noWrap/>
            <w:vAlign w:val="bottom"/>
            <w:hideMark/>
          </w:tcPr>
          <w:p w14:paraId="4671DC45"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54" w:type="dxa"/>
            <w:tcBorders>
              <w:top w:val="nil"/>
              <w:left w:val="nil"/>
              <w:bottom w:val="single" w:sz="4" w:space="0" w:color="auto"/>
              <w:right w:val="nil"/>
            </w:tcBorders>
            <w:noWrap/>
            <w:vAlign w:val="bottom"/>
            <w:hideMark/>
          </w:tcPr>
          <w:p w14:paraId="191C2B25"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-0.1106</w:t>
            </w:r>
          </w:p>
        </w:tc>
        <w:tc>
          <w:tcPr>
            <w:tcW w:w="1398" w:type="dxa"/>
            <w:tcBorders>
              <w:top w:val="nil"/>
              <w:left w:val="nil"/>
              <w:bottom w:val="single" w:sz="4" w:space="0" w:color="auto"/>
              <w:right w:val="nil"/>
            </w:tcBorders>
            <w:noWrap/>
            <w:vAlign w:val="bottom"/>
            <w:hideMark/>
          </w:tcPr>
          <w:p w14:paraId="68AFE961" w14:textId="77777777" w:rsidR="00000B07" w:rsidRPr="00AA3566" w:rsidRDefault="00000B0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0.8945</w:t>
            </w:r>
          </w:p>
        </w:tc>
      </w:tr>
    </w:tbl>
    <w:p w14:paraId="5813FA8A" w14:textId="27C78320" w:rsidR="00EB410D" w:rsidRDefault="00EB410D" w:rsidP="0074066E">
      <w:pPr>
        <w:spacing w:after="0" w:line="360" w:lineRule="auto"/>
        <w:jc w:val="both"/>
        <w:rPr>
          <w:rFonts w:ascii="Times New Roman" w:hAnsi="Times New Roman" w:cs="Times New Roman"/>
        </w:rPr>
      </w:pPr>
      <w:r w:rsidRPr="00AA3566">
        <w:rPr>
          <w:rFonts w:ascii="Times New Roman" w:hAnsi="Times New Roman" w:cs="Times New Roman"/>
          <w:i/>
          <w:iCs/>
        </w:rPr>
        <w:t>Nota</w:t>
      </w:r>
      <w:r w:rsidRPr="00AA3566">
        <w:rPr>
          <w:rFonts w:ascii="Times New Roman" w:hAnsi="Times New Roman" w:cs="Times New Roman"/>
        </w:rPr>
        <w:t>. X=resiliencia, Y=</w:t>
      </w:r>
      <w:r w:rsidRPr="00AA3566">
        <w:rPr>
          <w:rFonts w:ascii="Times New Roman" w:hAnsi="Times New Roman" w:cs="Times New Roman"/>
          <w:i/>
          <w:iCs/>
        </w:rPr>
        <w:t>engagement</w:t>
      </w:r>
      <w:r w:rsidRPr="00AA3566">
        <w:rPr>
          <w:rFonts w:ascii="Times New Roman" w:hAnsi="Times New Roman" w:cs="Times New Roman"/>
        </w:rPr>
        <w:t xml:space="preserve">, 1= </w:t>
      </w:r>
      <w:r w:rsidR="009E30F4" w:rsidRPr="00AA3566">
        <w:rPr>
          <w:rFonts w:ascii="Times New Roman" w:hAnsi="Times New Roman" w:cs="Times New Roman"/>
        </w:rPr>
        <w:t>No</w:t>
      </w:r>
      <w:r w:rsidRPr="00AA3566">
        <w:rPr>
          <w:rFonts w:ascii="Times New Roman" w:hAnsi="Times New Roman" w:cs="Times New Roman"/>
        </w:rPr>
        <w:t>, 2=</w:t>
      </w:r>
      <w:r w:rsidR="009E30F4" w:rsidRPr="00AA3566">
        <w:rPr>
          <w:rFonts w:ascii="Times New Roman" w:hAnsi="Times New Roman" w:cs="Times New Roman"/>
        </w:rPr>
        <w:t>Si.</w:t>
      </w:r>
      <w:r w:rsidRPr="00AA3566">
        <w:rPr>
          <w:rFonts w:ascii="Times New Roman" w:hAnsi="Times New Roman" w:cs="Times New Roman"/>
        </w:rPr>
        <w:t xml:space="preserve"> Datos obtenidos con </w:t>
      </w:r>
      <w:r w:rsidRPr="00AA3566">
        <w:rPr>
          <w:rFonts w:ascii="Times New Roman" w:hAnsi="Times New Roman" w:cs="Times New Roman"/>
          <w:i/>
          <w:iCs/>
        </w:rPr>
        <w:t>Procedure for SPSS</w:t>
      </w:r>
      <w:r w:rsidRPr="00AA3566">
        <w:rPr>
          <w:rFonts w:ascii="Times New Roman" w:hAnsi="Times New Roman" w:cs="Times New Roman"/>
        </w:rPr>
        <w:t xml:space="preserve"> Version 4.2 (Hayes, 2022; Wells, 2025). </w:t>
      </w:r>
    </w:p>
    <w:p w14:paraId="0A92F8E7" w14:textId="77777777" w:rsidR="00AA3566" w:rsidRPr="00AA3566" w:rsidRDefault="00AA3566" w:rsidP="0074066E">
      <w:pPr>
        <w:spacing w:after="0" w:line="360" w:lineRule="auto"/>
        <w:jc w:val="both"/>
        <w:rPr>
          <w:rFonts w:ascii="Times New Roman" w:hAnsi="Times New Roman" w:cs="Times New Roman"/>
        </w:rPr>
      </w:pPr>
    </w:p>
    <w:p w14:paraId="6D0B0090" w14:textId="7C86EB78" w:rsidR="00BB292C" w:rsidRPr="00AA3566" w:rsidRDefault="004009D0" w:rsidP="0074066E">
      <w:pPr>
        <w:spacing w:after="0" w:line="360" w:lineRule="auto"/>
        <w:jc w:val="both"/>
        <w:rPr>
          <w:rFonts w:ascii="Times New Roman" w:hAnsi="Times New Roman" w:cs="Times New Roman"/>
        </w:rPr>
      </w:pPr>
      <w:r w:rsidRPr="00AA3566">
        <w:rPr>
          <w:rFonts w:ascii="Times New Roman" w:hAnsi="Times New Roman" w:cs="Times New Roman"/>
        </w:rPr>
        <w:t>En l</w:t>
      </w:r>
      <w:r w:rsidR="00181015" w:rsidRPr="00AA3566">
        <w:rPr>
          <w:rFonts w:ascii="Times New Roman" w:hAnsi="Times New Roman" w:cs="Times New Roman"/>
        </w:rPr>
        <w:t>as personas que declararon cursar con alguna enfermedad como hipertensión</w:t>
      </w:r>
      <w:r w:rsidR="004D0250" w:rsidRPr="00AA3566">
        <w:rPr>
          <w:rFonts w:ascii="Times New Roman" w:hAnsi="Times New Roman" w:cs="Times New Roman"/>
        </w:rPr>
        <w:t>, diabetes</w:t>
      </w:r>
      <w:r w:rsidR="00935F12" w:rsidRPr="00AA3566">
        <w:rPr>
          <w:rFonts w:ascii="Times New Roman" w:hAnsi="Times New Roman" w:cs="Times New Roman"/>
        </w:rPr>
        <w:t xml:space="preserve">, hipotiroidismo, </w:t>
      </w:r>
      <w:r w:rsidR="00131948" w:rsidRPr="00AA3566">
        <w:rPr>
          <w:rFonts w:ascii="Times New Roman" w:hAnsi="Times New Roman" w:cs="Times New Roman"/>
        </w:rPr>
        <w:t xml:space="preserve">sobrepeso, ansiedad, depresión o asma, </w:t>
      </w:r>
      <w:r w:rsidR="00935F12" w:rsidRPr="00AA3566">
        <w:rPr>
          <w:rFonts w:ascii="Times New Roman" w:hAnsi="Times New Roman" w:cs="Times New Roman"/>
        </w:rPr>
        <w:t>y que resultaron ser el 23.7% de la población</w:t>
      </w:r>
      <w:r w:rsidR="00131948" w:rsidRPr="00AA3566">
        <w:rPr>
          <w:rFonts w:ascii="Times New Roman" w:hAnsi="Times New Roman" w:cs="Times New Roman"/>
        </w:rPr>
        <w:t xml:space="preserve"> en estudio, </w:t>
      </w:r>
      <w:r w:rsidRPr="00AA3566">
        <w:rPr>
          <w:rFonts w:ascii="Times New Roman" w:hAnsi="Times New Roman" w:cs="Times New Roman"/>
        </w:rPr>
        <w:t>la</w:t>
      </w:r>
      <w:r w:rsidR="00131948" w:rsidRPr="00AA3566">
        <w:rPr>
          <w:rFonts w:ascii="Times New Roman" w:hAnsi="Times New Roman" w:cs="Times New Roman"/>
        </w:rPr>
        <w:t xml:space="preserve"> resiliencia no tiene un efecto significativo sobre el </w:t>
      </w:r>
      <w:r w:rsidR="00131948" w:rsidRPr="00AA3566">
        <w:rPr>
          <w:rFonts w:ascii="Times New Roman" w:hAnsi="Times New Roman" w:cs="Times New Roman"/>
          <w:i/>
          <w:iCs/>
        </w:rPr>
        <w:t>engagement</w:t>
      </w:r>
      <w:r w:rsidR="00131948" w:rsidRPr="00AA3566">
        <w:rPr>
          <w:rFonts w:ascii="Times New Roman" w:hAnsi="Times New Roman" w:cs="Times New Roman"/>
        </w:rPr>
        <w:t xml:space="preserve">. No se encontró que la esperanza sea una variable mediadora entre la resiliencia y el </w:t>
      </w:r>
      <w:r w:rsidR="00131948" w:rsidRPr="00AA3566">
        <w:rPr>
          <w:rFonts w:ascii="Times New Roman" w:hAnsi="Times New Roman" w:cs="Times New Roman"/>
          <w:i/>
          <w:iCs/>
        </w:rPr>
        <w:t>engagement.</w:t>
      </w:r>
    </w:p>
    <w:p w14:paraId="35291F64" w14:textId="29087340" w:rsidR="00492C3A" w:rsidRDefault="004009D0"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Por otro lado, </w:t>
      </w:r>
      <w:r w:rsidR="0073529D" w:rsidRPr="00AA3566">
        <w:rPr>
          <w:rFonts w:ascii="Times New Roman" w:hAnsi="Times New Roman" w:cs="Times New Roman"/>
        </w:rPr>
        <w:t xml:space="preserve">cuando se utilizaron como variables moduladoras a la edad, la antigüedad laboral y la situación de discapacidad, se observó que </w:t>
      </w:r>
      <w:r w:rsidR="00523FBF" w:rsidRPr="00AA3566">
        <w:rPr>
          <w:rFonts w:ascii="Times New Roman" w:hAnsi="Times New Roman" w:cs="Times New Roman"/>
        </w:rPr>
        <w:t>el intervalo BootLLCI y BootULCI contiene un cero</w:t>
      </w:r>
      <w:r w:rsidR="0073529D" w:rsidRPr="00AA3566">
        <w:rPr>
          <w:rFonts w:ascii="Times New Roman" w:hAnsi="Times New Roman" w:cs="Times New Roman"/>
        </w:rPr>
        <w:t>, por lo tanto</w:t>
      </w:r>
      <w:r w:rsidR="00593E1C" w:rsidRPr="00AA3566">
        <w:rPr>
          <w:rFonts w:ascii="Times New Roman" w:hAnsi="Times New Roman" w:cs="Times New Roman"/>
        </w:rPr>
        <w:t xml:space="preserve">, es un efecto no significativo, </w:t>
      </w:r>
      <w:r w:rsidR="00B24E1F" w:rsidRPr="00AA3566">
        <w:rPr>
          <w:rFonts w:ascii="Times New Roman" w:hAnsi="Times New Roman" w:cs="Times New Roman"/>
        </w:rPr>
        <w:t xml:space="preserve">es decir, que </w:t>
      </w:r>
      <w:r w:rsidR="00EC3F61" w:rsidRPr="00AA3566">
        <w:rPr>
          <w:rFonts w:ascii="Times New Roman" w:hAnsi="Times New Roman" w:cs="Times New Roman"/>
        </w:rPr>
        <w:t>el efecto de l</w:t>
      </w:r>
      <w:r w:rsidR="00B24E1F" w:rsidRPr="00AA3566">
        <w:rPr>
          <w:rFonts w:ascii="Times New Roman" w:hAnsi="Times New Roman" w:cs="Times New Roman"/>
        </w:rPr>
        <w:t xml:space="preserve">a resiliencia </w:t>
      </w:r>
      <w:r w:rsidR="00EC3F61" w:rsidRPr="00AA3566">
        <w:rPr>
          <w:rFonts w:ascii="Times New Roman" w:hAnsi="Times New Roman" w:cs="Times New Roman"/>
        </w:rPr>
        <w:t xml:space="preserve">en el </w:t>
      </w:r>
      <w:r w:rsidR="00EC3F61" w:rsidRPr="00AA3566">
        <w:rPr>
          <w:rFonts w:ascii="Times New Roman" w:hAnsi="Times New Roman" w:cs="Times New Roman"/>
          <w:i/>
          <w:iCs/>
        </w:rPr>
        <w:t>engagement</w:t>
      </w:r>
      <w:r w:rsidR="00EC3F61" w:rsidRPr="00AA3566">
        <w:rPr>
          <w:rFonts w:ascii="Times New Roman" w:hAnsi="Times New Roman" w:cs="Times New Roman"/>
        </w:rPr>
        <w:t xml:space="preserve"> n</w:t>
      </w:r>
      <w:r w:rsidR="00B24E1F" w:rsidRPr="00AA3566">
        <w:rPr>
          <w:rFonts w:ascii="Times New Roman" w:hAnsi="Times New Roman" w:cs="Times New Roman"/>
        </w:rPr>
        <w:t xml:space="preserve">o </w:t>
      </w:r>
      <w:r w:rsidR="00EC3F61" w:rsidRPr="00AA3566">
        <w:rPr>
          <w:rFonts w:ascii="Times New Roman" w:hAnsi="Times New Roman" w:cs="Times New Roman"/>
        </w:rPr>
        <w:t>depende de la edad, de la antigüedad laboral ni de la situación de discapacidad</w:t>
      </w:r>
      <w:r w:rsidR="008910F9" w:rsidRPr="00AA3566">
        <w:rPr>
          <w:rFonts w:ascii="Times New Roman" w:hAnsi="Times New Roman" w:cs="Times New Roman"/>
        </w:rPr>
        <w:t xml:space="preserve">, </w:t>
      </w:r>
      <w:r w:rsidR="000C3DDC" w:rsidRPr="00AA3566">
        <w:rPr>
          <w:rFonts w:ascii="Times New Roman" w:hAnsi="Times New Roman" w:cs="Times New Roman"/>
        </w:rPr>
        <w:t>como se muestra en la Tabla 1</w:t>
      </w:r>
      <w:r w:rsidR="002A2A13" w:rsidRPr="00AA3566">
        <w:rPr>
          <w:rFonts w:ascii="Times New Roman" w:hAnsi="Times New Roman" w:cs="Times New Roman"/>
        </w:rPr>
        <w:t>2</w:t>
      </w:r>
      <w:r w:rsidR="000C3DDC" w:rsidRPr="00AA3566">
        <w:rPr>
          <w:rFonts w:ascii="Times New Roman" w:hAnsi="Times New Roman" w:cs="Times New Roman"/>
        </w:rPr>
        <w:t xml:space="preserve">, </w:t>
      </w:r>
      <w:r w:rsidR="00B34F9E" w:rsidRPr="00AA3566">
        <w:rPr>
          <w:rFonts w:ascii="Times New Roman" w:hAnsi="Times New Roman" w:cs="Times New Roman"/>
        </w:rPr>
        <w:t>entonces</w:t>
      </w:r>
      <w:r w:rsidR="00157A60" w:rsidRPr="00AA3566">
        <w:rPr>
          <w:rFonts w:ascii="Times New Roman" w:hAnsi="Times New Roman" w:cs="Times New Roman"/>
        </w:rPr>
        <w:t>,</w:t>
      </w:r>
      <w:r w:rsidR="008910F9" w:rsidRPr="00AA3566">
        <w:rPr>
          <w:rFonts w:ascii="Times New Roman" w:hAnsi="Times New Roman" w:cs="Times New Roman"/>
        </w:rPr>
        <w:t xml:space="preserve"> no se comprobaron las hipótesis H3, H5 y H7.</w:t>
      </w:r>
    </w:p>
    <w:p w14:paraId="5947A86C" w14:textId="77777777" w:rsidR="00AA3566" w:rsidRPr="00AA3566" w:rsidRDefault="00AA3566" w:rsidP="0074066E">
      <w:pPr>
        <w:spacing w:after="0" w:line="360" w:lineRule="auto"/>
        <w:jc w:val="both"/>
        <w:rPr>
          <w:rFonts w:ascii="Times New Roman" w:hAnsi="Times New Roman" w:cs="Times New Roman"/>
        </w:rPr>
      </w:pPr>
    </w:p>
    <w:p w14:paraId="6767F014" w14:textId="77777777" w:rsidR="008A6D94" w:rsidRPr="00AA3566" w:rsidRDefault="008A6D94"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H3: La edad es una variable moderadora entre la resiliencia y el </w:t>
      </w:r>
      <w:r w:rsidRPr="00AA3566">
        <w:rPr>
          <w:rFonts w:ascii="Times New Roman" w:hAnsi="Times New Roman" w:cs="Times New Roman"/>
          <w:i/>
          <w:iCs/>
        </w:rPr>
        <w:t>engagement</w:t>
      </w:r>
      <w:r w:rsidRPr="00AA3566">
        <w:rPr>
          <w:rFonts w:ascii="Times New Roman" w:hAnsi="Times New Roman" w:cs="Times New Roman"/>
        </w:rPr>
        <w:t xml:space="preserve"> en una organización de educación superior.</w:t>
      </w:r>
    </w:p>
    <w:p w14:paraId="6331822F" w14:textId="77777777" w:rsidR="00064359" w:rsidRPr="00AA3566" w:rsidRDefault="00064359"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H5: La antigüedad laboral es una variable moderadora entre la resiliencia y el </w:t>
      </w:r>
      <w:r w:rsidRPr="00AA3566">
        <w:rPr>
          <w:rFonts w:ascii="Times New Roman" w:hAnsi="Times New Roman" w:cs="Times New Roman"/>
          <w:i/>
          <w:iCs/>
        </w:rPr>
        <w:t xml:space="preserve">engagement </w:t>
      </w:r>
      <w:r w:rsidRPr="00AA3566">
        <w:rPr>
          <w:rFonts w:ascii="Times New Roman" w:hAnsi="Times New Roman" w:cs="Times New Roman"/>
        </w:rPr>
        <w:t>en una organización de educación superior.</w:t>
      </w:r>
    </w:p>
    <w:p w14:paraId="25B93AB9" w14:textId="77777777" w:rsidR="00B34F9E" w:rsidRDefault="00064359"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H7: La situación de discapacidad es una variable moderadora entre la resiliencia y el </w:t>
      </w:r>
      <w:r w:rsidRPr="00AA3566">
        <w:rPr>
          <w:rFonts w:ascii="Times New Roman" w:hAnsi="Times New Roman" w:cs="Times New Roman"/>
          <w:i/>
          <w:iCs/>
        </w:rPr>
        <w:t>engagement</w:t>
      </w:r>
      <w:r w:rsidRPr="00AA3566">
        <w:rPr>
          <w:rFonts w:ascii="Times New Roman" w:hAnsi="Times New Roman" w:cs="Times New Roman"/>
        </w:rPr>
        <w:t xml:space="preserve"> en una organización de educación superior.</w:t>
      </w:r>
    </w:p>
    <w:p w14:paraId="414CDBBA" w14:textId="7FDCCE86" w:rsidR="002A2A13" w:rsidRPr="00AA3566" w:rsidRDefault="000C3DDC" w:rsidP="0074066E">
      <w:pPr>
        <w:spacing w:after="0" w:line="360" w:lineRule="auto"/>
        <w:jc w:val="both"/>
        <w:rPr>
          <w:rFonts w:ascii="Times New Roman" w:hAnsi="Times New Roman" w:cs="Times New Roman"/>
          <w:i/>
          <w:iCs/>
        </w:rPr>
      </w:pPr>
      <w:r w:rsidRPr="00AA3566">
        <w:rPr>
          <w:rFonts w:ascii="Times New Roman" w:hAnsi="Times New Roman" w:cs="Times New Roman"/>
          <w:b/>
          <w:bCs/>
        </w:rPr>
        <w:t>Tabla 1</w:t>
      </w:r>
      <w:r w:rsidR="002A2A13" w:rsidRPr="00AA3566">
        <w:rPr>
          <w:rFonts w:ascii="Times New Roman" w:hAnsi="Times New Roman" w:cs="Times New Roman"/>
          <w:b/>
          <w:bCs/>
        </w:rPr>
        <w:t>2</w:t>
      </w:r>
      <w:r w:rsidR="00AA3566">
        <w:rPr>
          <w:rFonts w:ascii="Times New Roman" w:hAnsi="Times New Roman" w:cs="Times New Roman"/>
          <w:b/>
          <w:bCs/>
        </w:rPr>
        <w:t xml:space="preserve"> </w:t>
      </w:r>
      <w:r w:rsidR="00894F0F" w:rsidRPr="00AA3566">
        <w:rPr>
          <w:rFonts w:ascii="Times New Roman" w:hAnsi="Times New Roman" w:cs="Times New Roman"/>
          <w:i/>
          <w:iCs/>
        </w:rPr>
        <w:t>La edad, la antigüedad laboral y la situación de discapacidad</w:t>
      </w:r>
      <w:r w:rsidR="002A2A13" w:rsidRPr="00AA3566">
        <w:rPr>
          <w:rFonts w:ascii="Times New Roman" w:hAnsi="Times New Roman" w:cs="Times New Roman"/>
          <w:i/>
          <w:iCs/>
        </w:rPr>
        <w:t xml:space="preserve"> como moderador</w:t>
      </w:r>
      <w:r w:rsidR="00894F0F" w:rsidRPr="00AA3566">
        <w:rPr>
          <w:rFonts w:ascii="Times New Roman" w:hAnsi="Times New Roman" w:cs="Times New Roman"/>
          <w:i/>
          <w:iCs/>
        </w:rPr>
        <w:t>as</w:t>
      </w:r>
      <w:r w:rsidR="002A2A13" w:rsidRPr="00AA3566">
        <w:rPr>
          <w:rFonts w:ascii="Times New Roman" w:hAnsi="Times New Roman" w:cs="Times New Roman"/>
          <w:i/>
          <w:iCs/>
        </w:rPr>
        <w:t xml:space="preserve"> en el efecto directo de la resiliencia en el engagement</w:t>
      </w:r>
    </w:p>
    <w:tbl>
      <w:tblPr>
        <w:tblW w:w="8789" w:type="dxa"/>
        <w:jc w:val="center"/>
        <w:tblCellMar>
          <w:left w:w="70" w:type="dxa"/>
          <w:right w:w="70" w:type="dxa"/>
        </w:tblCellMar>
        <w:tblLook w:val="04A0" w:firstRow="1" w:lastRow="0" w:firstColumn="1" w:lastColumn="0" w:noHBand="0" w:noVBand="1"/>
      </w:tblPr>
      <w:tblGrid>
        <w:gridCol w:w="2127"/>
        <w:gridCol w:w="992"/>
        <w:gridCol w:w="1134"/>
        <w:gridCol w:w="1134"/>
        <w:gridCol w:w="1134"/>
        <w:gridCol w:w="1276"/>
        <w:gridCol w:w="992"/>
      </w:tblGrid>
      <w:tr w:rsidR="00813FF7" w:rsidRPr="00AA3566" w14:paraId="53AC665F" w14:textId="77777777" w:rsidTr="00D82C40">
        <w:trPr>
          <w:trHeight w:val="312"/>
          <w:jc w:val="center"/>
        </w:trPr>
        <w:tc>
          <w:tcPr>
            <w:tcW w:w="4253" w:type="dxa"/>
            <w:gridSpan w:val="3"/>
            <w:tcBorders>
              <w:top w:val="single" w:sz="4" w:space="0" w:color="auto"/>
              <w:left w:val="nil"/>
              <w:bottom w:val="single" w:sz="4" w:space="0" w:color="auto"/>
              <w:right w:val="nil"/>
            </w:tcBorders>
            <w:noWrap/>
            <w:vAlign w:val="bottom"/>
            <w:hideMark/>
          </w:tcPr>
          <w:p w14:paraId="2C3149CD" w14:textId="661472A5"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 directo condicional de X sobre Y</w:t>
            </w:r>
          </w:p>
        </w:tc>
        <w:tc>
          <w:tcPr>
            <w:tcW w:w="1134" w:type="dxa"/>
            <w:tcBorders>
              <w:top w:val="single" w:sz="4" w:space="0" w:color="auto"/>
              <w:left w:val="nil"/>
              <w:bottom w:val="single" w:sz="4" w:space="0" w:color="auto"/>
              <w:right w:val="nil"/>
            </w:tcBorders>
            <w:noWrap/>
            <w:vAlign w:val="bottom"/>
            <w:hideMark/>
          </w:tcPr>
          <w:p w14:paraId="79E902EE"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134" w:type="dxa"/>
            <w:tcBorders>
              <w:top w:val="single" w:sz="4" w:space="0" w:color="auto"/>
              <w:left w:val="nil"/>
              <w:bottom w:val="single" w:sz="4" w:space="0" w:color="auto"/>
              <w:right w:val="nil"/>
            </w:tcBorders>
            <w:noWrap/>
            <w:vAlign w:val="bottom"/>
            <w:hideMark/>
          </w:tcPr>
          <w:p w14:paraId="7B224CE8"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1276" w:type="dxa"/>
            <w:tcBorders>
              <w:top w:val="single" w:sz="4" w:space="0" w:color="auto"/>
              <w:left w:val="nil"/>
              <w:bottom w:val="single" w:sz="4" w:space="0" w:color="auto"/>
              <w:right w:val="nil"/>
            </w:tcBorders>
            <w:noWrap/>
            <w:vAlign w:val="bottom"/>
            <w:hideMark/>
          </w:tcPr>
          <w:p w14:paraId="6DED6893"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c>
          <w:tcPr>
            <w:tcW w:w="992" w:type="dxa"/>
            <w:tcBorders>
              <w:top w:val="single" w:sz="4" w:space="0" w:color="auto"/>
              <w:left w:val="nil"/>
              <w:bottom w:val="single" w:sz="4" w:space="0" w:color="auto"/>
              <w:right w:val="nil"/>
            </w:tcBorders>
            <w:noWrap/>
            <w:vAlign w:val="bottom"/>
            <w:hideMark/>
          </w:tcPr>
          <w:p w14:paraId="47D1B8D4"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w:t>
            </w:r>
          </w:p>
        </w:tc>
      </w:tr>
      <w:tr w:rsidR="00813FF7" w:rsidRPr="00AA3566" w14:paraId="55A4A490" w14:textId="77777777" w:rsidTr="00D82C40">
        <w:trPr>
          <w:trHeight w:val="288"/>
          <w:jc w:val="center"/>
        </w:trPr>
        <w:tc>
          <w:tcPr>
            <w:tcW w:w="2127" w:type="dxa"/>
            <w:tcBorders>
              <w:top w:val="nil"/>
              <w:left w:val="nil"/>
              <w:bottom w:val="nil"/>
              <w:right w:val="nil"/>
            </w:tcBorders>
            <w:noWrap/>
            <w:vAlign w:val="bottom"/>
            <w:hideMark/>
          </w:tcPr>
          <w:p w14:paraId="17E01DAF"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lastRenderedPageBreak/>
              <w:t>Edad</w:t>
            </w:r>
          </w:p>
        </w:tc>
        <w:tc>
          <w:tcPr>
            <w:tcW w:w="992" w:type="dxa"/>
            <w:tcBorders>
              <w:top w:val="nil"/>
              <w:left w:val="nil"/>
              <w:bottom w:val="single" w:sz="4" w:space="0" w:color="auto"/>
              <w:right w:val="nil"/>
            </w:tcBorders>
            <w:noWrap/>
            <w:vAlign w:val="bottom"/>
            <w:hideMark/>
          </w:tcPr>
          <w:p w14:paraId="0BDF8DE1"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Efecto</w:t>
            </w:r>
          </w:p>
        </w:tc>
        <w:tc>
          <w:tcPr>
            <w:tcW w:w="1134" w:type="dxa"/>
            <w:tcBorders>
              <w:top w:val="nil"/>
              <w:left w:val="nil"/>
              <w:bottom w:val="single" w:sz="4" w:space="0" w:color="auto"/>
              <w:right w:val="nil"/>
            </w:tcBorders>
            <w:noWrap/>
            <w:vAlign w:val="bottom"/>
            <w:hideMark/>
          </w:tcPr>
          <w:p w14:paraId="1A52B946" w14:textId="1480FBDC" w:rsidR="00813FF7" w:rsidRPr="00AA3566" w:rsidRDefault="008E0A19"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σ</w:t>
            </w:r>
          </w:p>
        </w:tc>
        <w:tc>
          <w:tcPr>
            <w:tcW w:w="1134" w:type="dxa"/>
            <w:tcBorders>
              <w:top w:val="nil"/>
              <w:left w:val="nil"/>
              <w:bottom w:val="single" w:sz="4" w:space="0" w:color="auto"/>
              <w:right w:val="nil"/>
            </w:tcBorders>
            <w:noWrap/>
            <w:vAlign w:val="bottom"/>
            <w:hideMark/>
          </w:tcPr>
          <w:p w14:paraId="729A5F4F" w14:textId="586D1AF4"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t</w:t>
            </w:r>
          </w:p>
        </w:tc>
        <w:tc>
          <w:tcPr>
            <w:tcW w:w="1134" w:type="dxa"/>
            <w:tcBorders>
              <w:top w:val="nil"/>
              <w:left w:val="nil"/>
              <w:bottom w:val="single" w:sz="4" w:space="0" w:color="auto"/>
              <w:right w:val="nil"/>
            </w:tcBorders>
            <w:noWrap/>
            <w:vAlign w:val="bottom"/>
            <w:hideMark/>
          </w:tcPr>
          <w:p w14:paraId="27475256" w14:textId="6CAFD4FC"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p</w:t>
            </w:r>
          </w:p>
        </w:tc>
        <w:tc>
          <w:tcPr>
            <w:tcW w:w="1276" w:type="dxa"/>
            <w:tcBorders>
              <w:top w:val="nil"/>
              <w:left w:val="nil"/>
              <w:bottom w:val="single" w:sz="4" w:space="0" w:color="auto"/>
              <w:right w:val="nil"/>
            </w:tcBorders>
            <w:noWrap/>
            <w:vAlign w:val="bottom"/>
            <w:hideMark/>
          </w:tcPr>
          <w:p w14:paraId="762E71CC"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LLCI     </w:t>
            </w:r>
          </w:p>
        </w:tc>
        <w:tc>
          <w:tcPr>
            <w:tcW w:w="992" w:type="dxa"/>
            <w:tcBorders>
              <w:top w:val="nil"/>
              <w:left w:val="nil"/>
              <w:bottom w:val="single" w:sz="4" w:space="0" w:color="auto"/>
              <w:right w:val="nil"/>
            </w:tcBorders>
            <w:noWrap/>
            <w:vAlign w:val="bottom"/>
            <w:hideMark/>
          </w:tcPr>
          <w:p w14:paraId="6ED0A707"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 xml:space="preserve">  ULCI</w:t>
            </w:r>
          </w:p>
        </w:tc>
      </w:tr>
      <w:tr w:rsidR="00813FF7" w:rsidRPr="00AA3566" w14:paraId="2482C61E" w14:textId="77777777" w:rsidTr="00D82C40">
        <w:trPr>
          <w:trHeight w:val="288"/>
          <w:jc w:val="center"/>
        </w:trPr>
        <w:tc>
          <w:tcPr>
            <w:tcW w:w="2127" w:type="dxa"/>
            <w:tcBorders>
              <w:top w:val="single" w:sz="4" w:space="0" w:color="auto"/>
              <w:left w:val="nil"/>
              <w:bottom w:val="nil"/>
              <w:right w:val="nil"/>
            </w:tcBorders>
            <w:noWrap/>
            <w:vAlign w:val="bottom"/>
            <w:hideMark/>
          </w:tcPr>
          <w:p w14:paraId="284A0D3E"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Menos de 40 años</w:t>
            </w:r>
          </w:p>
        </w:tc>
        <w:tc>
          <w:tcPr>
            <w:tcW w:w="992" w:type="dxa"/>
            <w:tcBorders>
              <w:top w:val="single" w:sz="4" w:space="0" w:color="auto"/>
              <w:left w:val="nil"/>
              <w:bottom w:val="nil"/>
              <w:right w:val="nil"/>
            </w:tcBorders>
            <w:noWrap/>
            <w:vAlign w:val="bottom"/>
            <w:hideMark/>
          </w:tcPr>
          <w:p w14:paraId="3BEAD0B3"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0.2187</w:t>
            </w:r>
          </w:p>
        </w:tc>
        <w:tc>
          <w:tcPr>
            <w:tcW w:w="1134" w:type="dxa"/>
            <w:tcBorders>
              <w:top w:val="single" w:sz="4" w:space="0" w:color="auto"/>
              <w:left w:val="nil"/>
              <w:bottom w:val="nil"/>
              <w:right w:val="nil"/>
            </w:tcBorders>
            <w:noWrap/>
            <w:vAlign w:val="bottom"/>
            <w:hideMark/>
          </w:tcPr>
          <w:p w14:paraId="3A554050"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0.4345</w:t>
            </w:r>
          </w:p>
        </w:tc>
        <w:tc>
          <w:tcPr>
            <w:tcW w:w="1134" w:type="dxa"/>
            <w:tcBorders>
              <w:top w:val="single" w:sz="4" w:space="0" w:color="auto"/>
              <w:left w:val="nil"/>
              <w:bottom w:val="nil"/>
              <w:right w:val="nil"/>
            </w:tcBorders>
            <w:noWrap/>
            <w:vAlign w:val="bottom"/>
            <w:hideMark/>
          </w:tcPr>
          <w:p w14:paraId="73911C5E"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0.5033</w:t>
            </w:r>
          </w:p>
        </w:tc>
        <w:tc>
          <w:tcPr>
            <w:tcW w:w="1134" w:type="dxa"/>
            <w:tcBorders>
              <w:top w:val="single" w:sz="4" w:space="0" w:color="auto"/>
              <w:left w:val="nil"/>
              <w:bottom w:val="nil"/>
              <w:right w:val="nil"/>
            </w:tcBorders>
            <w:noWrap/>
            <w:vAlign w:val="bottom"/>
            <w:hideMark/>
          </w:tcPr>
          <w:p w14:paraId="20FA4427"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0.6163</w:t>
            </w:r>
          </w:p>
        </w:tc>
        <w:tc>
          <w:tcPr>
            <w:tcW w:w="1276" w:type="dxa"/>
            <w:tcBorders>
              <w:top w:val="single" w:sz="4" w:space="0" w:color="auto"/>
              <w:left w:val="nil"/>
              <w:bottom w:val="nil"/>
              <w:right w:val="nil"/>
            </w:tcBorders>
            <w:noWrap/>
            <w:vAlign w:val="bottom"/>
            <w:hideMark/>
          </w:tcPr>
          <w:p w14:paraId="3C154557"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-0.6479</w:t>
            </w:r>
          </w:p>
        </w:tc>
        <w:tc>
          <w:tcPr>
            <w:tcW w:w="992" w:type="dxa"/>
            <w:tcBorders>
              <w:top w:val="single" w:sz="4" w:space="0" w:color="auto"/>
              <w:left w:val="nil"/>
              <w:bottom w:val="nil"/>
              <w:right w:val="nil"/>
            </w:tcBorders>
            <w:noWrap/>
            <w:vAlign w:val="bottom"/>
            <w:hideMark/>
          </w:tcPr>
          <w:p w14:paraId="1711E4CA"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1.0853</w:t>
            </w:r>
          </w:p>
        </w:tc>
      </w:tr>
      <w:tr w:rsidR="00813FF7" w:rsidRPr="00AA3566" w14:paraId="1A3C1FB8" w14:textId="77777777" w:rsidTr="00D82C40">
        <w:trPr>
          <w:trHeight w:val="288"/>
          <w:jc w:val="center"/>
        </w:trPr>
        <w:tc>
          <w:tcPr>
            <w:tcW w:w="2127" w:type="dxa"/>
            <w:tcBorders>
              <w:top w:val="nil"/>
              <w:left w:val="nil"/>
              <w:bottom w:val="single" w:sz="4" w:space="0" w:color="auto"/>
              <w:right w:val="nil"/>
            </w:tcBorders>
            <w:noWrap/>
            <w:vAlign w:val="bottom"/>
            <w:hideMark/>
          </w:tcPr>
          <w:p w14:paraId="47F7313C"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Más de 41 años</w:t>
            </w:r>
          </w:p>
        </w:tc>
        <w:tc>
          <w:tcPr>
            <w:tcW w:w="992" w:type="dxa"/>
            <w:tcBorders>
              <w:top w:val="nil"/>
              <w:left w:val="nil"/>
              <w:bottom w:val="single" w:sz="4" w:space="0" w:color="auto"/>
              <w:right w:val="nil"/>
            </w:tcBorders>
            <w:noWrap/>
            <w:vAlign w:val="bottom"/>
            <w:hideMark/>
          </w:tcPr>
          <w:p w14:paraId="71289772"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0.3739</w:t>
            </w:r>
          </w:p>
        </w:tc>
        <w:tc>
          <w:tcPr>
            <w:tcW w:w="1134" w:type="dxa"/>
            <w:tcBorders>
              <w:top w:val="nil"/>
              <w:left w:val="nil"/>
              <w:bottom w:val="single" w:sz="4" w:space="0" w:color="auto"/>
              <w:right w:val="nil"/>
            </w:tcBorders>
            <w:noWrap/>
            <w:vAlign w:val="bottom"/>
            <w:hideMark/>
          </w:tcPr>
          <w:p w14:paraId="3D46E9A6"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0.2263</w:t>
            </w:r>
          </w:p>
        </w:tc>
        <w:tc>
          <w:tcPr>
            <w:tcW w:w="1134" w:type="dxa"/>
            <w:tcBorders>
              <w:top w:val="nil"/>
              <w:left w:val="nil"/>
              <w:bottom w:val="single" w:sz="4" w:space="0" w:color="auto"/>
              <w:right w:val="nil"/>
            </w:tcBorders>
            <w:noWrap/>
            <w:vAlign w:val="bottom"/>
            <w:hideMark/>
          </w:tcPr>
          <w:p w14:paraId="647E5B3F"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1.6527</w:t>
            </w:r>
          </w:p>
        </w:tc>
        <w:tc>
          <w:tcPr>
            <w:tcW w:w="1134" w:type="dxa"/>
            <w:tcBorders>
              <w:top w:val="nil"/>
              <w:left w:val="nil"/>
              <w:bottom w:val="single" w:sz="4" w:space="0" w:color="auto"/>
              <w:right w:val="nil"/>
            </w:tcBorders>
            <w:noWrap/>
            <w:vAlign w:val="bottom"/>
            <w:hideMark/>
          </w:tcPr>
          <w:p w14:paraId="5E7F66D6"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0.1029</w:t>
            </w:r>
          </w:p>
        </w:tc>
        <w:tc>
          <w:tcPr>
            <w:tcW w:w="1276" w:type="dxa"/>
            <w:tcBorders>
              <w:top w:val="nil"/>
              <w:left w:val="nil"/>
              <w:bottom w:val="single" w:sz="4" w:space="0" w:color="auto"/>
              <w:right w:val="nil"/>
            </w:tcBorders>
            <w:noWrap/>
            <w:vAlign w:val="bottom"/>
            <w:hideMark/>
          </w:tcPr>
          <w:p w14:paraId="58990F9C"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-0.0773</w:t>
            </w:r>
          </w:p>
        </w:tc>
        <w:tc>
          <w:tcPr>
            <w:tcW w:w="992" w:type="dxa"/>
            <w:tcBorders>
              <w:top w:val="nil"/>
              <w:left w:val="nil"/>
              <w:bottom w:val="single" w:sz="4" w:space="0" w:color="auto"/>
              <w:right w:val="nil"/>
            </w:tcBorders>
            <w:noWrap/>
            <w:vAlign w:val="bottom"/>
            <w:hideMark/>
          </w:tcPr>
          <w:p w14:paraId="02F8B4C8"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0.8252</w:t>
            </w:r>
          </w:p>
        </w:tc>
      </w:tr>
      <w:tr w:rsidR="00813FF7" w:rsidRPr="00AA3566" w14:paraId="3A9CBF40" w14:textId="77777777" w:rsidTr="00D82C40">
        <w:trPr>
          <w:trHeight w:val="288"/>
          <w:jc w:val="center"/>
        </w:trPr>
        <w:tc>
          <w:tcPr>
            <w:tcW w:w="2127" w:type="dxa"/>
            <w:tcBorders>
              <w:top w:val="single" w:sz="4" w:space="0" w:color="auto"/>
              <w:left w:val="nil"/>
              <w:right w:val="nil"/>
            </w:tcBorders>
            <w:noWrap/>
            <w:vAlign w:val="bottom"/>
            <w:hideMark/>
          </w:tcPr>
          <w:p w14:paraId="0F999F21" w14:textId="5874C90C"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Antigüedad laboral</w:t>
            </w:r>
          </w:p>
        </w:tc>
        <w:tc>
          <w:tcPr>
            <w:tcW w:w="992" w:type="dxa"/>
            <w:tcBorders>
              <w:top w:val="single" w:sz="4" w:space="0" w:color="auto"/>
              <w:left w:val="nil"/>
              <w:right w:val="nil"/>
            </w:tcBorders>
            <w:noWrap/>
            <w:vAlign w:val="bottom"/>
            <w:hideMark/>
          </w:tcPr>
          <w:p w14:paraId="137A71D5"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134" w:type="dxa"/>
            <w:tcBorders>
              <w:top w:val="single" w:sz="4" w:space="0" w:color="auto"/>
              <w:left w:val="nil"/>
              <w:bottom w:val="nil"/>
              <w:right w:val="nil"/>
            </w:tcBorders>
            <w:noWrap/>
            <w:vAlign w:val="bottom"/>
            <w:hideMark/>
          </w:tcPr>
          <w:p w14:paraId="5B6DBEBC"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c>
          <w:tcPr>
            <w:tcW w:w="1134" w:type="dxa"/>
            <w:tcBorders>
              <w:top w:val="single" w:sz="4" w:space="0" w:color="auto"/>
              <w:left w:val="nil"/>
              <w:bottom w:val="nil"/>
              <w:right w:val="nil"/>
            </w:tcBorders>
            <w:noWrap/>
            <w:vAlign w:val="bottom"/>
            <w:hideMark/>
          </w:tcPr>
          <w:p w14:paraId="1C3B21A5"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c>
          <w:tcPr>
            <w:tcW w:w="1134" w:type="dxa"/>
            <w:tcBorders>
              <w:top w:val="single" w:sz="4" w:space="0" w:color="auto"/>
              <w:left w:val="nil"/>
              <w:bottom w:val="nil"/>
              <w:right w:val="nil"/>
            </w:tcBorders>
            <w:noWrap/>
            <w:vAlign w:val="bottom"/>
            <w:hideMark/>
          </w:tcPr>
          <w:p w14:paraId="23866746"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c>
          <w:tcPr>
            <w:tcW w:w="1276" w:type="dxa"/>
            <w:tcBorders>
              <w:top w:val="single" w:sz="4" w:space="0" w:color="auto"/>
              <w:left w:val="nil"/>
              <w:bottom w:val="nil"/>
              <w:right w:val="nil"/>
            </w:tcBorders>
            <w:noWrap/>
            <w:vAlign w:val="bottom"/>
            <w:hideMark/>
          </w:tcPr>
          <w:p w14:paraId="7634A1F9"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c>
          <w:tcPr>
            <w:tcW w:w="992" w:type="dxa"/>
            <w:tcBorders>
              <w:top w:val="single" w:sz="4" w:space="0" w:color="auto"/>
              <w:left w:val="nil"/>
              <w:bottom w:val="nil"/>
              <w:right w:val="nil"/>
            </w:tcBorders>
            <w:noWrap/>
            <w:vAlign w:val="bottom"/>
            <w:hideMark/>
          </w:tcPr>
          <w:p w14:paraId="5C36BA7A"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r>
      <w:tr w:rsidR="00813FF7" w:rsidRPr="00AA3566" w14:paraId="31936429" w14:textId="77777777" w:rsidTr="00D82C40">
        <w:trPr>
          <w:trHeight w:val="288"/>
          <w:jc w:val="center"/>
        </w:trPr>
        <w:tc>
          <w:tcPr>
            <w:tcW w:w="2127" w:type="dxa"/>
            <w:tcBorders>
              <w:left w:val="nil"/>
              <w:bottom w:val="nil"/>
              <w:right w:val="nil"/>
            </w:tcBorders>
            <w:noWrap/>
            <w:vAlign w:val="bottom"/>
            <w:hideMark/>
          </w:tcPr>
          <w:p w14:paraId="2A61C76E"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Menos de 20 años</w:t>
            </w:r>
          </w:p>
        </w:tc>
        <w:tc>
          <w:tcPr>
            <w:tcW w:w="992" w:type="dxa"/>
            <w:tcBorders>
              <w:left w:val="nil"/>
              <w:bottom w:val="nil"/>
              <w:right w:val="nil"/>
            </w:tcBorders>
            <w:noWrap/>
            <w:vAlign w:val="bottom"/>
            <w:hideMark/>
          </w:tcPr>
          <w:p w14:paraId="042C7DE3"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0.265</w:t>
            </w:r>
          </w:p>
        </w:tc>
        <w:tc>
          <w:tcPr>
            <w:tcW w:w="1134" w:type="dxa"/>
            <w:tcBorders>
              <w:top w:val="nil"/>
              <w:left w:val="nil"/>
              <w:bottom w:val="nil"/>
              <w:right w:val="nil"/>
            </w:tcBorders>
            <w:noWrap/>
            <w:vAlign w:val="bottom"/>
            <w:hideMark/>
          </w:tcPr>
          <w:p w14:paraId="39E62669"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0.2183</w:t>
            </w:r>
          </w:p>
        </w:tc>
        <w:tc>
          <w:tcPr>
            <w:tcW w:w="1134" w:type="dxa"/>
            <w:tcBorders>
              <w:top w:val="nil"/>
              <w:left w:val="nil"/>
              <w:bottom w:val="nil"/>
              <w:right w:val="nil"/>
            </w:tcBorders>
            <w:noWrap/>
            <w:vAlign w:val="bottom"/>
            <w:hideMark/>
          </w:tcPr>
          <w:p w14:paraId="4D5C65C8"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1.2137</w:t>
            </w:r>
          </w:p>
        </w:tc>
        <w:tc>
          <w:tcPr>
            <w:tcW w:w="1134" w:type="dxa"/>
            <w:tcBorders>
              <w:top w:val="nil"/>
              <w:left w:val="nil"/>
              <w:bottom w:val="nil"/>
              <w:right w:val="nil"/>
            </w:tcBorders>
            <w:noWrap/>
            <w:vAlign w:val="bottom"/>
            <w:hideMark/>
          </w:tcPr>
          <w:p w14:paraId="6CB9891D"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0.2289</w:t>
            </w:r>
          </w:p>
        </w:tc>
        <w:tc>
          <w:tcPr>
            <w:tcW w:w="1276" w:type="dxa"/>
            <w:tcBorders>
              <w:top w:val="nil"/>
              <w:left w:val="nil"/>
              <w:bottom w:val="nil"/>
              <w:right w:val="nil"/>
            </w:tcBorders>
            <w:noWrap/>
            <w:vAlign w:val="bottom"/>
            <w:hideMark/>
          </w:tcPr>
          <w:p w14:paraId="24CE071C"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-0.1704</w:t>
            </w:r>
          </w:p>
        </w:tc>
        <w:tc>
          <w:tcPr>
            <w:tcW w:w="992" w:type="dxa"/>
            <w:tcBorders>
              <w:top w:val="nil"/>
              <w:left w:val="nil"/>
              <w:bottom w:val="nil"/>
              <w:right w:val="nil"/>
            </w:tcBorders>
            <w:noWrap/>
            <w:vAlign w:val="bottom"/>
            <w:hideMark/>
          </w:tcPr>
          <w:p w14:paraId="0EF39477"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0.7003</w:t>
            </w:r>
          </w:p>
        </w:tc>
      </w:tr>
      <w:tr w:rsidR="00813FF7" w:rsidRPr="00AA3566" w14:paraId="54B536CA" w14:textId="77777777" w:rsidTr="00D82C40">
        <w:trPr>
          <w:trHeight w:val="288"/>
          <w:jc w:val="center"/>
        </w:trPr>
        <w:tc>
          <w:tcPr>
            <w:tcW w:w="2127" w:type="dxa"/>
            <w:tcBorders>
              <w:top w:val="nil"/>
              <w:left w:val="nil"/>
              <w:bottom w:val="single" w:sz="4" w:space="0" w:color="auto"/>
              <w:right w:val="nil"/>
            </w:tcBorders>
            <w:noWrap/>
            <w:vAlign w:val="bottom"/>
            <w:hideMark/>
          </w:tcPr>
          <w:p w14:paraId="7E7644F1"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Más de 21 años</w:t>
            </w:r>
          </w:p>
        </w:tc>
        <w:tc>
          <w:tcPr>
            <w:tcW w:w="992" w:type="dxa"/>
            <w:tcBorders>
              <w:top w:val="nil"/>
              <w:left w:val="nil"/>
              <w:bottom w:val="single" w:sz="4" w:space="0" w:color="auto"/>
              <w:right w:val="nil"/>
            </w:tcBorders>
            <w:noWrap/>
            <w:vAlign w:val="bottom"/>
            <w:hideMark/>
          </w:tcPr>
          <w:p w14:paraId="1A3FDFC4"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0.5079</w:t>
            </w:r>
          </w:p>
        </w:tc>
        <w:tc>
          <w:tcPr>
            <w:tcW w:w="1134" w:type="dxa"/>
            <w:tcBorders>
              <w:top w:val="nil"/>
              <w:left w:val="nil"/>
              <w:bottom w:val="single" w:sz="4" w:space="0" w:color="auto"/>
              <w:right w:val="nil"/>
            </w:tcBorders>
            <w:noWrap/>
            <w:vAlign w:val="bottom"/>
            <w:hideMark/>
          </w:tcPr>
          <w:p w14:paraId="1F7832C1"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0.2673</w:t>
            </w:r>
          </w:p>
        </w:tc>
        <w:tc>
          <w:tcPr>
            <w:tcW w:w="1134" w:type="dxa"/>
            <w:tcBorders>
              <w:top w:val="nil"/>
              <w:left w:val="nil"/>
              <w:bottom w:val="single" w:sz="4" w:space="0" w:color="auto"/>
              <w:right w:val="nil"/>
            </w:tcBorders>
            <w:noWrap/>
            <w:vAlign w:val="bottom"/>
            <w:hideMark/>
          </w:tcPr>
          <w:p w14:paraId="613FD3B4"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1.9001</w:t>
            </w:r>
          </w:p>
        </w:tc>
        <w:tc>
          <w:tcPr>
            <w:tcW w:w="1134" w:type="dxa"/>
            <w:tcBorders>
              <w:top w:val="nil"/>
              <w:left w:val="nil"/>
              <w:bottom w:val="single" w:sz="4" w:space="0" w:color="auto"/>
              <w:right w:val="nil"/>
            </w:tcBorders>
            <w:noWrap/>
            <w:vAlign w:val="bottom"/>
            <w:hideMark/>
          </w:tcPr>
          <w:p w14:paraId="68A98611"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0.0615</w:t>
            </w:r>
          </w:p>
        </w:tc>
        <w:tc>
          <w:tcPr>
            <w:tcW w:w="1276" w:type="dxa"/>
            <w:tcBorders>
              <w:top w:val="nil"/>
              <w:left w:val="nil"/>
              <w:bottom w:val="single" w:sz="4" w:space="0" w:color="auto"/>
              <w:right w:val="nil"/>
            </w:tcBorders>
            <w:noWrap/>
            <w:vAlign w:val="bottom"/>
            <w:hideMark/>
          </w:tcPr>
          <w:p w14:paraId="4A8926AC"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-0.0251</w:t>
            </w:r>
          </w:p>
        </w:tc>
        <w:tc>
          <w:tcPr>
            <w:tcW w:w="992" w:type="dxa"/>
            <w:tcBorders>
              <w:top w:val="nil"/>
              <w:left w:val="nil"/>
              <w:bottom w:val="single" w:sz="4" w:space="0" w:color="auto"/>
              <w:right w:val="nil"/>
            </w:tcBorders>
            <w:noWrap/>
            <w:vAlign w:val="bottom"/>
            <w:hideMark/>
          </w:tcPr>
          <w:p w14:paraId="0A9D6EED"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1.0409</w:t>
            </w:r>
          </w:p>
        </w:tc>
      </w:tr>
      <w:tr w:rsidR="00813FF7" w:rsidRPr="00AA3566" w14:paraId="72D1963E" w14:textId="77777777" w:rsidTr="00D82C40">
        <w:trPr>
          <w:trHeight w:val="288"/>
          <w:jc w:val="center"/>
        </w:trPr>
        <w:tc>
          <w:tcPr>
            <w:tcW w:w="2127" w:type="dxa"/>
            <w:tcBorders>
              <w:top w:val="single" w:sz="4" w:space="0" w:color="auto"/>
              <w:left w:val="nil"/>
              <w:bottom w:val="nil"/>
              <w:right w:val="nil"/>
            </w:tcBorders>
            <w:noWrap/>
            <w:vAlign w:val="bottom"/>
            <w:hideMark/>
          </w:tcPr>
          <w:p w14:paraId="4703C22B" w14:textId="41CDB66B"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Situación de discapacidad</w:t>
            </w:r>
          </w:p>
        </w:tc>
        <w:tc>
          <w:tcPr>
            <w:tcW w:w="992" w:type="dxa"/>
            <w:tcBorders>
              <w:top w:val="single" w:sz="4" w:space="0" w:color="auto"/>
              <w:left w:val="nil"/>
              <w:bottom w:val="nil"/>
              <w:right w:val="nil"/>
            </w:tcBorders>
            <w:noWrap/>
            <w:vAlign w:val="bottom"/>
            <w:hideMark/>
          </w:tcPr>
          <w:p w14:paraId="763CBCD7"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p>
        </w:tc>
        <w:tc>
          <w:tcPr>
            <w:tcW w:w="1134" w:type="dxa"/>
            <w:tcBorders>
              <w:top w:val="single" w:sz="4" w:space="0" w:color="auto"/>
              <w:left w:val="nil"/>
              <w:bottom w:val="nil"/>
              <w:right w:val="nil"/>
            </w:tcBorders>
            <w:noWrap/>
            <w:vAlign w:val="bottom"/>
            <w:hideMark/>
          </w:tcPr>
          <w:p w14:paraId="1325806A"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c>
          <w:tcPr>
            <w:tcW w:w="1134" w:type="dxa"/>
            <w:tcBorders>
              <w:top w:val="single" w:sz="4" w:space="0" w:color="auto"/>
              <w:left w:val="nil"/>
              <w:bottom w:val="nil"/>
              <w:right w:val="nil"/>
            </w:tcBorders>
            <w:noWrap/>
            <w:vAlign w:val="bottom"/>
            <w:hideMark/>
          </w:tcPr>
          <w:p w14:paraId="20BC232C"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c>
          <w:tcPr>
            <w:tcW w:w="1134" w:type="dxa"/>
            <w:tcBorders>
              <w:top w:val="single" w:sz="4" w:space="0" w:color="auto"/>
              <w:left w:val="nil"/>
              <w:bottom w:val="nil"/>
              <w:right w:val="nil"/>
            </w:tcBorders>
            <w:noWrap/>
            <w:vAlign w:val="bottom"/>
            <w:hideMark/>
          </w:tcPr>
          <w:p w14:paraId="6C9E1F74"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c>
          <w:tcPr>
            <w:tcW w:w="1276" w:type="dxa"/>
            <w:tcBorders>
              <w:top w:val="single" w:sz="4" w:space="0" w:color="auto"/>
              <w:left w:val="nil"/>
              <w:bottom w:val="nil"/>
              <w:right w:val="nil"/>
            </w:tcBorders>
            <w:noWrap/>
            <w:vAlign w:val="bottom"/>
            <w:hideMark/>
          </w:tcPr>
          <w:p w14:paraId="0929A87E"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c>
          <w:tcPr>
            <w:tcW w:w="992" w:type="dxa"/>
            <w:tcBorders>
              <w:top w:val="single" w:sz="4" w:space="0" w:color="auto"/>
              <w:left w:val="nil"/>
              <w:bottom w:val="nil"/>
              <w:right w:val="nil"/>
            </w:tcBorders>
            <w:noWrap/>
            <w:vAlign w:val="bottom"/>
            <w:hideMark/>
          </w:tcPr>
          <w:p w14:paraId="1E31AD49" w14:textId="77777777" w:rsidR="00813FF7" w:rsidRPr="00AA3566" w:rsidRDefault="00813FF7" w:rsidP="0074066E">
            <w:pPr>
              <w:spacing w:after="0" w:line="360" w:lineRule="auto"/>
              <w:jc w:val="both"/>
              <w:rPr>
                <w:rFonts w:ascii="Times New Roman" w:eastAsia="Times New Roman" w:hAnsi="Times New Roman" w:cs="Times New Roman"/>
                <w:kern w:val="0"/>
                <w:lang w:eastAsia="es-MX"/>
                <w14:ligatures w14:val="none"/>
              </w:rPr>
            </w:pPr>
          </w:p>
        </w:tc>
      </w:tr>
      <w:tr w:rsidR="00813FF7" w:rsidRPr="00AA3566" w14:paraId="10AE0DBA" w14:textId="77777777" w:rsidTr="00D82C40">
        <w:trPr>
          <w:trHeight w:val="288"/>
          <w:jc w:val="center"/>
        </w:trPr>
        <w:tc>
          <w:tcPr>
            <w:tcW w:w="2127" w:type="dxa"/>
            <w:tcBorders>
              <w:top w:val="nil"/>
              <w:left w:val="nil"/>
              <w:bottom w:val="nil"/>
              <w:right w:val="nil"/>
            </w:tcBorders>
            <w:noWrap/>
            <w:vAlign w:val="bottom"/>
            <w:hideMark/>
          </w:tcPr>
          <w:p w14:paraId="6D7DC8B9"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No</w:t>
            </w:r>
          </w:p>
        </w:tc>
        <w:tc>
          <w:tcPr>
            <w:tcW w:w="992" w:type="dxa"/>
            <w:tcBorders>
              <w:top w:val="nil"/>
              <w:left w:val="nil"/>
              <w:bottom w:val="nil"/>
              <w:right w:val="nil"/>
            </w:tcBorders>
            <w:noWrap/>
            <w:vAlign w:val="bottom"/>
            <w:hideMark/>
          </w:tcPr>
          <w:p w14:paraId="0D8A5952"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0.3433</w:t>
            </w:r>
          </w:p>
        </w:tc>
        <w:tc>
          <w:tcPr>
            <w:tcW w:w="1134" w:type="dxa"/>
            <w:tcBorders>
              <w:top w:val="nil"/>
              <w:left w:val="nil"/>
              <w:bottom w:val="nil"/>
              <w:right w:val="nil"/>
            </w:tcBorders>
            <w:noWrap/>
            <w:vAlign w:val="bottom"/>
            <w:hideMark/>
          </w:tcPr>
          <w:p w14:paraId="0F9158DD"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0.2011</w:t>
            </w:r>
          </w:p>
        </w:tc>
        <w:tc>
          <w:tcPr>
            <w:tcW w:w="1134" w:type="dxa"/>
            <w:tcBorders>
              <w:top w:val="nil"/>
              <w:left w:val="nil"/>
              <w:bottom w:val="nil"/>
              <w:right w:val="nil"/>
            </w:tcBorders>
            <w:noWrap/>
            <w:vAlign w:val="bottom"/>
            <w:hideMark/>
          </w:tcPr>
          <w:p w14:paraId="560AC0FE"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1.7067</w:t>
            </w:r>
          </w:p>
        </w:tc>
        <w:tc>
          <w:tcPr>
            <w:tcW w:w="1134" w:type="dxa"/>
            <w:tcBorders>
              <w:top w:val="nil"/>
              <w:left w:val="nil"/>
              <w:bottom w:val="nil"/>
              <w:right w:val="nil"/>
            </w:tcBorders>
            <w:noWrap/>
            <w:vAlign w:val="bottom"/>
            <w:hideMark/>
          </w:tcPr>
          <w:p w14:paraId="759ABEA4"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0.0922</w:t>
            </w:r>
          </w:p>
        </w:tc>
        <w:tc>
          <w:tcPr>
            <w:tcW w:w="1276" w:type="dxa"/>
            <w:tcBorders>
              <w:top w:val="nil"/>
              <w:left w:val="nil"/>
              <w:bottom w:val="nil"/>
              <w:right w:val="nil"/>
            </w:tcBorders>
            <w:noWrap/>
            <w:vAlign w:val="bottom"/>
            <w:hideMark/>
          </w:tcPr>
          <w:p w14:paraId="4C9088C5"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-0.0578</w:t>
            </w:r>
          </w:p>
        </w:tc>
        <w:tc>
          <w:tcPr>
            <w:tcW w:w="992" w:type="dxa"/>
            <w:tcBorders>
              <w:top w:val="nil"/>
              <w:left w:val="nil"/>
              <w:bottom w:val="nil"/>
              <w:right w:val="nil"/>
            </w:tcBorders>
            <w:noWrap/>
            <w:vAlign w:val="bottom"/>
            <w:hideMark/>
          </w:tcPr>
          <w:p w14:paraId="5FDBDCAF"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0.7444</w:t>
            </w:r>
          </w:p>
        </w:tc>
      </w:tr>
      <w:tr w:rsidR="00813FF7" w:rsidRPr="00AA3566" w14:paraId="02C4D053" w14:textId="77777777" w:rsidTr="00D82C40">
        <w:trPr>
          <w:trHeight w:val="288"/>
          <w:jc w:val="center"/>
        </w:trPr>
        <w:tc>
          <w:tcPr>
            <w:tcW w:w="2127" w:type="dxa"/>
            <w:tcBorders>
              <w:top w:val="nil"/>
              <w:left w:val="nil"/>
              <w:bottom w:val="single" w:sz="4" w:space="0" w:color="auto"/>
              <w:right w:val="nil"/>
            </w:tcBorders>
            <w:noWrap/>
            <w:vAlign w:val="bottom"/>
            <w:hideMark/>
          </w:tcPr>
          <w:p w14:paraId="00515E7C"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Si</w:t>
            </w:r>
          </w:p>
        </w:tc>
        <w:tc>
          <w:tcPr>
            <w:tcW w:w="992" w:type="dxa"/>
            <w:tcBorders>
              <w:top w:val="nil"/>
              <w:left w:val="nil"/>
              <w:bottom w:val="single" w:sz="4" w:space="0" w:color="auto"/>
              <w:right w:val="nil"/>
            </w:tcBorders>
            <w:noWrap/>
            <w:vAlign w:val="bottom"/>
            <w:hideMark/>
          </w:tcPr>
          <w:p w14:paraId="4CA25A37"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0.4197</w:t>
            </w:r>
          </w:p>
        </w:tc>
        <w:tc>
          <w:tcPr>
            <w:tcW w:w="1134" w:type="dxa"/>
            <w:tcBorders>
              <w:top w:val="nil"/>
              <w:left w:val="nil"/>
              <w:bottom w:val="single" w:sz="4" w:space="0" w:color="auto"/>
              <w:right w:val="nil"/>
            </w:tcBorders>
            <w:noWrap/>
            <w:vAlign w:val="bottom"/>
            <w:hideMark/>
          </w:tcPr>
          <w:p w14:paraId="0B6BDF67"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0.7838</w:t>
            </w:r>
          </w:p>
        </w:tc>
        <w:tc>
          <w:tcPr>
            <w:tcW w:w="1134" w:type="dxa"/>
            <w:tcBorders>
              <w:top w:val="nil"/>
              <w:left w:val="nil"/>
              <w:bottom w:val="single" w:sz="4" w:space="0" w:color="auto"/>
              <w:right w:val="nil"/>
            </w:tcBorders>
            <w:noWrap/>
            <w:vAlign w:val="bottom"/>
            <w:hideMark/>
          </w:tcPr>
          <w:p w14:paraId="4466381A"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0.5354</w:t>
            </w:r>
          </w:p>
        </w:tc>
        <w:tc>
          <w:tcPr>
            <w:tcW w:w="1134" w:type="dxa"/>
            <w:tcBorders>
              <w:top w:val="nil"/>
              <w:left w:val="nil"/>
              <w:bottom w:val="single" w:sz="4" w:space="0" w:color="auto"/>
              <w:right w:val="nil"/>
            </w:tcBorders>
            <w:noWrap/>
            <w:vAlign w:val="bottom"/>
            <w:hideMark/>
          </w:tcPr>
          <w:p w14:paraId="20831470"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0.594</w:t>
            </w:r>
          </w:p>
        </w:tc>
        <w:tc>
          <w:tcPr>
            <w:tcW w:w="1276" w:type="dxa"/>
            <w:tcBorders>
              <w:top w:val="nil"/>
              <w:left w:val="nil"/>
              <w:bottom w:val="single" w:sz="4" w:space="0" w:color="auto"/>
              <w:right w:val="nil"/>
            </w:tcBorders>
            <w:noWrap/>
            <w:vAlign w:val="bottom"/>
            <w:hideMark/>
          </w:tcPr>
          <w:p w14:paraId="5FB3E21B"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-1.1432</w:t>
            </w:r>
          </w:p>
        </w:tc>
        <w:tc>
          <w:tcPr>
            <w:tcW w:w="992" w:type="dxa"/>
            <w:tcBorders>
              <w:top w:val="nil"/>
              <w:left w:val="nil"/>
              <w:bottom w:val="single" w:sz="4" w:space="0" w:color="auto"/>
              <w:right w:val="nil"/>
            </w:tcBorders>
            <w:noWrap/>
            <w:vAlign w:val="bottom"/>
            <w:hideMark/>
          </w:tcPr>
          <w:p w14:paraId="12F60259" w14:textId="77777777" w:rsidR="00813FF7" w:rsidRPr="00AA3566" w:rsidRDefault="00813FF7" w:rsidP="0074066E">
            <w:pPr>
              <w:spacing w:after="0" w:line="360" w:lineRule="auto"/>
              <w:jc w:val="both"/>
              <w:rPr>
                <w:rFonts w:ascii="Times New Roman" w:eastAsia="Times New Roman" w:hAnsi="Times New Roman" w:cs="Times New Roman"/>
                <w:color w:val="000000"/>
                <w:kern w:val="0"/>
                <w:lang w:eastAsia="es-MX"/>
                <w14:ligatures w14:val="none"/>
              </w:rPr>
            </w:pPr>
            <w:r w:rsidRPr="00AA3566">
              <w:rPr>
                <w:rFonts w:ascii="Times New Roman" w:eastAsia="Times New Roman" w:hAnsi="Times New Roman" w:cs="Times New Roman"/>
                <w:color w:val="000000"/>
                <w:kern w:val="0"/>
                <w:lang w:eastAsia="es-MX"/>
                <w14:ligatures w14:val="none"/>
              </w:rPr>
              <w:t>1.9825</w:t>
            </w:r>
          </w:p>
        </w:tc>
      </w:tr>
    </w:tbl>
    <w:p w14:paraId="2F81C61E" w14:textId="1C8C0D80" w:rsidR="004F7386" w:rsidRPr="00AA3566" w:rsidRDefault="004F7386" w:rsidP="0074066E">
      <w:pPr>
        <w:spacing w:after="0" w:line="360" w:lineRule="auto"/>
        <w:jc w:val="both"/>
        <w:rPr>
          <w:rFonts w:ascii="Times New Roman" w:hAnsi="Times New Roman" w:cs="Times New Roman"/>
        </w:rPr>
      </w:pPr>
      <w:r w:rsidRPr="00AA3566">
        <w:rPr>
          <w:rFonts w:ascii="Times New Roman" w:hAnsi="Times New Roman" w:cs="Times New Roman"/>
          <w:i/>
          <w:iCs/>
        </w:rPr>
        <w:t>Nota</w:t>
      </w:r>
      <w:r w:rsidRPr="00AA3566">
        <w:rPr>
          <w:rFonts w:ascii="Times New Roman" w:hAnsi="Times New Roman" w:cs="Times New Roman"/>
        </w:rPr>
        <w:t>. X=resiliencia, Y=</w:t>
      </w:r>
      <w:r w:rsidRPr="00AA3566">
        <w:rPr>
          <w:rFonts w:ascii="Times New Roman" w:hAnsi="Times New Roman" w:cs="Times New Roman"/>
          <w:i/>
          <w:iCs/>
        </w:rPr>
        <w:t>engagement</w:t>
      </w:r>
      <w:r w:rsidR="00630166" w:rsidRPr="00AA3566">
        <w:rPr>
          <w:rFonts w:ascii="Times New Roman" w:hAnsi="Times New Roman" w:cs="Times New Roman"/>
        </w:rPr>
        <w:t xml:space="preserve">. </w:t>
      </w:r>
      <w:r w:rsidRPr="00AA3566">
        <w:rPr>
          <w:rFonts w:ascii="Times New Roman" w:hAnsi="Times New Roman" w:cs="Times New Roman"/>
        </w:rPr>
        <w:t xml:space="preserve">Datos obtenidos con </w:t>
      </w:r>
      <w:r w:rsidRPr="00AA3566">
        <w:rPr>
          <w:rFonts w:ascii="Times New Roman" w:hAnsi="Times New Roman" w:cs="Times New Roman"/>
          <w:i/>
          <w:iCs/>
        </w:rPr>
        <w:t>Procedure for SPSS</w:t>
      </w:r>
      <w:r w:rsidRPr="00AA3566">
        <w:rPr>
          <w:rFonts w:ascii="Times New Roman" w:hAnsi="Times New Roman" w:cs="Times New Roman"/>
        </w:rPr>
        <w:t xml:space="preserve"> Version 4.2 (Hayes, 2022; Wells, 2025). </w:t>
      </w:r>
    </w:p>
    <w:p w14:paraId="68CDF377" w14:textId="77777777" w:rsidR="000C3DDC" w:rsidRPr="00AA3566" w:rsidRDefault="000C3DDC" w:rsidP="0074066E">
      <w:pPr>
        <w:spacing w:after="0" w:line="360" w:lineRule="auto"/>
        <w:jc w:val="both"/>
        <w:rPr>
          <w:rFonts w:ascii="Times New Roman" w:hAnsi="Times New Roman" w:cs="Times New Roman"/>
          <w:b/>
          <w:bCs/>
        </w:rPr>
      </w:pPr>
    </w:p>
    <w:p w14:paraId="6ECDC362" w14:textId="5F53327E" w:rsidR="008910F9" w:rsidRPr="00761703" w:rsidRDefault="00AB246D" w:rsidP="0074066E">
      <w:pPr>
        <w:spacing w:after="0" w:line="360" w:lineRule="auto"/>
        <w:jc w:val="center"/>
        <w:rPr>
          <w:rFonts w:ascii="Times New Roman" w:hAnsi="Times New Roman" w:cs="Times New Roman"/>
          <w:b/>
          <w:bCs/>
          <w:sz w:val="32"/>
          <w:szCs w:val="32"/>
        </w:rPr>
      </w:pPr>
      <w:r w:rsidRPr="00761703">
        <w:rPr>
          <w:rFonts w:ascii="Times New Roman" w:hAnsi="Times New Roman" w:cs="Times New Roman"/>
          <w:b/>
          <w:bCs/>
          <w:sz w:val="32"/>
          <w:szCs w:val="32"/>
        </w:rPr>
        <w:t>Discusión</w:t>
      </w:r>
    </w:p>
    <w:p w14:paraId="1BC13D23" w14:textId="77777777" w:rsidR="00AA3566" w:rsidRPr="00AA3566" w:rsidRDefault="00AA3566" w:rsidP="0074066E">
      <w:pPr>
        <w:spacing w:after="0" w:line="360" w:lineRule="auto"/>
        <w:jc w:val="both"/>
        <w:rPr>
          <w:rFonts w:ascii="Times New Roman" w:hAnsi="Times New Roman" w:cs="Times New Roman"/>
          <w:b/>
          <w:bCs/>
        </w:rPr>
      </w:pPr>
    </w:p>
    <w:p w14:paraId="463C30E4" w14:textId="120F91CB" w:rsidR="00743670" w:rsidRDefault="00545C7A"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 xml:space="preserve">La </w:t>
      </w:r>
      <w:r w:rsidR="001C45F7" w:rsidRPr="00AA3566">
        <w:rPr>
          <w:rFonts w:ascii="Times New Roman" w:hAnsi="Times New Roman" w:cs="Times New Roman"/>
        </w:rPr>
        <w:t xml:space="preserve">población en estudio es </w:t>
      </w:r>
      <w:r w:rsidRPr="00AA3566">
        <w:rPr>
          <w:rFonts w:ascii="Times New Roman" w:hAnsi="Times New Roman" w:cs="Times New Roman"/>
        </w:rPr>
        <w:t>resilien</w:t>
      </w:r>
      <w:r w:rsidR="001C45F7" w:rsidRPr="00AA3566">
        <w:rPr>
          <w:rFonts w:ascii="Times New Roman" w:hAnsi="Times New Roman" w:cs="Times New Roman"/>
        </w:rPr>
        <w:t>te</w:t>
      </w:r>
      <w:r w:rsidR="00105A86" w:rsidRPr="00AA3566">
        <w:rPr>
          <w:rFonts w:ascii="Times New Roman" w:hAnsi="Times New Roman" w:cs="Times New Roman"/>
        </w:rPr>
        <w:t xml:space="preserve"> y se percibe con un buen nivel de </w:t>
      </w:r>
      <w:r w:rsidR="00105A86" w:rsidRPr="00AA3566">
        <w:rPr>
          <w:rFonts w:ascii="Times New Roman" w:hAnsi="Times New Roman" w:cs="Times New Roman"/>
          <w:i/>
          <w:iCs/>
        </w:rPr>
        <w:t>engagement</w:t>
      </w:r>
      <w:r w:rsidR="001C45F7" w:rsidRPr="00AA3566">
        <w:rPr>
          <w:rFonts w:ascii="Times New Roman" w:hAnsi="Times New Roman" w:cs="Times New Roman"/>
        </w:rPr>
        <w:t>.</w:t>
      </w:r>
      <w:r w:rsidRPr="00AA3566">
        <w:rPr>
          <w:rFonts w:ascii="Times New Roman" w:hAnsi="Times New Roman" w:cs="Times New Roman"/>
        </w:rPr>
        <w:t xml:space="preserve"> </w:t>
      </w:r>
      <w:r w:rsidR="005679E4" w:rsidRPr="00AA3566">
        <w:rPr>
          <w:rFonts w:ascii="Times New Roman" w:hAnsi="Times New Roman" w:cs="Times New Roman"/>
        </w:rPr>
        <w:t>De las dos dimensiones</w:t>
      </w:r>
      <w:r w:rsidR="002F0641" w:rsidRPr="00AA3566">
        <w:rPr>
          <w:rFonts w:ascii="Times New Roman" w:hAnsi="Times New Roman" w:cs="Times New Roman"/>
        </w:rPr>
        <w:t xml:space="preserve"> de la resiliencia</w:t>
      </w:r>
      <w:r w:rsidR="005679E4" w:rsidRPr="00AA3566">
        <w:rPr>
          <w:rFonts w:ascii="Times New Roman" w:hAnsi="Times New Roman" w:cs="Times New Roman"/>
        </w:rPr>
        <w:t xml:space="preserve">, </w:t>
      </w:r>
      <w:r w:rsidR="007E3261" w:rsidRPr="00AA3566">
        <w:rPr>
          <w:rFonts w:ascii="Times New Roman" w:hAnsi="Times New Roman" w:cs="Times New Roman"/>
        </w:rPr>
        <w:t>la</w:t>
      </w:r>
      <w:r w:rsidR="005679E4" w:rsidRPr="00AA3566">
        <w:rPr>
          <w:rFonts w:ascii="Times New Roman" w:hAnsi="Times New Roman" w:cs="Times New Roman"/>
        </w:rPr>
        <w:t xml:space="preserve"> </w:t>
      </w:r>
      <w:r w:rsidR="007E3261" w:rsidRPr="00AA3566">
        <w:rPr>
          <w:rFonts w:ascii="Times New Roman" w:hAnsi="Times New Roman" w:cs="Times New Roman"/>
        </w:rPr>
        <w:t xml:space="preserve">mejor </w:t>
      </w:r>
      <w:r w:rsidR="001C45F7" w:rsidRPr="00AA3566">
        <w:rPr>
          <w:rFonts w:ascii="Times New Roman" w:hAnsi="Times New Roman" w:cs="Times New Roman"/>
        </w:rPr>
        <w:t>percibida</w:t>
      </w:r>
      <w:r w:rsidR="007E3261" w:rsidRPr="00AA3566">
        <w:rPr>
          <w:rFonts w:ascii="Times New Roman" w:hAnsi="Times New Roman" w:cs="Times New Roman"/>
        </w:rPr>
        <w:t xml:space="preserve"> fue la competencia personal, </w:t>
      </w:r>
      <w:r w:rsidR="00826E03" w:rsidRPr="00AA3566">
        <w:rPr>
          <w:rFonts w:ascii="Times New Roman" w:hAnsi="Times New Roman" w:cs="Times New Roman"/>
        </w:rPr>
        <w:t xml:space="preserve">por lo tanto, </w:t>
      </w:r>
      <w:r w:rsidR="007E3261" w:rsidRPr="00AA3566">
        <w:rPr>
          <w:rFonts w:ascii="Times New Roman" w:hAnsi="Times New Roman" w:cs="Times New Roman"/>
        </w:rPr>
        <w:t>tienen</w:t>
      </w:r>
      <w:r w:rsidR="00826E03" w:rsidRPr="00AA3566">
        <w:rPr>
          <w:rFonts w:ascii="Times New Roman" w:hAnsi="Times New Roman" w:cs="Times New Roman"/>
        </w:rPr>
        <w:t xml:space="preserve"> confianza en sí mismo</w:t>
      </w:r>
      <w:r w:rsidR="007E3261" w:rsidRPr="00AA3566">
        <w:rPr>
          <w:rFonts w:ascii="Times New Roman" w:hAnsi="Times New Roman" w:cs="Times New Roman"/>
        </w:rPr>
        <w:t>s/as</w:t>
      </w:r>
      <w:r w:rsidR="00826E03" w:rsidRPr="00AA3566">
        <w:rPr>
          <w:rFonts w:ascii="Times New Roman" w:hAnsi="Times New Roman" w:cs="Times New Roman"/>
        </w:rPr>
        <w:t xml:space="preserve">, </w:t>
      </w:r>
      <w:r w:rsidR="007E3261" w:rsidRPr="00AA3566">
        <w:rPr>
          <w:rFonts w:ascii="Times New Roman" w:hAnsi="Times New Roman" w:cs="Times New Roman"/>
        </w:rPr>
        <w:t>capacidad de decisión, ingenio, perseverancia</w:t>
      </w:r>
      <w:r w:rsidR="00812778" w:rsidRPr="00AA3566">
        <w:rPr>
          <w:rFonts w:ascii="Times New Roman" w:hAnsi="Times New Roman" w:cs="Times New Roman"/>
        </w:rPr>
        <w:t xml:space="preserve"> e</w:t>
      </w:r>
      <w:r w:rsidR="007E3261" w:rsidRPr="00AA3566">
        <w:rPr>
          <w:rFonts w:ascii="Times New Roman" w:hAnsi="Times New Roman" w:cs="Times New Roman"/>
        </w:rPr>
        <w:t xml:space="preserve"> independencia</w:t>
      </w:r>
      <w:r w:rsidR="00312D9F" w:rsidRPr="00AA3566">
        <w:rPr>
          <w:rFonts w:ascii="Times New Roman" w:hAnsi="Times New Roman" w:cs="Times New Roman"/>
        </w:rPr>
        <w:t xml:space="preserve"> (Sánchez-Teruel y Robles-Bello, 2015)</w:t>
      </w:r>
      <w:r w:rsidR="002C46C3" w:rsidRPr="00AA3566">
        <w:rPr>
          <w:rFonts w:ascii="Times New Roman" w:hAnsi="Times New Roman" w:cs="Times New Roman"/>
        </w:rPr>
        <w:t xml:space="preserve"> que les</w:t>
      </w:r>
      <w:r w:rsidR="00141927" w:rsidRPr="00AA3566">
        <w:rPr>
          <w:rFonts w:ascii="Times New Roman" w:hAnsi="Times New Roman" w:cs="Times New Roman"/>
        </w:rPr>
        <w:t xml:space="preserve"> genera un estado de </w:t>
      </w:r>
      <w:r w:rsidR="002C46C3" w:rsidRPr="00AA3566">
        <w:rPr>
          <w:rFonts w:ascii="Times New Roman" w:hAnsi="Times New Roman" w:cs="Times New Roman"/>
        </w:rPr>
        <w:t xml:space="preserve">motivación intrínseca, </w:t>
      </w:r>
      <w:r w:rsidR="00D168C4" w:rsidRPr="00AA3566">
        <w:rPr>
          <w:rFonts w:ascii="Times New Roman" w:hAnsi="Times New Roman" w:cs="Times New Roman"/>
        </w:rPr>
        <w:t>porque se satisface</w:t>
      </w:r>
      <w:r w:rsidR="00A74932" w:rsidRPr="00AA3566">
        <w:rPr>
          <w:rFonts w:ascii="Times New Roman" w:hAnsi="Times New Roman" w:cs="Times New Roman"/>
        </w:rPr>
        <w:t>n</w:t>
      </w:r>
      <w:r w:rsidR="00D168C4" w:rsidRPr="00AA3566">
        <w:rPr>
          <w:rFonts w:ascii="Times New Roman" w:hAnsi="Times New Roman" w:cs="Times New Roman"/>
        </w:rPr>
        <w:t xml:space="preserve"> la</w:t>
      </w:r>
      <w:r w:rsidR="00A74932" w:rsidRPr="00AA3566">
        <w:rPr>
          <w:rFonts w:ascii="Times New Roman" w:hAnsi="Times New Roman" w:cs="Times New Roman"/>
        </w:rPr>
        <w:t>s</w:t>
      </w:r>
      <w:r w:rsidR="00D168C4" w:rsidRPr="00AA3566">
        <w:rPr>
          <w:rFonts w:ascii="Times New Roman" w:hAnsi="Times New Roman" w:cs="Times New Roman"/>
        </w:rPr>
        <w:t xml:space="preserve"> necesidad</w:t>
      </w:r>
      <w:r w:rsidR="00A74932" w:rsidRPr="00AA3566">
        <w:rPr>
          <w:rFonts w:ascii="Times New Roman" w:hAnsi="Times New Roman" w:cs="Times New Roman"/>
        </w:rPr>
        <w:t>es</w:t>
      </w:r>
      <w:r w:rsidR="00D168C4" w:rsidRPr="00AA3566">
        <w:rPr>
          <w:rFonts w:ascii="Times New Roman" w:hAnsi="Times New Roman" w:cs="Times New Roman"/>
        </w:rPr>
        <w:t xml:space="preserve"> básica</w:t>
      </w:r>
      <w:r w:rsidR="00A74932" w:rsidRPr="00AA3566">
        <w:rPr>
          <w:rFonts w:ascii="Times New Roman" w:hAnsi="Times New Roman" w:cs="Times New Roman"/>
        </w:rPr>
        <w:t>s</w:t>
      </w:r>
      <w:r w:rsidR="00D168C4" w:rsidRPr="00AA3566">
        <w:rPr>
          <w:rFonts w:ascii="Times New Roman" w:hAnsi="Times New Roman" w:cs="Times New Roman"/>
        </w:rPr>
        <w:t xml:space="preserve"> de autonomía,</w:t>
      </w:r>
      <w:r w:rsidR="00A74932" w:rsidRPr="00AA3566">
        <w:rPr>
          <w:rFonts w:ascii="Times New Roman" w:hAnsi="Times New Roman" w:cs="Times New Roman"/>
        </w:rPr>
        <w:t xml:space="preserve"> competencia y relación,</w:t>
      </w:r>
      <w:r w:rsidR="00D168C4" w:rsidRPr="00AA3566">
        <w:rPr>
          <w:rFonts w:ascii="Times New Roman" w:hAnsi="Times New Roman" w:cs="Times New Roman"/>
        </w:rPr>
        <w:t xml:space="preserve"> de acuerdo con la teoría de la </w:t>
      </w:r>
      <w:r w:rsidR="00F63CD2" w:rsidRPr="00AA3566">
        <w:rPr>
          <w:rFonts w:ascii="Times New Roman" w:hAnsi="Times New Roman" w:cs="Times New Roman"/>
        </w:rPr>
        <w:t>autodeterminación</w:t>
      </w:r>
      <w:r w:rsidR="00D168C4" w:rsidRPr="00AA3566">
        <w:rPr>
          <w:rFonts w:ascii="Times New Roman" w:hAnsi="Times New Roman" w:cs="Times New Roman"/>
        </w:rPr>
        <w:t xml:space="preserve"> (Deci y Ryan, 200</w:t>
      </w:r>
      <w:r w:rsidR="00EE692C" w:rsidRPr="00AA3566">
        <w:rPr>
          <w:rFonts w:ascii="Times New Roman" w:hAnsi="Times New Roman" w:cs="Times New Roman"/>
        </w:rPr>
        <w:t>0</w:t>
      </w:r>
      <w:r w:rsidR="00D168C4" w:rsidRPr="00AA3566">
        <w:rPr>
          <w:rFonts w:ascii="Times New Roman" w:hAnsi="Times New Roman" w:cs="Times New Roman"/>
        </w:rPr>
        <w:t>), por lo tanto</w:t>
      </w:r>
      <w:r w:rsidR="00E449EC" w:rsidRPr="00AA3566">
        <w:rPr>
          <w:rFonts w:ascii="Times New Roman" w:hAnsi="Times New Roman" w:cs="Times New Roman"/>
        </w:rPr>
        <w:t>,</w:t>
      </w:r>
      <w:r w:rsidR="00141927" w:rsidRPr="00AA3566">
        <w:rPr>
          <w:rFonts w:ascii="Times New Roman" w:hAnsi="Times New Roman" w:cs="Times New Roman"/>
        </w:rPr>
        <w:t xml:space="preserve"> </w:t>
      </w:r>
      <w:r w:rsidR="004C4227" w:rsidRPr="00AA3566">
        <w:rPr>
          <w:rFonts w:ascii="Times New Roman" w:hAnsi="Times New Roman" w:cs="Times New Roman"/>
        </w:rPr>
        <w:t>las personas resilientes, que pueden superar un evento estresante y aprender de ello,</w:t>
      </w:r>
      <w:r w:rsidR="00DB48DA" w:rsidRPr="00AA3566">
        <w:rPr>
          <w:rFonts w:ascii="Times New Roman" w:hAnsi="Times New Roman" w:cs="Times New Roman"/>
        </w:rPr>
        <w:t xml:space="preserve"> fortalecen su competencia y</w:t>
      </w:r>
      <w:r w:rsidR="004C4227" w:rsidRPr="00AA3566">
        <w:rPr>
          <w:rFonts w:ascii="Times New Roman" w:hAnsi="Times New Roman" w:cs="Times New Roman"/>
        </w:rPr>
        <w:t xml:space="preserve"> alcanzan un nivel de bienestar que modifica </w:t>
      </w:r>
      <w:r w:rsidR="00DB48DA" w:rsidRPr="00AA3566">
        <w:rPr>
          <w:rFonts w:ascii="Times New Roman" w:hAnsi="Times New Roman" w:cs="Times New Roman"/>
        </w:rPr>
        <w:t>su</w:t>
      </w:r>
      <w:r w:rsidR="004C4227" w:rsidRPr="00AA3566">
        <w:rPr>
          <w:rFonts w:ascii="Times New Roman" w:hAnsi="Times New Roman" w:cs="Times New Roman"/>
        </w:rPr>
        <w:t xml:space="preserve"> comportamiento en </w:t>
      </w:r>
      <w:r w:rsidR="00DB48DA" w:rsidRPr="00AA3566">
        <w:rPr>
          <w:rFonts w:ascii="Times New Roman" w:hAnsi="Times New Roman" w:cs="Times New Roman"/>
        </w:rPr>
        <w:t>el</w:t>
      </w:r>
      <w:r w:rsidR="004C4227" w:rsidRPr="00AA3566">
        <w:rPr>
          <w:rFonts w:ascii="Times New Roman" w:hAnsi="Times New Roman" w:cs="Times New Roman"/>
        </w:rPr>
        <w:t xml:space="preserve"> trabajo y que estarán, en este caso, </w:t>
      </w:r>
      <w:r w:rsidR="00FE38F2" w:rsidRPr="00AA3566">
        <w:rPr>
          <w:rFonts w:ascii="Times New Roman" w:hAnsi="Times New Roman" w:cs="Times New Roman"/>
        </w:rPr>
        <w:t xml:space="preserve">dedicados, entusiasmados y </w:t>
      </w:r>
      <w:r w:rsidR="004C4227" w:rsidRPr="00AA3566">
        <w:rPr>
          <w:rFonts w:ascii="Times New Roman" w:hAnsi="Times New Roman" w:cs="Times New Roman"/>
        </w:rPr>
        <w:t>orgulloso</w:t>
      </w:r>
      <w:r w:rsidR="00FE38F2" w:rsidRPr="00AA3566">
        <w:rPr>
          <w:rFonts w:ascii="Times New Roman" w:hAnsi="Times New Roman" w:cs="Times New Roman"/>
        </w:rPr>
        <w:t>s</w:t>
      </w:r>
      <w:r w:rsidR="004C4227" w:rsidRPr="00AA3566">
        <w:rPr>
          <w:rFonts w:ascii="Times New Roman" w:hAnsi="Times New Roman" w:cs="Times New Roman"/>
        </w:rPr>
        <w:t xml:space="preserve"> de lo que hacen</w:t>
      </w:r>
      <w:r w:rsidR="00ED2A02" w:rsidRPr="00AA3566">
        <w:rPr>
          <w:rFonts w:ascii="Times New Roman" w:hAnsi="Times New Roman" w:cs="Times New Roman"/>
        </w:rPr>
        <w:t>, es decir,</w:t>
      </w:r>
      <w:r w:rsidR="00FE38F2" w:rsidRPr="00AA3566">
        <w:rPr>
          <w:rFonts w:ascii="Times New Roman" w:hAnsi="Times New Roman" w:cs="Times New Roman"/>
        </w:rPr>
        <w:t xml:space="preserve"> </w:t>
      </w:r>
      <w:r w:rsidR="005B3DFB" w:rsidRPr="00AA3566">
        <w:rPr>
          <w:rFonts w:ascii="Times New Roman" w:hAnsi="Times New Roman" w:cs="Times New Roman"/>
        </w:rPr>
        <w:t xml:space="preserve">la resiliencia predice al </w:t>
      </w:r>
      <w:r w:rsidR="005B3DFB" w:rsidRPr="00AA3566">
        <w:rPr>
          <w:rFonts w:ascii="Times New Roman" w:hAnsi="Times New Roman" w:cs="Times New Roman"/>
          <w:i/>
          <w:iCs/>
        </w:rPr>
        <w:t xml:space="preserve">engagement </w:t>
      </w:r>
      <w:r w:rsidR="00AB5430" w:rsidRPr="00AA3566">
        <w:rPr>
          <w:rFonts w:ascii="Times New Roman" w:hAnsi="Times New Roman" w:cs="Times New Roman"/>
        </w:rPr>
        <w:t xml:space="preserve">y por lo tanto, el desempeño mejora </w:t>
      </w:r>
      <w:r w:rsidR="005B3DFB" w:rsidRPr="00AA3566">
        <w:rPr>
          <w:rFonts w:ascii="Times New Roman" w:hAnsi="Times New Roman" w:cs="Times New Roman"/>
        </w:rPr>
        <w:t>(Bakker y Demerouti, 2024)</w:t>
      </w:r>
      <w:r w:rsidR="00ED2A02" w:rsidRPr="00AA3566">
        <w:rPr>
          <w:rFonts w:ascii="Times New Roman" w:hAnsi="Times New Roman" w:cs="Times New Roman"/>
        </w:rPr>
        <w:t>.</w:t>
      </w:r>
    </w:p>
    <w:p w14:paraId="3F41B758" w14:textId="77777777" w:rsidR="00AA3566" w:rsidRPr="00AA3566" w:rsidRDefault="00AA3566" w:rsidP="0074066E">
      <w:pPr>
        <w:spacing w:after="0" w:line="360" w:lineRule="auto"/>
        <w:ind w:firstLine="708"/>
        <w:jc w:val="both"/>
        <w:rPr>
          <w:rFonts w:ascii="Times New Roman" w:hAnsi="Times New Roman" w:cs="Times New Roman"/>
        </w:rPr>
      </w:pPr>
    </w:p>
    <w:p w14:paraId="728F94E5" w14:textId="3446299C" w:rsidR="003A0021" w:rsidRDefault="00F63CD2" w:rsidP="0074066E">
      <w:pPr>
        <w:spacing w:after="0" w:line="360" w:lineRule="auto"/>
        <w:jc w:val="both"/>
        <w:rPr>
          <w:rFonts w:ascii="Times New Roman" w:hAnsi="Times New Roman" w:cs="Times New Roman"/>
        </w:rPr>
      </w:pPr>
      <w:r w:rsidRPr="00AA3566">
        <w:rPr>
          <w:rFonts w:ascii="Times New Roman" w:hAnsi="Times New Roman" w:cs="Times New Roman"/>
        </w:rPr>
        <w:t>S</w:t>
      </w:r>
      <w:r w:rsidR="009A4B77" w:rsidRPr="00AA3566">
        <w:rPr>
          <w:rFonts w:ascii="Times New Roman" w:hAnsi="Times New Roman" w:cs="Times New Roman"/>
        </w:rPr>
        <w:t xml:space="preserve">e </w:t>
      </w:r>
      <w:r w:rsidRPr="00AA3566">
        <w:rPr>
          <w:rFonts w:ascii="Times New Roman" w:hAnsi="Times New Roman" w:cs="Times New Roman"/>
        </w:rPr>
        <w:t>encontr</w:t>
      </w:r>
      <w:r w:rsidR="009A4B77" w:rsidRPr="00AA3566">
        <w:rPr>
          <w:rFonts w:ascii="Times New Roman" w:hAnsi="Times New Roman" w:cs="Times New Roman"/>
        </w:rPr>
        <w:t xml:space="preserve">ó que </w:t>
      </w:r>
      <w:r w:rsidR="00B851CC" w:rsidRPr="00AA3566">
        <w:rPr>
          <w:rFonts w:ascii="Times New Roman" w:hAnsi="Times New Roman" w:cs="Times New Roman"/>
        </w:rPr>
        <w:t xml:space="preserve">la dedicación, que es el orgullo por </w:t>
      </w:r>
      <w:r w:rsidR="00EF7112" w:rsidRPr="00AA3566">
        <w:rPr>
          <w:rFonts w:ascii="Times New Roman" w:hAnsi="Times New Roman" w:cs="Times New Roman"/>
        </w:rPr>
        <w:t>lo que hacen</w:t>
      </w:r>
      <w:r w:rsidR="00B851CC" w:rsidRPr="00AA3566">
        <w:rPr>
          <w:rFonts w:ascii="Times New Roman" w:hAnsi="Times New Roman" w:cs="Times New Roman"/>
        </w:rPr>
        <w:t>, es la dimensión</w:t>
      </w:r>
      <w:r w:rsidR="00E449EC" w:rsidRPr="00AA3566">
        <w:rPr>
          <w:rFonts w:ascii="Times New Roman" w:hAnsi="Times New Roman" w:cs="Times New Roman"/>
        </w:rPr>
        <w:t xml:space="preserve"> del </w:t>
      </w:r>
      <w:r w:rsidR="00E449EC" w:rsidRPr="00AA3566">
        <w:rPr>
          <w:rFonts w:ascii="Times New Roman" w:hAnsi="Times New Roman" w:cs="Times New Roman"/>
          <w:i/>
          <w:iCs/>
        </w:rPr>
        <w:t>engagement</w:t>
      </w:r>
      <w:r w:rsidR="00B851CC" w:rsidRPr="00AA3566">
        <w:rPr>
          <w:rFonts w:ascii="Times New Roman" w:hAnsi="Times New Roman" w:cs="Times New Roman"/>
        </w:rPr>
        <w:t xml:space="preserve"> mejor percibida, o sea, las personas en esta organización están entusiasmadas </w:t>
      </w:r>
      <w:r w:rsidR="00E449EC" w:rsidRPr="00AA3566">
        <w:rPr>
          <w:rFonts w:ascii="Times New Roman" w:hAnsi="Times New Roman" w:cs="Times New Roman"/>
        </w:rPr>
        <w:t>con su trabajo,</w:t>
      </w:r>
      <w:r w:rsidR="00B851CC" w:rsidRPr="00AA3566">
        <w:rPr>
          <w:rFonts w:ascii="Times New Roman" w:hAnsi="Times New Roman" w:cs="Times New Roman"/>
        </w:rPr>
        <w:t xml:space="preserve"> porque lo que hacen les da un propósito</w:t>
      </w:r>
      <w:r w:rsidR="007F3EAA" w:rsidRPr="00AA3566">
        <w:rPr>
          <w:rFonts w:ascii="Times New Roman" w:hAnsi="Times New Roman" w:cs="Times New Roman"/>
        </w:rPr>
        <w:t xml:space="preserve"> (Salanova, 2023)</w:t>
      </w:r>
      <w:r w:rsidR="00B851CC" w:rsidRPr="00AA3566">
        <w:rPr>
          <w:rFonts w:ascii="Times New Roman" w:hAnsi="Times New Roman" w:cs="Times New Roman"/>
        </w:rPr>
        <w:t xml:space="preserve">, sin embargo, tienen dificultad para concentrarse. </w:t>
      </w:r>
      <w:r w:rsidR="00D9417D" w:rsidRPr="00AA3566">
        <w:rPr>
          <w:rFonts w:ascii="Times New Roman" w:hAnsi="Times New Roman" w:cs="Times New Roman"/>
        </w:rPr>
        <w:t xml:space="preserve">La dimensión mejor percibida de la esperanza es la disposición positiva, es decir, las personas que </w:t>
      </w:r>
      <w:r w:rsidR="00D9417D" w:rsidRPr="00AA3566">
        <w:rPr>
          <w:rFonts w:ascii="Times New Roman" w:hAnsi="Times New Roman" w:cs="Times New Roman"/>
        </w:rPr>
        <w:lastRenderedPageBreak/>
        <w:t>participaron recuerdan momentos felices</w:t>
      </w:r>
      <w:r w:rsidR="00E81F11" w:rsidRPr="00AA3566">
        <w:rPr>
          <w:rFonts w:ascii="Times New Roman" w:hAnsi="Times New Roman" w:cs="Times New Roman"/>
        </w:rPr>
        <w:t xml:space="preserve"> y</w:t>
      </w:r>
      <w:r w:rsidR="00D9417D" w:rsidRPr="00AA3566">
        <w:rPr>
          <w:rFonts w:ascii="Times New Roman" w:hAnsi="Times New Roman" w:cs="Times New Roman"/>
        </w:rPr>
        <w:t xml:space="preserve"> lo que hacen diariamente les da un sentido, se perciben útiles, saben lo que quieren</w:t>
      </w:r>
      <w:r w:rsidR="003D4A03" w:rsidRPr="00AA3566">
        <w:rPr>
          <w:rFonts w:ascii="Times New Roman" w:hAnsi="Times New Roman" w:cs="Times New Roman"/>
        </w:rPr>
        <w:t xml:space="preserve"> (</w:t>
      </w:r>
      <w:r w:rsidR="00994825" w:rsidRPr="00AA3566">
        <w:rPr>
          <w:rFonts w:ascii="Times New Roman" w:hAnsi="Times New Roman" w:cs="Times New Roman"/>
        </w:rPr>
        <w:t>Castilla et al., 2014</w:t>
      </w:r>
      <w:r w:rsidR="003D4A03" w:rsidRPr="00AA3566">
        <w:rPr>
          <w:rFonts w:ascii="Times New Roman" w:hAnsi="Times New Roman" w:cs="Times New Roman"/>
        </w:rPr>
        <w:t>)</w:t>
      </w:r>
      <w:r w:rsidR="00D57DE6" w:rsidRPr="00AA3566">
        <w:rPr>
          <w:rFonts w:ascii="Times New Roman" w:hAnsi="Times New Roman" w:cs="Times New Roman"/>
        </w:rPr>
        <w:t xml:space="preserve">. </w:t>
      </w:r>
    </w:p>
    <w:p w14:paraId="7C24615D" w14:textId="77777777" w:rsidR="00AA3566" w:rsidRPr="00AA3566" w:rsidRDefault="00AA3566" w:rsidP="0074066E">
      <w:pPr>
        <w:spacing w:after="0" w:line="360" w:lineRule="auto"/>
        <w:jc w:val="both"/>
        <w:rPr>
          <w:rFonts w:ascii="Times New Roman" w:hAnsi="Times New Roman" w:cs="Times New Roman"/>
        </w:rPr>
      </w:pPr>
    </w:p>
    <w:p w14:paraId="7011C605" w14:textId="5F35923E" w:rsidR="005D7ECD" w:rsidRDefault="00D9417D"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La dimensión </w:t>
      </w:r>
      <w:r w:rsidR="003A0021" w:rsidRPr="00AA3566">
        <w:rPr>
          <w:rFonts w:ascii="Times New Roman" w:hAnsi="Times New Roman" w:cs="Times New Roman"/>
        </w:rPr>
        <w:t xml:space="preserve">de la esperanza </w:t>
      </w:r>
      <w:r w:rsidRPr="00AA3566">
        <w:rPr>
          <w:rFonts w:ascii="Times New Roman" w:hAnsi="Times New Roman" w:cs="Times New Roman"/>
        </w:rPr>
        <w:t>que se percibió con menor intensidad es la interconexión, que se refiere a sentirse fuerte, capaz de recibir y dar afecto, así como tener una fe que les conforte</w:t>
      </w:r>
      <w:r w:rsidR="00994825" w:rsidRPr="00AA3566">
        <w:rPr>
          <w:rFonts w:ascii="Times New Roman" w:hAnsi="Times New Roman" w:cs="Times New Roman"/>
        </w:rPr>
        <w:t xml:space="preserve"> (Castilla et al., 2014)</w:t>
      </w:r>
      <w:r w:rsidRPr="00AA3566">
        <w:rPr>
          <w:rFonts w:ascii="Times New Roman" w:hAnsi="Times New Roman" w:cs="Times New Roman"/>
        </w:rPr>
        <w:t xml:space="preserve">, </w:t>
      </w:r>
      <w:r w:rsidR="00963278" w:rsidRPr="00AA3566">
        <w:rPr>
          <w:rFonts w:ascii="Times New Roman" w:hAnsi="Times New Roman" w:cs="Times New Roman"/>
        </w:rPr>
        <w:t xml:space="preserve">por otro lado, la dimensión de la resiliencia </w:t>
      </w:r>
      <w:r w:rsidR="005D7ECD" w:rsidRPr="00AA3566">
        <w:rPr>
          <w:rFonts w:ascii="Times New Roman" w:hAnsi="Times New Roman" w:cs="Times New Roman"/>
        </w:rPr>
        <w:t xml:space="preserve">percibida </w:t>
      </w:r>
      <w:r w:rsidR="00963278" w:rsidRPr="00AA3566">
        <w:rPr>
          <w:rFonts w:ascii="Times New Roman" w:hAnsi="Times New Roman" w:cs="Times New Roman"/>
        </w:rPr>
        <w:t>con menor intensidad resultó ser la aceptación de uno mismo y de la vida</w:t>
      </w:r>
      <w:r w:rsidR="003A0021" w:rsidRPr="00AA3566">
        <w:rPr>
          <w:rFonts w:ascii="Times New Roman" w:hAnsi="Times New Roman" w:cs="Times New Roman"/>
        </w:rPr>
        <w:t>, por lo que son áreas de oportunidad para mejorar</w:t>
      </w:r>
      <w:r w:rsidR="00F61771" w:rsidRPr="00AA3566">
        <w:rPr>
          <w:rFonts w:ascii="Times New Roman" w:hAnsi="Times New Roman" w:cs="Times New Roman"/>
        </w:rPr>
        <w:t xml:space="preserve">, </w:t>
      </w:r>
      <w:r w:rsidR="00EF7112" w:rsidRPr="00AA3566">
        <w:rPr>
          <w:rFonts w:ascii="Times New Roman" w:hAnsi="Times New Roman" w:cs="Times New Roman"/>
        </w:rPr>
        <w:t>tanto la relación intra como extra</w:t>
      </w:r>
      <w:r w:rsidR="005D7ECD" w:rsidRPr="00AA3566">
        <w:rPr>
          <w:rFonts w:ascii="Times New Roman" w:hAnsi="Times New Roman" w:cs="Times New Roman"/>
        </w:rPr>
        <w:t xml:space="preserve"> </w:t>
      </w:r>
      <w:r w:rsidR="00EF7112" w:rsidRPr="00AA3566">
        <w:rPr>
          <w:rFonts w:ascii="Times New Roman" w:hAnsi="Times New Roman" w:cs="Times New Roman"/>
        </w:rPr>
        <w:t>personal</w:t>
      </w:r>
      <w:r w:rsidR="005D7ECD" w:rsidRPr="00AA3566">
        <w:rPr>
          <w:rFonts w:ascii="Times New Roman" w:hAnsi="Times New Roman" w:cs="Times New Roman"/>
        </w:rPr>
        <w:t>.</w:t>
      </w:r>
      <w:r w:rsidR="007D283B" w:rsidRPr="00AA3566">
        <w:rPr>
          <w:rFonts w:ascii="Times New Roman" w:hAnsi="Times New Roman" w:cs="Times New Roman"/>
        </w:rPr>
        <w:t xml:space="preserve"> </w:t>
      </w:r>
      <w:r w:rsidR="005D7ECD" w:rsidRPr="00AA3566">
        <w:rPr>
          <w:rFonts w:ascii="Times New Roman" w:hAnsi="Times New Roman" w:cs="Times New Roman"/>
        </w:rPr>
        <w:t>Las organizaciones deben fomentar el desarrollo de la resiliencia, es decir, de la competencia o confianza en lograr los objetivos, así como la aceptación de uno mismo/a y de la vida, promoviendo sus recursos laborales como, por ejemplo, el apoyo social, para cuidar, mantener y desarrollar el bienestar, en busca del funcionamiento óptimo de las personas y de las organizaciones, que es el objetivo fundamental de la psicología positiva</w:t>
      </w:r>
      <w:r w:rsidR="00F25B0D" w:rsidRPr="00AA3566">
        <w:rPr>
          <w:rFonts w:ascii="Times New Roman" w:hAnsi="Times New Roman" w:cs="Times New Roman"/>
        </w:rPr>
        <w:t xml:space="preserve"> (Salanova, 2023)</w:t>
      </w:r>
      <w:r w:rsidR="005D7ECD" w:rsidRPr="00AA3566">
        <w:rPr>
          <w:rFonts w:ascii="Times New Roman" w:hAnsi="Times New Roman" w:cs="Times New Roman"/>
        </w:rPr>
        <w:t>.</w:t>
      </w:r>
    </w:p>
    <w:p w14:paraId="2407D5AA" w14:textId="77777777" w:rsidR="00AA3566" w:rsidRPr="00AA3566" w:rsidRDefault="00AA3566" w:rsidP="0074066E">
      <w:pPr>
        <w:spacing w:after="0" w:line="360" w:lineRule="auto"/>
        <w:jc w:val="both"/>
        <w:rPr>
          <w:rFonts w:ascii="Times New Roman" w:hAnsi="Times New Roman" w:cs="Times New Roman"/>
        </w:rPr>
      </w:pPr>
    </w:p>
    <w:p w14:paraId="61DD7702" w14:textId="73720021" w:rsidR="00B53175" w:rsidRDefault="005D7ECD" w:rsidP="0074066E">
      <w:pPr>
        <w:spacing w:after="0" w:line="360" w:lineRule="auto"/>
        <w:jc w:val="both"/>
        <w:rPr>
          <w:rFonts w:ascii="Times New Roman" w:hAnsi="Times New Roman" w:cs="Times New Roman"/>
        </w:rPr>
      </w:pPr>
      <w:r w:rsidRPr="00AA3566">
        <w:rPr>
          <w:rFonts w:ascii="Times New Roman" w:hAnsi="Times New Roman" w:cs="Times New Roman"/>
        </w:rPr>
        <w:t>R</w:t>
      </w:r>
      <w:r w:rsidR="007D283B" w:rsidRPr="00AA3566">
        <w:rPr>
          <w:rFonts w:ascii="Times New Roman" w:hAnsi="Times New Roman" w:cs="Times New Roman"/>
        </w:rPr>
        <w:t xml:space="preserve">esultó que </w:t>
      </w:r>
      <w:r w:rsidR="00F61771" w:rsidRPr="00AA3566">
        <w:rPr>
          <w:rFonts w:ascii="Times New Roman" w:hAnsi="Times New Roman" w:cs="Times New Roman"/>
        </w:rPr>
        <w:t xml:space="preserve">la resiliencia </w:t>
      </w:r>
      <w:r w:rsidR="007D283B" w:rsidRPr="00AA3566">
        <w:rPr>
          <w:rFonts w:ascii="Times New Roman" w:hAnsi="Times New Roman" w:cs="Times New Roman"/>
        </w:rPr>
        <w:t xml:space="preserve">tiene </w:t>
      </w:r>
      <w:r w:rsidR="00FC4701" w:rsidRPr="00AA3566">
        <w:rPr>
          <w:rFonts w:ascii="Times New Roman" w:hAnsi="Times New Roman" w:cs="Times New Roman"/>
        </w:rPr>
        <w:t>un efecto positivo</w:t>
      </w:r>
      <w:r w:rsidR="007D283B" w:rsidRPr="00AA3566">
        <w:rPr>
          <w:rFonts w:ascii="Times New Roman" w:hAnsi="Times New Roman" w:cs="Times New Roman"/>
        </w:rPr>
        <w:t xml:space="preserve"> con </w:t>
      </w:r>
      <w:r w:rsidR="00F61771" w:rsidRPr="00AA3566">
        <w:rPr>
          <w:rFonts w:ascii="Times New Roman" w:hAnsi="Times New Roman" w:cs="Times New Roman"/>
        </w:rPr>
        <w:t>la esperanza</w:t>
      </w:r>
      <w:r w:rsidR="004342FE" w:rsidRPr="00AA3566">
        <w:rPr>
          <w:rFonts w:ascii="Times New Roman" w:hAnsi="Times New Roman" w:cs="Times New Roman"/>
        </w:rPr>
        <w:t xml:space="preserve"> en la población en estudio</w:t>
      </w:r>
      <w:r w:rsidR="00EE26B1" w:rsidRPr="00AA3566">
        <w:rPr>
          <w:rFonts w:ascii="Times New Roman" w:hAnsi="Times New Roman" w:cs="Times New Roman"/>
        </w:rPr>
        <w:t>, por lo tanto</w:t>
      </w:r>
      <w:r w:rsidR="00F25B0D" w:rsidRPr="00AA3566">
        <w:rPr>
          <w:rFonts w:ascii="Times New Roman" w:hAnsi="Times New Roman" w:cs="Times New Roman"/>
        </w:rPr>
        <w:t>,</w:t>
      </w:r>
      <w:r w:rsidR="00EE26B1" w:rsidRPr="00AA3566">
        <w:rPr>
          <w:rFonts w:ascii="Times New Roman" w:hAnsi="Times New Roman" w:cs="Times New Roman"/>
        </w:rPr>
        <w:t xml:space="preserve"> a</w:t>
      </w:r>
      <w:r w:rsidR="00102F41" w:rsidRPr="00AA3566">
        <w:rPr>
          <w:rFonts w:ascii="Times New Roman" w:hAnsi="Times New Roman" w:cs="Times New Roman"/>
        </w:rPr>
        <w:t xml:space="preserve">l fortalecer la </w:t>
      </w:r>
      <w:r w:rsidR="00EE26B1" w:rsidRPr="00AA3566">
        <w:rPr>
          <w:rFonts w:ascii="Times New Roman" w:hAnsi="Times New Roman" w:cs="Times New Roman"/>
        </w:rPr>
        <w:t>resiliencia</w:t>
      </w:r>
      <w:r w:rsidR="00D02DF9" w:rsidRPr="00AA3566">
        <w:rPr>
          <w:rFonts w:ascii="Times New Roman" w:hAnsi="Times New Roman" w:cs="Times New Roman"/>
        </w:rPr>
        <w:t xml:space="preserve"> a partir de la competencia y de la aceptación de uno mismo/a y de la vida </w:t>
      </w:r>
      <w:r w:rsidR="00EE26B1" w:rsidRPr="00AA3566">
        <w:rPr>
          <w:rFonts w:ascii="Times New Roman" w:hAnsi="Times New Roman" w:cs="Times New Roman"/>
        </w:rPr>
        <w:t xml:space="preserve">aumenta 0.5229 la </w:t>
      </w:r>
      <w:r w:rsidR="00102F41" w:rsidRPr="00AA3566">
        <w:rPr>
          <w:rFonts w:ascii="Times New Roman" w:hAnsi="Times New Roman" w:cs="Times New Roman"/>
        </w:rPr>
        <w:t>esperanza</w:t>
      </w:r>
      <w:r w:rsidR="00782A1E" w:rsidRPr="00AA3566">
        <w:rPr>
          <w:rFonts w:ascii="Times New Roman" w:hAnsi="Times New Roman" w:cs="Times New Roman"/>
        </w:rPr>
        <w:t xml:space="preserve">, y entonces las personas </w:t>
      </w:r>
      <w:r w:rsidR="00CF1F9F" w:rsidRPr="00AA3566">
        <w:rPr>
          <w:rFonts w:ascii="Times New Roman" w:hAnsi="Times New Roman" w:cs="Times New Roman"/>
        </w:rPr>
        <w:t>tendrán la confianza de</w:t>
      </w:r>
      <w:r w:rsidR="00782A1E" w:rsidRPr="00AA3566">
        <w:rPr>
          <w:rFonts w:ascii="Times New Roman" w:hAnsi="Times New Roman" w:cs="Times New Roman"/>
        </w:rPr>
        <w:t xml:space="preserve"> cumplir las metas que se propongan en la vida</w:t>
      </w:r>
      <w:r w:rsidR="00CF1F9F" w:rsidRPr="00AA3566">
        <w:rPr>
          <w:rFonts w:ascii="Times New Roman" w:hAnsi="Times New Roman" w:cs="Times New Roman"/>
        </w:rPr>
        <w:t>, gestionando</w:t>
      </w:r>
      <w:r w:rsidR="004F1503" w:rsidRPr="00AA3566">
        <w:rPr>
          <w:rFonts w:ascii="Times New Roman" w:hAnsi="Times New Roman" w:cs="Times New Roman"/>
        </w:rPr>
        <w:t xml:space="preserve"> el apoyo social para el crecimiento mutuo.</w:t>
      </w:r>
      <w:r w:rsidR="00EC0061" w:rsidRPr="00AA3566">
        <w:rPr>
          <w:rFonts w:ascii="Times New Roman" w:hAnsi="Times New Roman" w:cs="Times New Roman"/>
        </w:rPr>
        <w:t xml:space="preserve"> </w:t>
      </w:r>
      <w:r w:rsidR="00E26EDF" w:rsidRPr="00AA3566">
        <w:rPr>
          <w:rFonts w:ascii="Times New Roman" w:hAnsi="Times New Roman" w:cs="Times New Roman"/>
        </w:rPr>
        <w:t xml:space="preserve">Al desarrollar </w:t>
      </w:r>
      <w:r w:rsidR="001C2CB4" w:rsidRPr="00AA3566">
        <w:rPr>
          <w:rFonts w:ascii="Times New Roman" w:hAnsi="Times New Roman" w:cs="Times New Roman"/>
        </w:rPr>
        <w:t>lo</w:t>
      </w:r>
      <w:r w:rsidR="00E26EDF" w:rsidRPr="00AA3566">
        <w:rPr>
          <w:rFonts w:ascii="Times New Roman" w:hAnsi="Times New Roman" w:cs="Times New Roman"/>
        </w:rPr>
        <w:t>s recursos</w:t>
      </w:r>
      <w:r w:rsidR="001C2CB4" w:rsidRPr="00AA3566">
        <w:rPr>
          <w:rFonts w:ascii="Times New Roman" w:hAnsi="Times New Roman" w:cs="Times New Roman"/>
        </w:rPr>
        <w:t xml:space="preserve"> personales se</w:t>
      </w:r>
      <w:r w:rsidR="00E26EDF" w:rsidRPr="00AA3566">
        <w:rPr>
          <w:rFonts w:ascii="Times New Roman" w:hAnsi="Times New Roman" w:cs="Times New Roman"/>
        </w:rPr>
        <w:t xml:space="preserve"> satisfacen</w:t>
      </w:r>
      <w:r w:rsidR="00311B24" w:rsidRPr="00AA3566">
        <w:rPr>
          <w:rFonts w:ascii="Times New Roman" w:hAnsi="Times New Roman" w:cs="Times New Roman"/>
        </w:rPr>
        <w:t xml:space="preserve"> </w:t>
      </w:r>
      <w:r w:rsidR="001C2CB4" w:rsidRPr="00AA3566">
        <w:rPr>
          <w:rFonts w:ascii="Times New Roman" w:hAnsi="Times New Roman" w:cs="Times New Roman"/>
        </w:rPr>
        <w:t>la</w:t>
      </w:r>
      <w:r w:rsidR="00311B24" w:rsidRPr="00AA3566">
        <w:rPr>
          <w:rFonts w:ascii="Times New Roman" w:hAnsi="Times New Roman" w:cs="Times New Roman"/>
        </w:rPr>
        <w:t xml:space="preserve">s necesidades psicológicas básicas </w:t>
      </w:r>
      <w:r w:rsidR="001C2CB4" w:rsidRPr="00AA3566">
        <w:rPr>
          <w:rFonts w:ascii="Times New Roman" w:hAnsi="Times New Roman" w:cs="Times New Roman"/>
        </w:rPr>
        <w:t>y entonces mejoran</w:t>
      </w:r>
      <w:r w:rsidR="004708F9" w:rsidRPr="00AA3566">
        <w:rPr>
          <w:rFonts w:ascii="Times New Roman" w:hAnsi="Times New Roman" w:cs="Times New Roman"/>
        </w:rPr>
        <w:t xml:space="preserve"> </w:t>
      </w:r>
      <w:r w:rsidR="001C2CB4" w:rsidRPr="00AA3566">
        <w:rPr>
          <w:rFonts w:ascii="Times New Roman" w:hAnsi="Times New Roman" w:cs="Times New Roman"/>
        </w:rPr>
        <w:t>su</w:t>
      </w:r>
      <w:r w:rsidR="00311B24" w:rsidRPr="00AA3566">
        <w:rPr>
          <w:rFonts w:ascii="Times New Roman" w:hAnsi="Times New Roman" w:cs="Times New Roman"/>
        </w:rPr>
        <w:t xml:space="preserve"> estado de bienestar o </w:t>
      </w:r>
      <w:r w:rsidR="00311B24" w:rsidRPr="00AA3566">
        <w:rPr>
          <w:rFonts w:ascii="Times New Roman" w:hAnsi="Times New Roman" w:cs="Times New Roman"/>
          <w:i/>
          <w:iCs/>
        </w:rPr>
        <w:t xml:space="preserve">engagement </w:t>
      </w:r>
      <w:r w:rsidR="001C2CB4" w:rsidRPr="00AA3566">
        <w:rPr>
          <w:rFonts w:ascii="Times New Roman" w:hAnsi="Times New Roman" w:cs="Times New Roman"/>
        </w:rPr>
        <w:t>por lo que</w:t>
      </w:r>
      <w:r w:rsidR="0013298D" w:rsidRPr="00AA3566">
        <w:rPr>
          <w:rFonts w:ascii="Times New Roman" w:hAnsi="Times New Roman" w:cs="Times New Roman"/>
        </w:rPr>
        <w:t xml:space="preserve"> </w:t>
      </w:r>
      <w:r w:rsidR="00311B24" w:rsidRPr="00AA3566">
        <w:rPr>
          <w:rFonts w:ascii="Times New Roman" w:hAnsi="Times New Roman" w:cs="Times New Roman"/>
        </w:rPr>
        <w:t>tendrán un comportamiento prosocial</w:t>
      </w:r>
      <w:r w:rsidR="00E317FA" w:rsidRPr="00AA3566">
        <w:rPr>
          <w:rFonts w:ascii="Times New Roman" w:hAnsi="Times New Roman" w:cs="Times New Roman"/>
        </w:rPr>
        <w:t xml:space="preserve"> que les motivará a apoyar a otros y a gestionar los recursos para cumplir con sus objetivos</w:t>
      </w:r>
      <w:r w:rsidR="0013298D" w:rsidRPr="00AA3566">
        <w:rPr>
          <w:rFonts w:ascii="Times New Roman" w:hAnsi="Times New Roman" w:cs="Times New Roman"/>
        </w:rPr>
        <w:t xml:space="preserve"> </w:t>
      </w:r>
      <w:r w:rsidR="00E317FA" w:rsidRPr="00AA3566">
        <w:rPr>
          <w:rFonts w:ascii="Times New Roman" w:hAnsi="Times New Roman" w:cs="Times New Roman"/>
        </w:rPr>
        <w:t>(Deci y Ryan, 2000; Bakker y Demerouti, 2024; Surachartkumtonkun</w:t>
      </w:r>
      <w:r w:rsidR="004F1503" w:rsidRPr="00AA3566">
        <w:rPr>
          <w:rFonts w:ascii="Times New Roman" w:hAnsi="Times New Roman" w:cs="Times New Roman"/>
        </w:rPr>
        <w:t xml:space="preserve"> et al.,</w:t>
      </w:r>
      <w:r w:rsidR="00E317FA" w:rsidRPr="00AA3566">
        <w:rPr>
          <w:rFonts w:ascii="Times New Roman" w:hAnsi="Times New Roman" w:cs="Times New Roman"/>
        </w:rPr>
        <w:t xml:space="preserve"> 2023)</w:t>
      </w:r>
      <w:r w:rsidR="00C03B22" w:rsidRPr="00AA3566">
        <w:rPr>
          <w:rFonts w:ascii="Times New Roman" w:hAnsi="Times New Roman" w:cs="Times New Roman"/>
        </w:rPr>
        <w:t>.</w:t>
      </w:r>
      <w:r w:rsidR="0013298D" w:rsidRPr="00AA3566">
        <w:rPr>
          <w:rFonts w:ascii="Times New Roman" w:hAnsi="Times New Roman" w:cs="Times New Roman"/>
        </w:rPr>
        <w:t xml:space="preserve"> </w:t>
      </w:r>
    </w:p>
    <w:p w14:paraId="20907F65" w14:textId="77777777" w:rsidR="00AA3566" w:rsidRPr="00AA3566" w:rsidRDefault="00AA3566" w:rsidP="0074066E">
      <w:pPr>
        <w:spacing w:after="0" w:line="360" w:lineRule="auto"/>
        <w:jc w:val="both"/>
        <w:rPr>
          <w:rFonts w:ascii="Times New Roman" w:hAnsi="Times New Roman" w:cs="Times New Roman"/>
        </w:rPr>
      </w:pPr>
    </w:p>
    <w:p w14:paraId="6497A68E" w14:textId="21A0F9DE" w:rsidR="00EC0061" w:rsidRDefault="00994825" w:rsidP="0074066E">
      <w:pPr>
        <w:spacing w:after="0" w:line="360" w:lineRule="auto"/>
        <w:jc w:val="both"/>
        <w:rPr>
          <w:rFonts w:ascii="Times New Roman" w:hAnsi="Times New Roman" w:cs="Times New Roman"/>
        </w:rPr>
      </w:pPr>
      <w:r w:rsidRPr="00AA3566">
        <w:rPr>
          <w:rFonts w:ascii="Times New Roman" w:hAnsi="Times New Roman" w:cs="Times New Roman"/>
        </w:rPr>
        <w:t>No se comprobó</w:t>
      </w:r>
      <w:r w:rsidR="00645DFA" w:rsidRPr="00AA3566">
        <w:rPr>
          <w:rFonts w:ascii="Times New Roman" w:hAnsi="Times New Roman" w:cs="Times New Roman"/>
        </w:rPr>
        <w:t xml:space="preserve"> el rol mediador de la </w:t>
      </w:r>
      <w:r w:rsidR="00A55A31" w:rsidRPr="00AA3566">
        <w:rPr>
          <w:rFonts w:ascii="Times New Roman" w:hAnsi="Times New Roman" w:cs="Times New Roman"/>
        </w:rPr>
        <w:t xml:space="preserve">esperanza entre la resiliencia y el </w:t>
      </w:r>
      <w:r w:rsidR="00A55A31" w:rsidRPr="00AA3566">
        <w:rPr>
          <w:rFonts w:ascii="Times New Roman" w:hAnsi="Times New Roman" w:cs="Times New Roman"/>
          <w:i/>
          <w:iCs/>
        </w:rPr>
        <w:t>engagement</w:t>
      </w:r>
      <w:r w:rsidR="00A55A31" w:rsidRPr="00AA3566">
        <w:rPr>
          <w:rFonts w:ascii="Times New Roman" w:hAnsi="Times New Roman" w:cs="Times New Roman"/>
        </w:rPr>
        <w:t xml:space="preserve">, </w:t>
      </w:r>
      <w:r w:rsidR="00CE28BE" w:rsidRPr="00AA3566">
        <w:rPr>
          <w:rFonts w:ascii="Times New Roman" w:hAnsi="Times New Roman" w:cs="Times New Roman"/>
        </w:rPr>
        <w:t xml:space="preserve">es decir, </w:t>
      </w:r>
      <w:r w:rsidR="003E58C8" w:rsidRPr="00AA3566">
        <w:rPr>
          <w:rFonts w:ascii="Times New Roman" w:hAnsi="Times New Roman" w:cs="Times New Roman"/>
        </w:rPr>
        <w:t>no se requiere de la esperanza para alcanzar un estado de bienestar</w:t>
      </w:r>
      <w:r w:rsidR="00207CC3" w:rsidRPr="00AA3566">
        <w:rPr>
          <w:rFonts w:ascii="Times New Roman" w:hAnsi="Times New Roman" w:cs="Times New Roman"/>
        </w:rPr>
        <w:t xml:space="preserve"> a partir de la resiliencia</w:t>
      </w:r>
      <w:r w:rsidR="00846A30" w:rsidRPr="00AA3566">
        <w:rPr>
          <w:rFonts w:ascii="Times New Roman" w:hAnsi="Times New Roman" w:cs="Times New Roman"/>
        </w:rPr>
        <w:t>, sin embargo, se identificó que la resiliencia</w:t>
      </w:r>
      <w:r w:rsidR="00293799" w:rsidRPr="00AA3566">
        <w:rPr>
          <w:rFonts w:ascii="Times New Roman" w:hAnsi="Times New Roman" w:cs="Times New Roman"/>
        </w:rPr>
        <w:t xml:space="preserve"> </w:t>
      </w:r>
      <w:r w:rsidR="00B05AFE" w:rsidRPr="00AA3566">
        <w:rPr>
          <w:rFonts w:ascii="Times New Roman" w:hAnsi="Times New Roman" w:cs="Times New Roman"/>
        </w:rPr>
        <w:t>explica hasta el 77.59%</w:t>
      </w:r>
      <w:r w:rsidR="00293799" w:rsidRPr="00AA3566">
        <w:rPr>
          <w:rFonts w:ascii="Times New Roman" w:hAnsi="Times New Roman" w:cs="Times New Roman"/>
        </w:rPr>
        <w:t xml:space="preserve"> a la esperanza y que el sexo, el estado civil y el estado de salud o enfermedad son variables moderadoras en la relación entre la resiliencia y el </w:t>
      </w:r>
      <w:r w:rsidR="00293799" w:rsidRPr="00AA3566">
        <w:rPr>
          <w:rFonts w:ascii="Times New Roman" w:hAnsi="Times New Roman" w:cs="Times New Roman"/>
          <w:i/>
          <w:iCs/>
        </w:rPr>
        <w:t>engagement</w:t>
      </w:r>
      <w:r w:rsidR="00293799" w:rsidRPr="00AA3566">
        <w:rPr>
          <w:rFonts w:ascii="Times New Roman" w:hAnsi="Times New Roman" w:cs="Times New Roman"/>
        </w:rPr>
        <w:t>.</w:t>
      </w:r>
      <w:r w:rsidR="003C5F14" w:rsidRPr="00AA3566">
        <w:rPr>
          <w:rFonts w:ascii="Times New Roman" w:hAnsi="Times New Roman" w:cs="Times New Roman"/>
        </w:rPr>
        <w:t xml:space="preserve"> </w:t>
      </w:r>
      <w:r w:rsidR="00EC0061" w:rsidRPr="00AA3566">
        <w:rPr>
          <w:rFonts w:ascii="Times New Roman" w:hAnsi="Times New Roman" w:cs="Times New Roman"/>
        </w:rPr>
        <w:t>Esto quiere decir que, las personas resilientes</w:t>
      </w:r>
      <w:r w:rsidR="00EB5D00" w:rsidRPr="00AA3566">
        <w:rPr>
          <w:rFonts w:ascii="Times New Roman" w:hAnsi="Times New Roman" w:cs="Times New Roman"/>
        </w:rPr>
        <w:t xml:space="preserve">, que </w:t>
      </w:r>
      <w:r w:rsidR="00424182" w:rsidRPr="00AA3566">
        <w:rPr>
          <w:rFonts w:ascii="Times New Roman" w:hAnsi="Times New Roman" w:cs="Times New Roman"/>
        </w:rPr>
        <w:t>tienen</w:t>
      </w:r>
      <w:r w:rsidR="00EB5D00" w:rsidRPr="00AA3566">
        <w:rPr>
          <w:rFonts w:ascii="Times New Roman" w:hAnsi="Times New Roman" w:cs="Times New Roman"/>
        </w:rPr>
        <w:t xml:space="preserve"> confianza en sí mismo</w:t>
      </w:r>
      <w:r w:rsidR="00AD414A" w:rsidRPr="00AA3566">
        <w:rPr>
          <w:rFonts w:ascii="Times New Roman" w:hAnsi="Times New Roman" w:cs="Times New Roman"/>
        </w:rPr>
        <w:t>s</w:t>
      </w:r>
      <w:r w:rsidR="00EB5D00" w:rsidRPr="00AA3566">
        <w:rPr>
          <w:rFonts w:ascii="Times New Roman" w:hAnsi="Times New Roman" w:cs="Times New Roman"/>
        </w:rPr>
        <w:t>/a</w:t>
      </w:r>
      <w:r w:rsidR="00AD414A" w:rsidRPr="00AA3566">
        <w:rPr>
          <w:rFonts w:ascii="Times New Roman" w:hAnsi="Times New Roman" w:cs="Times New Roman"/>
        </w:rPr>
        <w:t>s</w:t>
      </w:r>
      <w:r w:rsidR="00EB5D00" w:rsidRPr="00AA3566">
        <w:rPr>
          <w:rFonts w:ascii="Times New Roman" w:hAnsi="Times New Roman" w:cs="Times New Roman"/>
        </w:rPr>
        <w:t xml:space="preserve">, </w:t>
      </w:r>
      <w:r w:rsidR="00424182" w:rsidRPr="00AA3566">
        <w:rPr>
          <w:rFonts w:ascii="Times New Roman" w:hAnsi="Times New Roman" w:cs="Times New Roman"/>
        </w:rPr>
        <w:t>que son</w:t>
      </w:r>
      <w:r w:rsidR="00EB5D00" w:rsidRPr="00AA3566">
        <w:rPr>
          <w:rFonts w:ascii="Times New Roman" w:hAnsi="Times New Roman" w:cs="Times New Roman"/>
        </w:rPr>
        <w:t xml:space="preserve"> </w:t>
      </w:r>
      <w:r w:rsidR="00424182" w:rsidRPr="00AA3566">
        <w:rPr>
          <w:rFonts w:ascii="Times New Roman" w:hAnsi="Times New Roman" w:cs="Times New Roman"/>
        </w:rPr>
        <w:t>independentes, toman decisiones</w:t>
      </w:r>
      <w:r w:rsidR="00EB5D00" w:rsidRPr="00AA3566">
        <w:rPr>
          <w:rFonts w:ascii="Times New Roman" w:hAnsi="Times New Roman" w:cs="Times New Roman"/>
        </w:rPr>
        <w:t xml:space="preserve"> </w:t>
      </w:r>
      <w:r w:rsidR="00424182" w:rsidRPr="00AA3566">
        <w:rPr>
          <w:rFonts w:ascii="Times New Roman" w:hAnsi="Times New Roman" w:cs="Times New Roman"/>
        </w:rPr>
        <w:t xml:space="preserve">y son perseverantes, se aceptan y aceptan </w:t>
      </w:r>
      <w:r w:rsidR="00400A32" w:rsidRPr="00AA3566">
        <w:rPr>
          <w:rFonts w:ascii="Times New Roman" w:hAnsi="Times New Roman" w:cs="Times New Roman"/>
        </w:rPr>
        <w:t>su</w:t>
      </w:r>
      <w:r w:rsidR="00424182" w:rsidRPr="00AA3566">
        <w:rPr>
          <w:rFonts w:ascii="Times New Roman" w:hAnsi="Times New Roman" w:cs="Times New Roman"/>
        </w:rPr>
        <w:t xml:space="preserve"> realidad, </w:t>
      </w:r>
      <w:r w:rsidR="00400A32" w:rsidRPr="00AA3566">
        <w:rPr>
          <w:rFonts w:ascii="Times New Roman" w:hAnsi="Times New Roman" w:cs="Times New Roman"/>
        </w:rPr>
        <w:t xml:space="preserve">además de que </w:t>
      </w:r>
      <w:r w:rsidR="00424182" w:rsidRPr="00AA3566">
        <w:rPr>
          <w:rFonts w:ascii="Times New Roman" w:hAnsi="Times New Roman" w:cs="Times New Roman"/>
        </w:rPr>
        <w:t>tienen la capacidad de adaptarse, son flexibles</w:t>
      </w:r>
      <w:r w:rsidR="00AD414A" w:rsidRPr="00AA3566">
        <w:rPr>
          <w:rFonts w:ascii="Times New Roman" w:hAnsi="Times New Roman" w:cs="Times New Roman"/>
        </w:rPr>
        <w:t>,</w:t>
      </w:r>
      <w:r w:rsidR="00424182" w:rsidRPr="00AA3566">
        <w:rPr>
          <w:rFonts w:ascii="Times New Roman" w:hAnsi="Times New Roman" w:cs="Times New Roman"/>
        </w:rPr>
        <w:t xml:space="preserve"> aumentan </w:t>
      </w:r>
      <w:r w:rsidR="00400A32" w:rsidRPr="00AA3566">
        <w:rPr>
          <w:rFonts w:ascii="Times New Roman" w:hAnsi="Times New Roman" w:cs="Times New Roman"/>
        </w:rPr>
        <w:t>su</w:t>
      </w:r>
      <w:r w:rsidR="00424182" w:rsidRPr="00AA3566">
        <w:rPr>
          <w:rFonts w:ascii="Times New Roman" w:hAnsi="Times New Roman" w:cs="Times New Roman"/>
        </w:rPr>
        <w:t xml:space="preserve"> capacidad de tener metas y cumplirlas</w:t>
      </w:r>
      <w:r w:rsidR="00AD414A" w:rsidRPr="00AA3566">
        <w:rPr>
          <w:rFonts w:ascii="Times New Roman" w:hAnsi="Times New Roman" w:cs="Times New Roman"/>
        </w:rPr>
        <w:t xml:space="preserve">, </w:t>
      </w:r>
      <w:r w:rsidR="00201C2E" w:rsidRPr="00AA3566">
        <w:rPr>
          <w:rFonts w:ascii="Times New Roman" w:hAnsi="Times New Roman" w:cs="Times New Roman"/>
        </w:rPr>
        <w:t>porque gestionan</w:t>
      </w:r>
      <w:r w:rsidR="00AD414A" w:rsidRPr="00AA3566">
        <w:rPr>
          <w:rFonts w:ascii="Times New Roman" w:hAnsi="Times New Roman" w:cs="Times New Roman"/>
        </w:rPr>
        <w:t xml:space="preserve"> sus recursos personales y los recursos laborales</w:t>
      </w:r>
      <w:r w:rsidR="00400A32" w:rsidRPr="00AA3566">
        <w:rPr>
          <w:rFonts w:ascii="Times New Roman" w:hAnsi="Times New Roman" w:cs="Times New Roman"/>
        </w:rPr>
        <w:t xml:space="preserve"> </w:t>
      </w:r>
      <w:r w:rsidR="00C56B34" w:rsidRPr="00AA3566">
        <w:rPr>
          <w:rFonts w:ascii="Times New Roman" w:hAnsi="Times New Roman" w:cs="Times New Roman"/>
        </w:rPr>
        <w:t>que</w:t>
      </w:r>
      <w:r w:rsidR="00400A32" w:rsidRPr="00AA3566">
        <w:rPr>
          <w:rFonts w:ascii="Times New Roman" w:hAnsi="Times New Roman" w:cs="Times New Roman"/>
        </w:rPr>
        <w:t xml:space="preserve"> su organización</w:t>
      </w:r>
      <w:r w:rsidR="00C56B34" w:rsidRPr="00AA3566">
        <w:rPr>
          <w:rFonts w:ascii="Times New Roman" w:hAnsi="Times New Roman" w:cs="Times New Roman"/>
        </w:rPr>
        <w:t xml:space="preserve"> promueve</w:t>
      </w:r>
      <w:r w:rsidR="00400A32" w:rsidRPr="00AA3566">
        <w:rPr>
          <w:rFonts w:ascii="Times New Roman" w:hAnsi="Times New Roman" w:cs="Times New Roman"/>
        </w:rPr>
        <w:t>, para tener más de un plan para conseguir sus objetivos</w:t>
      </w:r>
      <w:r w:rsidR="00201C2E" w:rsidRPr="00AA3566">
        <w:rPr>
          <w:rFonts w:ascii="Times New Roman" w:hAnsi="Times New Roman" w:cs="Times New Roman"/>
        </w:rPr>
        <w:t>.</w:t>
      </w:r>
    </w:p>
    <w:p w14:paraId="15D19C4E" w14:textId="77777777" w:rsidR="00AA3566" w:rsidRPr="00AA3566" w:rsidRDefault="00AA3566" w:rsidP="0074066E">
      <w:pPr>
        <w:spacing w:after="0" w:line="360" w:lineRule="auto"/>
        <w:jc w:val="both"/>
        <w:rPr>
          <w:rFonts w:ascii="Times New Roman" w:hAnsi="Times New Roman" w:cs="Times New Roman"/>
        </w:rPr>
      </w:pPr>
    </w:p>
    <w:p w14:paraId="7F7A3957" w14:textId="777BD497" w:rsidR="00E01A3B" w:rsidRDefault="003C5F14"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Con relación al sexo, </w:t>
      </w:r>
      <w:r w:rsidR="00700E95" w:rsidRPr="00AA3566">
        <w:rPr>
          <w:rFonts w:ascii="Times New Roman" w:hAnsi="Times New Roman" w:cs="Times New Roman"/>
        </w:rPr>
        <w:t xml:space="preserve">la resiliencia en los hombres </w:t>
      </w:r>
      <w:r w:rsidR="00F964D9" w:rsidRPr="00AA3566">
        <w:rPr>
          <w:rFonts w:ascii="Times New Roman" w:hAnsi="Times New Roman" w:cs="Times New Roman"/>
        </w:rPr>
        <w:t xml:space="preserve">si tiene un efecto positivo en el </w:t>
      </w:r>
      <w:r w:rsidR="00F964D9" w:rsidRPr="00AA3566">
        <w:rPr>
          <w:rFonts w:ascii="Times New Roman" w:hAnsi="Times New Roman" w:cs="Times New Roman"/>
          <w:i/>
          <w:iCs/>
        </w:rPr>
        <w:t>engagement</w:t>
      </w:r>
      <w:r w:rsidR="005D0C9F" w:rsidRPr="00AA3566">
        <w:rPr>
          <w:rFonts w:ascii="Times New Roman" w:hAnsi="Times New Roman" w:cs="Times New Roman"/>
          <w:i/>
          <w:iCs/>
        </w:rPr>
        <w:t xml:space="preserve"> </w:t>
      </w:r>
      <w:r w:rsidR="005D0C9F" w:rsidRPr="00AA3566">
        <w:rPr>
          <w:rFonts w:ascii="Times New Roman" w:hAnsi="Times New Roman" w:cs="Times New Roman"/>
        </w:rPr>
        <w:t>(0.6457)</w:t>
      </w:r>
      <w:r w:rsidR="00C2496C" w:rsidRPr="00AA3566">
        <w:rPr>
          <w:rFonts w:ascii="Times New Roman" w:hAnsi="Times New Roman" w:cs="Times New Roman"/>
        </w:rPr>
        <w:t>, en las personas que viven con su pareja, la resiliencia tiene un efecto positivo de</w:t>
      </w:r>
      <w:r w:rsidR="00B248C9" w:rsidRPr="00AA3566">
        <w:rPr>
          <w:rFonts w:ascii="Times New Roman" w:hAnsi="Times New Roman" w:cs="Times New Roman"/>
        </w:rPr>
        <w:t xml:space="preserve"> 0.6015</w:t>
      </w:r>
      <w:r w:rsidR="00C2496C" w:rsidRPr="00AA3566">
        <w:rPr>
          <w:rFonts w:ascii="Times New Roman" w:hAnsi="Times New Roman" w:cs="Times New Roman"/>
        </w:rPr>
        <w:t xml:space="preserve"> </w:t>
      </w:r>
      <w:r w:rsidR="00B248C9" w:rsidRPr="00AA3566">
        <w:rPr>
          <w:rFonts w:ascii="Times New Roman" w:hAnsi="Times New Roman" w:cs="Times New Roman"/>
        </w:rPr>
        <w:t xml:space="preserve">en el </w:t>
      </w:r>
      <w:r w:rsidR="00B248C9" w:rsidRPr="00AA3566">
        <w:rPr>
          <w:rFonts w:ascii="Times New Roman" w:hAnsi="Times New Roman" w:cs="Times New Roman"/>
          <w:i/>
          <w:iCs/>
        </w:rPr>
        <w:t xml:space="preserve">engagement </w:t>
      </w:r>
      <w:r w:rsidR="00B248C9" w:rsidRPr="00AA3566">
        <w:rPr>
          <w:rFonts w:ascii="Times New Roman" w:hAnsi="Times New Roman" w:cs="Times New Roman"/>
        </w:rPr>
        <w:t xml:space="preserve">y </w:t>
      </w:r>
      <w:r w:rsidR="008C045E" w:rsidRPr="00AA3566">
        <w:rPr>
          <w:rFonts w:ascii="Times New Roman" w:hAnsi="Times New Roman" w:cs="Times New Roman"/>
        </w:rPr>
        <w:t xml:space="preserve">en </w:t>
      </w:r>
      <w:r w:rsidR="00B248C9" w:rsidRPr="00AA3566">
        <w:rPr>
          <w:rFonts w:ascii="Times New Roman" w:hAnsi="Times New Roman" w:cs="Times New Roman"/>
        </w:rPr>
        <w:t xml:space="preserve">quienes no declaran tener una enfermedad </w:t>
      </w:r>
      <w:r w:rsidR="008C045E" w:rsidRPr="00AA3566">
        <w:rPr>
          <w:rFonts w:ascii="Times New Roman" w:hAnsi="Times New Roman" w:cs="Times New Roman"/>
        </w:rPr>
        <w:t>el efecto es de 0.4154.</w:t>
      </w:r>
      <w:r w:rsidR="00C26D02" w:rsidRPr="00AA3566">
        <w:rPr>
          <w:rFonts w:ascii="Times New Roman" w:hAnsi="Times New Roman" w:cs="Times New Roman"/>
        </w:rPr>
        <w:t xml:space="preserve"> </w:t>
      </w:r>
    </w:p>
    <w:p w14:paraId="594DFB27" w14:textId="77777777" w:rsidR="00AA3566" w:rsidRPr="00AA3566" w:rsidRDefault="00AA3566" w:rsidP="0074066E">
      <w:pPr>
        <w:spacing w:after="0" w:line="360" w:lineRule="auto"/>
        <w:jc w:val="both"/>
        <w:rPr>
          <w:rFonts w:ascii="Times New Roman" w:hAnsi="Times New Roman" w:cs="Times New Roman"/>
        </w:rPr>
      </w:pPr>
    </w:p>
    <w:p w14:paraId="6B949AAF" w14:textId="51BF20E9" w:rsidR="00AA67D6" w:rsidRDefault="001856DC" w:rsidP="0074066E">
      <w:pPr>
        <w:spacing w:after="0" w:line="360" w:lineRule="auto"/>
        <w:jc w:val="both"/>
        <w:rPr>
          <w:rFonts w:ascii="Times New Roman" w:hAnsi="Times New Roman" w:cs="Times New Roman"/>
        </w:rPr>
      </w:pPr>
      <w:r w:rsidRPr="00AA3566">
        <w:rPr>
          <w:rFonts w:ascii="Times New Roman" w:hAnsi="Times New Roman" w:cs="Times New Roman"/>
        </w:rPr>
        <w:t>De acuerdo con De la Fuente et al. (2021) la resiliencia se asocia con un mayor número de estrategias de afrontamiento, por lo tanto, s</w:t>
      </w:r>
      <w:r w:rsidR="00AB7809" w:rsidRPr="00AA3566">
        <w:rPr>
          <w:rFonts w:ascii="Times New Roman" w:hAnsi="Times New Roman" w:cs="Times New Roman"/>
        </w:rPr>
        <w:t xml:space="preserve">e propone mejorar </w:t>
      </w:r>
      <w:r w:rsidR="006C510D" w:rsidRPr="00AA3566">
        <w:rPr>
          <w:rFonts w:ascii="Times New Roman" w:hAnsi="Times New Roman" w:cs="Times New Roman"/>
        </w:rPr>
        <w:t>el bienestar</w:t>
      </w:r>
      <w:r w:rsidR="00AB7809" w:rsidRPr="00AA3566">
        <w:rPr>
          <w:rFonts w:ascii="Times New Roman" w:hAnsi="Times New Roman" w:cs="Times New Roman"/>
        </w:rPr>
        <w:t xml:space="preserve"> con un programa de psicoeducación</w:t>
      </w:r>
      <w:r w:rsidR="00343156" w:rsidRPr="00AA3566">
        <w:rPr>
          <w:rFonts w:ascii="Times New Roman" w:hAnsi="Times New Roman" w:cs="Times New Roman"/>
        </w:rPr>
        <w:t xml:space="preserve"> con el modelo de la</w:t>
      </w:r>
      <w:r w:rsidR="00AB7809" w:rsidRPr="00AA3566">
        <w:rPr>
          <w:rFonts w:ascii="Times New Roman" w:hAnsi="Times New Roman" w:cs="Times New Roman"/>
        </w:rPr>
        <w:t xml:space="preserve"> intervención psicológica positiva </w:t>
      </w:r>
      <w:r w:rsidR="00343156" w:rsidRPr="00AA3566">
        <w:rPr>
          <w:rFonts w:ascii="Times New Roman" w:hAnsi="Times New Roman" w:cs="Times New Roman"/>
        </w:rPr>
        <w:t>(</w:t>
      </w:r>
      <w:r w:rsidR="00B07C3E" w:rsidRPr="00AA3566">
        <w:rPr>
          <w:rFonts w:ascii="Times New Roman" w:hAnsi="Times New Roman" w:cs="Times New Roman"/>
        </w:rPr>
        <w:t xml:space="preserve">Laranjena y Querido, 2022; </w:t>
      </w:r>
      <w:r w:rsidR="00AB7809" w:rsidRPr="00AA3566">
        <w:rPr>
          <w:rFonts w:ascii="Times New Roman" w:hAnsi="Times New Roman" w:cs="Times New Roman"/>
        </w:rPr>
        <w:t xml:space="preserve">Salanova y Llorens, 2024) para iniciar un ciclo de espirales </w:t>
      </w:r>
      <w:r w:rsidR="00343156" w:rsidRPr="00AA3566">
        <w:rPr>
          <w:rFonts w:ascii="Times New Roman" w:hAnsi="Times New Roman" w:cs="Times New Roman"/>
        </w:rPr>
        <w:t>ascendentes</w:t>
      </w:r>
      <w:r w:rsidR="00AB7809" w:rsidRPr="00AA3566">
        <w:rPr>
          <w:rFonts w:ascii="Times New Roman" w:hAnsi="Times New Roman" w:cs="Times New Roman"/>
        </w:rPr>
        <w:t>, con el desarrollo de la resiliencia-esperanza-motivación intrínseca-</w:t>
      </w:r>
      <w:r w:rsidR="00AB7809" w:rsidRPr="00AA3566">
        <w:rPr>
          <w:rFonts w:ascii="Times New Roman" w:hAnsi="Times New Roman" w:cs="Times New Roman"/>
          <w:i/>
          <w:iCs/>
        </w:rPr>
        <w:t>engagement</w:t>
      </w:r>
      <w:r w:rsidR="00AB7809" w:rsidRPr="00AA3566">
        <w:rPr>
          <w:rFonts w:ascii="Times New Roman" w:hAnsi="Times New Roman" w:cs="Times New Roman"/>
        </w:rPr>
        <w:t>-comportamiento prosocial-fortalecimiento de recursos laborales-ganancia de recursos personales-motivación intrínseca-</w:t>
      </w:r>
      <w:r w:rsidR="00AB7809" w:rsidRPr="00AA3566">
        <w:rPr>
          <w:rFonts w:ascii="Times New Roman" w:hAnsi="Times New Roman" w:cs="Times New Roman"/>
          <w:i/>
          <w:iCs/>
        </w:rPr>
        <w:t>engagement</w:t>
      </w:r>
      <w:r w:rsidR="006C510D" w:rsidRPr="00AA3566">
        <w:rPr>
          <w:rFonts w:ascii="Times New Roman" w:hAnsi="Times New Roman" w:cs="Times New Roman"/>
        </w:rPr>
        <w:t xml:space="preserve"> (Bakker et al., 2023; Salanova et al., 2019) </w:t>
      </w:r>
      <w:r w:rsidR="00AB7809" w:rsidRPr="00AA3566">
        <w:rPr>
          <w:rFonts w:ascii="Times New Roman" w:hAnsi="Times New Roman" w:cs="Times New Roman"/>
        </w:rPr>
        <w:t xml:space="preserve"> con un enfoque inclusivo</w:t>
      </w:r>
      <w:r w:rsidR="00066464" w:rsidRPr="00AA3566">
        <w:rPr>
          <w:rFonts w:ascii="Times New Roman" w:hAnsi="Times New Roman" w:cs="Times New Roman"/>
        </w:rPr>
        <w:t xml:space="preserve"> y equitativo</w:t>
      </w:r>
      <w:r w:rsidR="00AB7809" w:rsidRPr="00AA3566">
        <w:rPr>
          <w:rFonts w:ascii="Times New Roman" w:hAnsi="Times New Roman" w:cs="Times New Roman"/>
        </w:rPr>
        <w:t xml:space="preserve">, que les permita al personal de esta organización de educación superior, contar con los recursos para afrontar </w:t>
      </w:r>
      <w:r w:rsidR="00806AEE" w:rsidRPr="00AA3566">
        <w:rPr>
          <w:rFonts w:ascii="Times New Roman" w:hAnsi="Times New Roman" w:cs="Times New Roman"/>
        </w:rPr>
        <w:t>las diferentes etapas y situaciones de la vida,</w:t>
      </w:r>
      <w:r w:rsidR="00AB7809" w:rsidRPr="00AA3566">
        <w:rPr>
          <w:rFonts w:ascii="Times New Roman" w:hAnsi="Times New Roman" w:cs="Times New Roman"/>
        </w:rPr>
        <w:t xml:space="preserve"> sin perder el bienestar propio y el de los demás, incluyendo el bienestar del estudiantado y de la institución.</w:t>
      </w:r>
      <w:r w:rsidR="00C56B34" w:rsidRPr="00AA3566">
        <w:rPr>
          <w:rFonts w:ascii="Times New Roman" w:hAnsi="Times New Roman" w:cs="Times New Roman"/>
        </w:rPr>
        <w:t xml:space="preserve"> </w:t>
      </w:r>
    </w:p>
    <w:p w14:paraId="2F8D1BB7" w14:textId="77777777" w:rsidR="00AA3566" w:rsidRPr="00AA3566" w:rsidRDefault="00AA3566" w:rsidP="0074066E">
      <w:pPr>
        <w:spacing w:after="0" w:line="360" w:lineRule="auto"/>
        <w:jc w:val="both"/>
        <w:rPr>
          <w:rFonts w:ascii="Times New Roman" w:hAnsi="Times New Roman" w:cs="Times New Roman"/>
        </w:rPr>
      </w:pPr>
    </w:p>
    <w:p w14:paraId="67BD82E4" w14:textId="2F400906" w:rsidR="002C776B" w:rsidRDefault="002C776B" w:rsidP="0074066E">
      <w:pPr>
        <w:spacing w:after="0" w:line="360" w:lineRule="auto"/>
        <w:jc w:val="center"/>
        <w:rPr>
          <w:rFonts w:ascii="Times New Roman" w:hAnsi="Times New Roman" w:cs="Times New Roman"/>
          <w:b/>
          <w:bCs/>
        </w:rPr>
      </w:pPr>
      <w:r w:rsidRPr="00761703">
        <w:rPr>
          <w:rFonts w:ascii="Times New Roman" w:hAnsi="Times New Roman" w:cs="Times New Roman"/>
          <w:b/>
          <w:bCs/>
          <w:sz w:val="32"/>
          <w:szCs w:val="32"/>
        </w:rPr>
        <w:t>Conclusiones</w:t>
      </w:r>
    </w:p>
    <w:p w14:paraId="18F1F252" w14:textId="77777777" w:rsidR="00AA3566" w:rsidRPr="00AA3566" w:rsidRDefault="00AA3566" w:rsidP="0074066E">
      <w:pPr>
        <w:spacing w:after="0" w:line="360" w:lineRule="auto"/>
        <w:jc w:val="center"/>
        <w:rPr>
          <w:rFonts w:ascii="Times New Roman" w:hAnsi="Times New Roman" w:cs="Times New Roman"/>
          <w:b/>
          <w:bCs/>
        </w:rPr>
      </w:pPr>
    </w:p>
    <w:p w14:paraId="0D9E4357" w14:textId="7E6EE58D" w:rsidR="002C776B" w:rsidRDefault="002C776B"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 xml:space="preserve">La esperanza no es una variable mediadora entre la resiliencia y el </w:t>
      </w:r>
      <w:r w:rsidRPr="00AA3566">
        <w:rPr>
          <w:rFonts w:ascii="Times New Roman" w:hAnsi="Times New Roman" w:cs="Times New Roman"/>
          <w:i/>
          <w:iCs/>
        </w:rPr>
        <w:t>engagement</w:t>
      </w:r>
      <w:r w:rsidRPr="00AA3566">
        <w:rPr>
          <w:rFonts w:ascii="Times New Roman" w:hAnsi="Times New Roman" w:cs="Times New Roman"/>
        </w:rPr>
        <w:t>, sin embargo, la resiliencia y la esperanza son recursos personales</w:t>
      </w:r>
      <w:r w:rsidR="00C47405" w:rsidRPr="00AA3566">
        <w:rPr>
          <w:rFonts w:ascii="Times New Roman" w:hAnsi="Times New Roman" w:cs="Times New Roman"/>
        </w:rPr>
        <w:t xml:space="preserve"> que predicen al bienestar, por lo tanto, en las organizaciones se debe fomentar el desarrollo de éstos, para fortalecer la respuesta de afrontamiento a los problemas cotidianos, </w:t>
      </w:r>
      <w:r w:rsidR="00D77CC6" w:rsidRPr="00AA3566">
        <w:rPr>
          <w:rFonts w:ascii="Times New Roman" w:hAnsi="Times New Roman" w:cs="Times New Roman"/>
        </w:rPr>
        <w:t xml:space="preserve">aprender de la experiencia y proteger </w:t>
      </w:r>
      <w:r w:rsidR="00012F22" w:rsidRPr="00AA3566">
        <w:rPr>
          <w:rFonts w:ascii="Times New Roman" w:hAnsi="Times New Roman" w:cs="Times New Roman"/>
        </w:rPr>
        <w:t>la salud.</w:t>
      </w:r>
    </w:p>
    <w:p w14:paraId="6D2BC3EF" w14:textId="77777777" w:rsidR="00AA3566" w:rsidRPr="00AA3566" w:rsidRDefault="00AA3566" w:rsidP="0074066E">
      <w:pPr>
        <w:spacing w:after="0" w:line="360" w:lineRule="auto"/>
        <w:ind w:firstLine="708"/>
        <w:jc w:val="both"/>
        <w:rPr>
          <w:rFonts w:ascii="Times New Roman" w:hAnsi="Times New Roman" w:cs="Times New Roman"/>
        </w:rPr>
      </w:pPr>
    </w:p>
    <w:p w14:paraId="529A8157" w14:textId="77777777" w:rsidR="00BE5610" w:rsidRDefault="007243B9"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La resiliencia predice a la esperanza hasta en el 77.59%, por lo tanto, </w:t>
      </w:r>
      <w:r w:rsidR="00082920" w:rsidRPr="00AA3566">
        <w:rPr>
          <w:rFonts w:ascii="Times New Roman" w:hAnsi="Times New Roman" w:cs="Times New Roman"/>
        </w:rPr>
        <w:t>desarrollar la confianza en sí mismo/a, la independencia, la capacidad de decisión, el ingenio y la perseverancia</w:t>
      </w:r>
      <w:r w:rsidR="00FE4197" w:rsidRPr="00AA3566">
        <w:rPr>
          <w:rFonts w:ascii="Times New Roman" w:hAnsi="Times New Roman" w:cs="Times New Roman"/>
        </w:rPr>
        <w:t xml:space="preserve">, así como </w:t>
      </w:r>
      <w:r w:rsidR="00082920" w:rsidRPr="00AA3566">
        <w:rPr>
          <w:rFonts w:ascii="Times New Roman" w:hAnsi="Times New Roman" w:cs="Times New Roman"/>
        </w:rPr>
        <w:t>la aceptación de uno mismo/a y de la vida, la capacidad para adaptarse</w:t>
      </w:r>
      <w:r w:rsidR="00FE4197" w:rsidRPr="00AA3566">
        <w:rPr>
          <w:rFonts w:ascii="Times New Roman" w:hAnsi="Times New Roman" w:cs="Times New Roman"/>
        </w:rPr>
        <w:t xml:space="preserve"> a los cambios del entorno</w:t>
      </w:r>
      <w:r w:rsidR="00082920" w:rsidRPr="00AA3566">
        <w:rPr>
          <w:rFonts w:ascii="Times New Roman" w:hAnsi="Times New Roman" w:cs="Times New Roman"/>
        </w:rPr>
        <w:t>, la flexibilidad</w:t>
      </w:r>
      <w:r w:rsidR="004F0F38" w:rsidRPr="00AA3566">
        <w:rPr>
          <w:rFonts w:ascii="Times New Roman" w:hAnsi="Times New Roman" w:cs="Times New Roman"/>
        </w:rPr>
        <w:t xml:space="preserve"> y </w:t>
      </w:r>
      <w:r w:rsidR="00082920" w:rsidRPr="00AA3566">
        <w:rPr>
          <w:rFonts w:ascii="Times New Roman" w:hAnsi="Times New Roman" w:cs="Times New Roman"/>
        </w:rPr>
        <w:t>la perspectiva de una vida estable</w:t>
      </w:r>
      <w:r w:rsidR="004F0F38" w:rsidRPr="00AA3566">
        <w:rPr>
          <w:rFonts w:ascii="Times New Roman" w:hAnsi="Times New Roman" w:cs="Times New Roman"/>
        </w:rPr>
        <w:t xml:space="preserve">, aumentará la capacidad de </w:t>
      </w:r>
      <w:r w:rsidR="001A74FF" w:rsidRPr="00AA3566">
        <w:rPr>
          <w:rFonts w:ascii="Times New Roman" w:hAnsi="Times New Roman" w:cs="Times New Roman"/>
        </w:rPr>
        <w:t xml:space="preserve">fijarse </w:t>
      </w:r>
      <w:r w:rsidR="004F0F38" w:rsidRPr="00AA3566">
        <w:rPr>
          <w:rFonts w:ascii="Times New Roman" w:hAnsi="Times New Roman" w:cs="Times New Roman"/>
        </w:rPr>
        <w:t xml:space="preserve">objetivos y cumplirlos, </w:t>
      </w:r>
      <w:r w:rsidR="001A74FF" w:rsidRPr="00AA3566">
        <w:rPr>
          <w:rFonts w:ascii="Times New Roman" w:hAnsi="Times New Roman" w:cs="Times New Roman"/>
        </w:rPr>
        <w:t>por la gestión y apropiación de</w:t>
      </w:r>
      <w:r w:rsidR="004F0F38" w:rsidRPr="00AA3566">
        <w:rPr>
          <w:rFonts w:ascii="Times New Roman" w:hAnsi="Times New Roman" w:cs="Times New Roman"/>
        </w:rPr>
        <w:t xml:space="preserve"> otros recursos para lograr lo que se ha</w:t>
      </w:r>
      <w:r w:rsidR="001A74FF" w:rsidRPr="00AA3566">
        <w:rPr>
          <w:rFonts w:ascii="Times New Roman" w:hAnsi="Times New Roman" w:cs="Times New Roman"/>
        </w:rPr>
        <w:t>ya propuesto.</w:t>
      </w:r>
    </w:p>
    <w:p w14:paraId="393ABEE1" w14:textId="77777777" w:rsidR="00AA3566" w:rsidRPr="00AA3566" w:rsidRDefault="00AA3566" w:rsidP="0074066E">
      <w:pPr>
        <w:spacing w:after="0" w:line="360" w:lineRule="auto"/>
        <w:jc w:val="both"/>
        <w:rPr>
          <w:rFonts w:ascii="Times New Roman" w:hAnsi="Times New Roman" w:cs="Times New Roman"/>
        </w:rPr>
      </w:pPr>
    </w:p>
    <w:p w14:paraId="4A5EFBF0" w14:textId="79B98460" w:rsidR="007243B9" w:rsidRDefault="00BE5610" w:rsidP="0074066E">
      <w:pPr>
        <w:spacing w:after="0" w:line="360" w:lineRule="auto"/>
        <w:jc w:val="both"/>
        <w:rPr>
          <w:rFonts w:ascii="Times New Roman" w:hAnsi="Times New Roman" w:cs="Times New Roman"/>
        </w:rPr>
      </w:pPr>
      <w:r w:rsidRPr="00AA3566">
        <w:rPr>
          <w:rFonts w:ascii="Times New Roman" w:hAnsi="Times New Roman" w:cs="Times New Roman"/>
        </w:rPr>
        <w:t xml:space="preserve">Las organizaciones deben fomentar recursos y prácticas organizacionales inclusivas y equitativas, </w:t>
      </w:r>
      <w:r w:rsidR="00543058" w:rsidRPr="00AA3566">
        <w:rPr>
          <w:rFonts w:ascii="Times New Roman" w:hAnsi="Times New Roman" w:cs="Times New Roman"/>
        </w:rPr>
        <w:t xml:space="preserve">ya que </w:t>
      </w:r>
      <w:r w:rsidRPr="00AA3566">
        <w:rPr>
          <w:rFonts w:ascii="Times New Roman" w:hAnsi="Times New Roman" w:cs="Times New Roman"/>
        </w:rPr>
        <w:t xml:space="preserve">se identificó que el sexo, el estado civil y el estado de salud o enfermedad, </w:t>
      </w:r>
      <w:r w:rsidR="007F4446" w:rsidRPr="00AA3566">
        <w:rPr>
          <w:rFonts w:ascii="Times New Roman" w:hAnsi="Times New Roman" w:cs="Times New Roman"/>
        </w:rPr>
        <w:t xml:space="preserve">son variables </w:t>
      </w:r>
      <w:r w:rsidR="007F4446" w:rsidRPr="00AA3566">
        <w:rPr>
          <w:rFonts w:ascii="Times New Roman" w:hAnsi="Times New Roman" w:cs="Times New Roman"/>
        </w:rPr>
        <w:lastRenderedPageBreak/>
        <w:t>moderadoras de</w:t>
      </w:r>
      <w:r w:rsidRPr="00AA3566">
        <w:rPr>
          <w:rFonts w:ascii="Times New Roman" w:hAnsi="Times New Roman" w:cs="Times New Roman"/>
        </w:rPr>
        <w:t xml:space="preserve"> la relación entre la resiliencia y el </w:t>
      </w:r>
      <w:r w:rsidRPr="00AA3566">
        <w:rPr>
          <w:rFonts w:ascii="Times New Roman" w:hAnsi="Times New Roman" w:cs="Times New Roman"/>
          <w:i/>
          <w:iCs/>
        </w:rPr>
        <w:t>engagement</w:t>
      </w:r>
      <w:r w:rsidRPr="00AA3566">
        <w:rPr>
          <w:rFonts w:ascii="Times New Roman" w:hAnsi="Times New Roman" w:cs="Times New Roman"/>
        </w:rPr>
        <w:t xml:space="preserve">, por lo tanto, deben considerarse que las etapas y las situaciones de la vida, se enfrentan de manera diferente de acuerdo con </w:t>
      </w:r>
      <w:r w:rsidR="00543058" w:rsidRPr="00AA3566">
        <w:rPr>
          <w:rFonts w:ascii="Times New Roman" w:hAnsi="Times New Roman" w:cs="Times New Roman"/>
        </w:rPr>
        <w:t>estos factores sociodemográficos</w:t>
      </w:r>
      <w:r w:rsidR="007F4446" w:rsidRPr="00AA3566">
        <w:rPr>
          <w:rFonts w:ascii="Times New Roman" w:hAnsi="Times New Roman" w:cs="Times New Roman"/>
        </w:rPr>
        <w:t>.</w:t>
      </w:r>
    </w:p>
    <w:p w14:paraId="0723DC77" w14:textId="77777777" w:rsidR="00AA3566" w:rsidRPr="00AA3566" w:rsidRDefault="00AA3566" w:rsidP="0074066E">
      <w:pPr>
        <w:spacing w:after="0" w:line="360" w:lineRule="auto"/>
        <w:jc w:val="both"/>
        <w:rPr>
          <w:rFonts w:ascii="Times New Roman" w:hAnsi="Times New Roman" w:cs="Times New Roman"/>
        </w:rPr>
      </w:pPr>
    </w:p>
    <w:p w14:paraId="720B0449" w14:textId="18DA3335" w:rsidR="00DD0626" w:rsidRDefault="00DD0626" w:rsidP="0074066E">
      <w:pPr>
        <w:spacing w:after="0" w:line="360" w:lineRule="auto"/>
        <w:jc w:val="center"/>
        <w:rPr>
          <w:rFonts w:ascii="Times New Roman" w:hAnsi="Times New Roman" w:cs="Times New Roman"/>
          <w:b/>
          <w:bCs/>
        </w:rPr>
      </w:pPr>
      <w:r w:rsidRPr="00761703">
        <w:rPr>
          <w:rFonts w:ascii="Times New Roman" w:hAnsi="Times New Roman" w:cs="Times New Roman"/>
          <w:b/>
          <w:bCs/>
          <w:sz w:val="32"/>
          <w:szCs w:val="32"/>
        </w:rPr>
        <w:t>Futuras Líneas de Investigación</w:t>
      </w:r>
    </w:p>
    <w:p w14:paraId="33B2F011" w14:textId="77777777" w:rsidR="00AA3566" w:rsidRPr="00AA3566" w:rsidRDefault="00AA3566" w:rsidP="0074066E">
      <w:pPr>
        <w:spacing w:after="0" w:line="360" w:lineRule="auto"/>
        <w:jc w:val="both"/>
        <w:rPr>
          <w:rFonts w:ascii="Times New Roman" w:hAnsi="Times New Roman" w:cs="Times New Roman"/>
          <w:b/>
          <w:bCs/>
        </w:rPr>
      </w:pPr>
    </w:p>
    <w:p w14:paraId="2D3DF0F9" w14:textId="211D1209" w:rsidR="00DD0626" w:rsidRDefault="00DD0626"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Ante la limitación de realizar una investigación transversal</w:t>
      </w:r>
      <w:r w:rsidR="00AE7C7F" w:rsidRPr="00AA3566">
        <w:rPr>
          <w:rFonts w:ascii="Times New Roman" w:hAnsi="Times New Roman" w:cs="Times New Roman"/>
        </w:rPr>
        <w:t xml:space="preserve">, </w:t>
      </w:r>
      <w:r w:rsidRPr="00AA3566">
        <w:rPr>
          <w:rFonts w:ascii="Times New Roman" w:hAnsi="Times New Roman" w:cs="Times New Roman"/>
        </w:rPr>
        <w:t>se sugiere una intervención</w:t>
      </w:r>
      <w:r w:rsidR="00815C86" w:rsidRPr="00AA3566">
        <w:rPr>
          <w:rFonts w:ascii="Times New Roman" w:hAnsi="Times New Roman" w:cs="Times New Roman"/>
        </w:rPr>
        <w:t xml:space="preserve"> psicológica positiva (Salanova y Llorens, 2024) con un</w:t>
      </w:r>
      <w:r w:rsidR="00AE7C7F" w:rsidRPr="00AA3566">
        <w:rPr>
          <w:rFonts w:ascii="Times New Roman" w:hAnsi="Times New Roman" w:cs="Times New Roman"/>
        </w:rPr>
        <w:t xml:space="preserve"> enfoque desde la diversidad, equidad e inclusión, que aporte conocimiento sobre el efecto del desarrollo de los recursos personales.</w:t>
      </w:r>
    </w:p>
    <w:p w14:paraId="75AAE6E8" w14:textId="77777777" w:rsidR="00AA3566" w:rsidRPr="00AA3566" w:rsidRDefault="00AA3566" w:rsidP="0074066E">
      <w:pPr>
        <w:spacing w:after="0" w:line="360" w:lineRule="auto"/>
        <w:ind w:firstLine="708"/>
        <w:jc w:val="both"/>
        <w:rPr>
          <w:rFonts w:ascii="Times New Roman" w:hAnsi="Times New Roman" w:cs="Times New Roman"/>
        </w:rPr>
      </w:pPr>
    </w:p>
    <w:p w14:paraId="1CE4466C" w14:textId="16B6B44D" w:rsidR="005457C2" w:rsidRPr="00761703" w:rsidRDefault="005457C2" w:rsidP="0074066E">
      <w:pPr>
        <w:spacing w:after="0" w:line="360" w:lineRule="auto"/>
        <w:jc w:val="center"/>
        <w:rPr>
          <w:rFonts w:ascii="Times New Roman" w:hAnsi="Times New Roman" w:cs="Times New Roman"/>
          <w:b/>
          <w:bCs/>
          <w:sz w:val="32"/>
          <w:szCs w:val="32"/>
        </w:rPr>
      </w:pPr>
      <w:r w:rsidRPr="00761703">
        <w:rPr>
          <w:rFonts w:ascii="Times New Roman" w:hAnsi="Times New Roman" w:cs="Times New Roman"/>
          <w:b/>
          <w:bCs/>
          <w:sz w:val="32"/>
          <w:szCs w:val="32"/>
        </w:rPr>
        <w:t>Agradecimientos</w:t>
      </w:r>
    </w:p>
    <w:p w14:paraId="3A38201C" w14:textId="77777777" w:rsidR="00AA3566" w:rsidRPr="00AA3566" w:rsidRDefault="00AA3566" w:rsidP="0074066E">
      <w:pPr>
        <w:spacing w:after="0" w:line="360" w:lineRule="auto"/>
        <w:jc w:val="both"/>
        <w:rPr>
          <w:rFonts w:ascii="Times New Roman" w:hAnsi="Times New Roman" w:cs="Times New Roman"/>
          <w:b/>
          <w:bCs/>
        </w:rPr>
      </w:pPr>
    </w:p>
    <w:p w14:paraId="066972E6" w14:textId="787DAA5F" w:rsidR="00012F22" w:rsidRDefault="005457C2" w:rsidP="0074066E">
      <w:pPr>
        <w:spacing w:after="0" w:line="360" w:lineRule="auto"/>
        <w:ind w:firstLine="708"/>
        <w:jc w:val="both"/>
        <w:rPr>
          <w:rFonts w:ascii="Times New Roman" w:hAnsi="Times New Roman" w:cs="Times New Roman"/>
        </w:rPr>
      </w:pPr>
      <w:r w:rsidRPr="00AA3566">
        <w:rPr>
          <w:rFonts w:ascii="Times New Roman" w:hAnsi="Times New Roman" w:cs="Times New Roman"/>
        </w:rPr>
        <w:t xml:space="preserve">Las autoras/es agradecen la participación del personal </w:t>
      </w:r>
      <w:r w:rsidR="00DF20EA" w:rsidRPr="00AA3566">
        <w:rPr>
          <w:rFonts w:ascii="Times New Roman" w:hAnsi="Times New Roman" w:cs="Times New Roman"/>
        </w:rPr>
        <w:t>de la organización de educación superior. Esta investigación no tuvo financiamiento institucional.</w:t>
      </w:r>
    </w:p>
    <w:p w14:paraId="7C676FE4" w14:textId="77777777" w:rsidR="00AA3566" w:rsidRPr="00AA3566" w:rsidRDefault="00AA3566" w:rsidP="0074066E">
      <w:pPr>
        <w:spacing w:after="0" w:line="360" w:lineRule="auto"/>
        <w:jc w:val="both"/>
        <w:rPr>
          <w:rFonts w:ascii="Times New Roman" w:hAnsi="Times New Roman" w:cs="Times New Roman"/>
        </w:rPr>
      </w:pPr>
    </w:p>
    <w:p w14:paraId="30BED3BB" w14:textId="77777777" w:rsidR="00AA3566" w:rsidRDefault="00AA3566" w:rsidP="0074066E">
      <w:pPr>
        <w:spacing w:after="0" w:line="360" w:lineRule="auto"/>
        <w:jc w:val="center"/>
        <w:rPr>
          <w:rFonts w:ascii="Times New Roman" w:hAnsi="Times New Roman" w:cs="Times New Roman"/>
          <w:b/>
          <w:bCs/>
        </w:rPr>
      </w:pPr>
    </w:p>
    <w:p w14:paraId="1BAD2EA7" w14:textId="77777777" w:rsidR="00AA3566" w:rsidRDefault="00AA3566" w:rsidP="0074066E">
      <w:pPr>
        <w:spacing w:after="0" w:line="360" w:lineRule="auto"/>
        <w:jc w:val="center"/>
        <w:rPr>
          <w:rFonts w:ascii="Times New Roman" w:hAnsi="Times New Roman" w:cs="Times New Roman"/>
          <w:b/>
          <w:bCs/>
        </w:rPr>
      </w:pPr>
    </w:p>
    <w:p w14:paraId="79E4A684" w14:textId="77777777" w:rsidR="00AA3566" w:rsidRDefault="00AA3566" w:rsidP="0074066E">
      <w:pPr>
        <w:spacing w:after="0" w:line="360" w:lineRule="auto"/>
        <w:jc w:val="center"/>
        <w:rPr>
          <w:rFonts w:ascii="Times New Roman" w:hAnsi="Times New Roman" w:cs="Times New Roman"/>
          <w:b/>
          <w:bCs/>
        </w:rPr>
      </w:pPr>
    </w:p>
    <w:p w14:paraId="2DEE4EAA" w14:textId="77777777" w:rsidR="00AA3566" w:rsidRDefault="00AA3566" w:rsidP="0074066E">
      <w:pPr>
        <w:spacing w:after="0" w:line="360" w:lineRule="auto"/>
        <w:jc w:val="center"/>
        <w:rPr>
          <w:rFonts w:ascii="Times New Roman" w:hAnsi="Times New Roman" w:cs="Times New Roman"/>
          <w:b/>
          <w:bCs/>
        </w:rPr>
      </w:pPr>
    </w:p>
    <w:p w14:paraId="59CB477C" w14:textId="77777777" w:rsidR="00AA3566" w:rsidRDefault="00AA3566" w:rsidP="0074066E">
      <w:pPr>
        <w:spacing w:after="0" w:line="360" w:lineRule="auto"/>
        <w:jc w:val="center"/>
        <w:rPr>
          <w:rFonts w:ascii="Times New Roman" w:hAnsi="Times New Roman" w:cs="Times New Roman"/>
          <w:b/>
          <w:bCs/>
        </w:rPr>
      </w:pPr>
    </w:p>
    <w:p w14:paraId="30D33E85" w14:textId="77777777" w:rsidR="00AA3566" w:rsidRDefault="00AA3566" w:rsidP="0074066E">
      <w:pPr>
        <w:spacing w:after="0" w:line="360" w:lineRule="auto"/>
        <w:jc w:val="center"/>
        <w:rPr>
          <w:rFonts w:ascii="Times New Roman" w:hAnsi="Times New Roman" w:cs="Times New Roman"/>
          <w:b/>
          <w:bCs/>
        </w:rPr>
      </w:pPr>
    </w:p>
    <w:p w14:paraId="5FE2CAFD" w14:textId="77777777" w:rsidR="00AA3566" w:rsidRDefault="00AA3566" w:rsidP="0074066E">
      <w:pPr>
        <w:spacing w:after="0" w:line="360" w:lineRule="auto"/>
        <w:jc w:val="center"/>
        <w:rPr>
          <w:rFonts w:ascii="Times New Roman" w:hAnsi="Times New Roman" w:cs="Times New Roman"/>
          <w:b/>
          <w:bCs/>
        </w:rPr>
      </w:pPr>
    </w:p>
    <w:p w14:paraId="73886AE0" w14:textId="77777777" w:rsidR="00AA3566" w:rsidRDefault="00AA3566" w:rsidP="0074066E">
      <w:pPr>
        <w:spacing w:after="0" w:line="360" w:lineRule="auto"/>
        <w:jc w:val="center"/>
        <w:rPr>
          <w:rFonts w:ascii="Times New Roman" w:hAnsi="Times New Roman" w:cs="Times New Roman"/>
          <w:b/>
          <w:bCs/>
        </w:rPr>
      </w:pPr>
    </w:p>
    <w:p w14:paraId="671C04A5" w14:textId="77777777" w:rsidR="00AA3566" w:rsidRDefault="00AA3566" w:rsidP="0074066E">
      <w:pPr>
        <w:spacing w:after="0" w:line="360" w:lineRule="auto"/>
        <w:jc w:val="center"/>
        <w:rPr>
          <w:rFonts w:ascii="Times New Roman" w:hAnsi="Times New Roman" w:cs="Times New Roman"/>
          <w:b/>
          <w:bCs/>
        </w:rPr>
      </w:pPr>
    </w:p>
    <w:p w14:paraId="2FD7C451" w14:textId="77777777" w:rsidR="00AA3566" w:rsidRDefault="00AA3566" w:rsidP="0074066E">
      <w:pPr>
        <w:spacing w:after="0" w:line="360" w:lineRule="auto"/>
        <w:jc w:val="center"/>
        <w:rPr>
          <w:rFonts w:ascii="Times New Roman" w:hAnsi="Times New Roman" w:cs="Times New Roman"/>
          <w:b/>
          <w:bCs/>
        </w:rPr>
      </w:pPr>
    </w:p>
    <w:p w14:paraId="3CAB5F5B" w14:textId="77777777" w:rsidR="00AA3566" w:rsidRDefault="00AA3566" w:rsidP="0074066E">
      <w:pPr>
        <w:spacing w:after="0" w:line="360" w:lineRule="auto"/>
        <w:jc w:val="center"/>
        <w:rPr>
          <w:rFonts w:ascii="Times New Roman" w:hAnsi="Times New Roman" w:cs="Times New Roman"/>
          <w:b/>
          <w:bCs/>
        </w:rPr>
      </w:pPr>
    </w:p>
    <w:p w14:paraId="69FE16B3" w14:textId="77777777" w:rsidR="00AA3566" w:rsidRDefault="00AA3566" w:rsidP="0074066E">
      <w:pPr>
        <w:spacing w:after="0" w:line="360" w:lineRule="auto"/>
        <w:jc w:val="center"/>
        <w:rPr>
          <w:rFonts w:ascii="Times New Roman" w:hAnsi="Times New Roman" w:cs="Times New Roman"/>
          <w:b/>
          <w:bCs/>
        </w:rPr>
      </w:pPr>
    </w:p>
    <w:p w14:paraId="18D38AAC" w14:textId="77777777" w:rsidR="00AA3566" w:rsidRDefault="00AA3566" w:rsidP="0074066E">
      <w:pPr>
        <w:spacing w:after="0" w:line="360" w:lineRule="auto"/>
        <w:jc w:val="center"/>
        <w:rPr>
          <w:rFonts w:ascii="Times New Roman" w:hAnsi="Times New Roman" w:cs="Times New Roman"/>
          <w:b/>
          <w:bCs/>
        </w:rPr>
      </w:pPr>
    </w:p>
    <w:p w14:paraId="4F7F9983" w14:textId="77777777" w:rsidR="00AA3566" w:rsidRDefault="00AA3566" w:rsidP="0074066E">
      <w:pPr>
        <w:spacing w:after="0" w:line="360" w:lineRule="auto"/>
        <w:jc w:val="center"/>
        <w:rPr>
          <w:rFonts w:ascii="Times New Roman" w:hAnsi="Times New Roman" w:cs="Times New Roman"/>
          <w:b/>
          <w:bCs/>
        </w:rPr>
      </w:pPr>
    </w:p>
    <w:p w14:paraId="494D60A2" w14:textId="0D87D292" w:rsidR="008C1F2F" w:rsidRPr="00761703" w:rsidRDefault="008C1F2F" w:rsidP="0074066E">
      <w:pPr>
        <w:spacing w:after="0" w:line="360" w:lineRule="auto"/>
        <w:jc w:val="center"/>
        <w:rPr>
          <w:rFonts w:ascii="Times New Roman" w:hAnsi="Times New Roman" w:cs="Times New Roman"/>
          <w:b/>
          <w:bCs/>
          <w:sz w:val="32"/>
          <w:szCs w:val="32"/>
        </w:rPr>
      </w:pPr>
      <w:r w:rsidRPr="00761703">
        <w:rPr>
          <w:rFonts w:ascii="Times New Roman" w:hAnsi="Times New Roman" w:cs="Times New Roman"/>
          <w:b/>
          <w:bCs/>
          <w:sz w:val="32"/>
          <w:szCs w:val="32"/>
        </w:rPr>
        <w:t>Referencias</w:t>
      </w:r>
    </w:p>
    <w:p w14:paraId="542F47EF" w14:textId="77777777" w:rsidR="00AA3566" w:rsidRPr="00AA3566" w:rsidRDefault="00AA3566" w:rsidP="0074066E">
      <w:pPr>
        <w:spacing w:after="0" w:line="360" w:lineRule="auto"/>
        <w:jc w:val="both"/>
        <w:rPr>
          <w:rFonts w:ascii="Times New Roman" w:hAnsi="Times New Roman" w:cs="Times New Roman"/>
          <w:b/>
          <w:bCs/>
        </w:rPr>
      </w:pPr>
    </w:p>
    <w:p w14:paraId="59096B1C" w14:textId="51036110" w:rsidR="008C1F2F" w:rsidRPr="00AA3566" w:rsidRDefault="008C1F2F" w:rsidP="0074066E">
      <w:pPr>
        <w:pStyle w:val="Bibliografa"/>
        <w:spacing w:after="0" w:line="360" w:lineRule="auto"/>
        <w:ind w:left="720" w:hanging="709"/>
        <w:jc w:val="both"/>
        <w:rPr>
          <w:rFonts w:ascii="Times New Roman" w:hAnsi="Times New Roman" w:cs="Times New Roman"/>
          <w:noProof/>
          <w:kern w:val="0"/>
          <w14:ligatures w14:val="none"/>
        </w:rPr>
      </w:pPr>
      <w:r w:rsidRPr="00AA3566">
        <w:rPr>
          <w:rFonts w:ascii="Times New Roman" w:hAnsi="Times New Roman" w:cs="Times New Roman"/>
          <w:b/>
          <w:bCs/>
        </w:rPr>
        <w:fldChar w:fldCharType="begin"/>
      </w:r>
      <w:r w:rsidRPr="00AA3566">
        <w:rPr>
          <w:rFonts w:ascii="Times New Roman" w:hAnsi="Times New Roman" w:cs="Times New Roman"/>
          <w:b/>
          <w:bCs/>
        </w:rPr>
        <w:instrText xml:space="preserve"> BIBLIOGRAPHY  \l 2058 </w:instrText>
      </w:r>
      <w:r w:rsidRPr="00AA3566">
        <w:rPr>
          <w:rFonts w:ascii="Times New Roman" w:hAnsi="Times New Roman" w:cs="Times New Roman"/>
          <w:b/>
          <w:bCs/>
        </w:rPr>
        <w:fldChar w:fldCharType="separate"/>
      </w:r>
      <w:r w:rsidRPr="00AA3566">
        <w:rPr>
          <w:rFonts w:ascii="Times New Roman" w:hAnsi="Times New Roman" w:cs="Times New Roman"/>
          <w:noProof/>
        </w:rPr>
        <w:t xml:space="preserve">Alomaliza Capuz, C. E., &amp; Flores Hernández, V. F. (2023). Autoestima y resiliencia en mujeres. </w:t>
      </w:r>
      <w:r w:rsidRPr="00AA3566">
        <w:rPr>
          <w:rFonts w:ascii="Times New Roman" w:hAnsi="Times New Roman" w:cs="Times New Roman"/>
          <w:i/>
          <w:iCs/>
          <w:noProof/>
        </w:rPr>
        <w:t>LATAM Revista Latinoamericana de Ciencias Sociales y Humanidades, 4</w:t>
      </w:r>
      <w:r w:rsidRPr="00AA3566">
        <w:rPr>
          <w:rFonts w:ascii="Times New Roman" w:hAnsi="Times New Roman" w:cs="Times New Roman"/>
          <w:noProof/>
        </w:rPr>
        <w:t>(1), 392-405. https://doi.org/10.56712/latam.v4i1.252</w:t>
      </w:r>
    </w:p>
    <w:p w14:paraId="1A8D3484" w14:textId="42D337D6" w:rsidR="005C291F" w:rsidRPr="00AA3566" w:rsidRDefault="005C291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Asheghi, M., Mousavinia, S., &amp; Naami, A. (2026). Hope, resilience and grit: a mediation model to predict burnout and psychological well-being. Aust J Psychol, 78(1), 2616975. doi:10.1080/00049530</w:t>
      </w:r>
    </w:p>
    <w:p w14:paraId="595EF294" w14:textId="664C5CB3"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Bakker, A. B., &amp; Demerouti, E. (2024). Job Demands–Resources Theory: Frequently asked questions. </w:t>
      </w:r>
      <w:r w:rsidRPr="00AA3566">
        <w:rPr>
          <w:rFonts w:ascii="Times New Roman" w:hAnsi="Times New Roman" w:cs="Times New Roman"/>
          <w:i/>
          <w:iCs/>
          <w:noProof/>
        </w:rPr>
        <w:t>Journal of Occupational Health Psychology, 29</w:t>
      </w:r>
      <w:r w:rsidRPr="00AA3566">
        <w:rPr>
          <w:rFonts w:ascii="Times New Roman" w:hAnsi="Times New Roman" w:cs="Times New Roman"/>
          <w:noProof/>
        </w:rPr>
        <w:t>(3), 188-200. https://doi.org/10.1037/ocp0000376</w:t>
      </w:r>
    </w:p>
    <w:p w14:paraId="2A8CF6B4" w14:textId="06A07A3A"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Bakker, A. B., Demerouti, E., &amp; Sanz-Vergel, A. (2023). Job Demands-Resources Teory: Ten years later. </w:t>
      </w:r>
      <w:r w:rsidRPr="00AA3566">
        <w:rPr>
          <w:rFonts w:ascii="Times New Roman" w:hAnsi="Times New Roman" w:cs="Times New Roman"/>
          <w:i/>
          <w:iCs/>
          <w:noProof/>
        </w:rPr>
        <w:t>Annual Review of Organizational Psychology and Organizational Behavior, 10</w:t>
      </w:r>
      <w:r w:rsidRPr="00AA3566">
        <w:rPr>
          <w:rFonts w:ascii="Times New Roman" w:hAnsi="Times New Roman" w:cs="Times New Roman"/>
          <w:noProof/>
        </w:rPr>
        <w:t>, 25-53. https://doi.org/10.1146/annurev-orgpsych-120920-053933</w:t>
      </w:r>
    </w:p>
    <w:p w14:paraId="7CE1102F" w14:textId="77777777"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Cárdenas Tijerina, D. R., Viramontes Anaya, E., &amp; Martínez Chairez, G. (2026). La nueva escuela mexicana y el estrés docente en nivel de secundarias. </w:t>
      </w:r>
      <w:r w:rsidRPr="00AA3566">
        <w:rPr>
          <w:rFonts w:ascii="Times New Roman" w:hAnsi="Times New Roman" w:cs="Times New Roman"/>
          <w:i/>
          <w:iCs/>
          <w:noProof/>
        </w:rPr>
        <w:t>Revista Dilemas Contemporáneos: Educación, Política y Valores</w:t>
      </w:r>
      <w:r w:rsidRPr="00AA3566">
        <w:rPr>
          <w:rFonts w:ascii="Times New Roman" w:hAnsi="Times New Roman" w:cs="Times New Roman"/>
          <w:noProof/>
        </w:rPr>
        <w:t>(2), 1-16. doi:10.46377/dilemas.v13i2.4813</w:t>
      </w:r>
    </w:p>
    <w:p w14:paraId="6136CF23" w14:textId="2F35CFD3"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Castilla Cabello, H., Urrutia Félix, C. M., Shimabukuro Tello, M., &amp; Caycho Rodríguez, T. (2014). Análisis psicométrico del índice de esperanza de Herth en una muestra no clínica peruana. </w:t>
      </w:r>
      <w:r w:rsidRPr="00AA3566">
        <w:rPr>
          <w:rFonts w:ascii="Times New Roman" w:hAnsi="Times New Roman" w:cs="Times New Roman"/>
          <w:i/>
          <w:iCs/>
          <w:noProof/>
        </w:rPr>
        <w:t>Psicología desde El Caribe, 31</w:t>
      </w:r>
      <w:r w:rsidRPr="00AA3566">
        <w:rPr>
          <w:rFonts w:ascii="Times New Roman" w:hAnsi="Times New Roman" w:cs="Times New Roman"/>
          <w:noProof/>
        </w:rPr>
        <w:t>(2), 187-206. https://www.redalyc.org/pdf/213/21331836003.pdf</w:t>
      </w:r>
    </w:p>
    <w:p w14:paraId="3A3435AE" w14:textId="1FD1D720" w:rsidR="001856DC" w:rsidRPr="00AA3566" w:rsidRDefault="001856DC"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De la Fuente, J., Santos, F., Garzón-Umerenkova, A., Fadda, S., Solinas, G., &amp; Pignata, S. (2021). Cross-sectional study of resilience, positivity and coping strategies as predictors of Engagement-Burnout in undergraduate students: Implications for prevention and treatment in mental well-being. </w:t>
      </w:r>
      <w:r w:rsidRPr="00AA3566">
        <w:rPr>
          <w:rFonts w:ascii="Times New Roman" w:hAnsi="Times New Roman" w:cs="Times New Roman"/>
          <w:i/>
          <w:iCs/>
          <w:noProof/>
        </w:rPr>
        <w:t>Front. Psychiatry, 12</w:t>
      </w:r>
      <w:r w:rsidRPr="00AA3566">
        <w:rPr>
          <w:rFonts w:ascii="Times New Roman" w:hAnsi="Times New Roman" w:cs="Times New Roman"/>
          <w:noProof/>
        </w:rPr>
        <w:t>, 596453. doi:10.3389/fpsyt.2021.596453</w:t>
      </w:r>
    </w:p>
    <w:p w14:paraId="0EB5597E" w14:textId="40164CE0"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De Vera García, I. V. (2022). Factores psicosociales y experiencia de engagement en el trabajo: los recursos personales como antecedentes del engagement. </w:t>
      </w:r>
      <w:r w:rsidRPr="00AA3566">
        <w:rPr>
          <w:rFonts w:ascii="Times New Roman" w:hAnsi="Times New Roman" w:cs="Times New Roman"/>
          <w:i/>
          <w:iCs/>
          <w:noProof/>
        </w:rPr>
        <w:t>Foro de educación, 20</w:t>
      </w:r>
      <w:r w:rsidRPr="00AA3566">
        <w:rPr>
          <w:rFonts w:ascii="Times New Roman" w:hAnsi="Times New Roman" w:cs="Times New Roman"/>
          <w:noProof/>
        </w:rPr>
        <w:t>(2), 275-294. http://dx.doi.org/10.14516/fde.837</w:t>
      </w:r>
    </w:p>
    <w:p w14:paraId="5E370034" w14:textId="77777777"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Deci, E. L., &amp; Ryan, R. M. (2000). The "what" and "why" of goal pursuits: Human needs and the self-determination of behavior. </w:t>
      </w:r>
      <w:r w:rsidRPr="00AA3566">
        <w:rPr>
          <w:rFonts w:ascii="Times New Roman" w:hAnsi="Times New Roman" w:cs="Times New Roman"/>
          <w:i/>
          <w:iCs/>
          <w:noProof/>
        </w:rPr>
        <w:t>Psychological Inquiry, 11</w:t>
      </w:r>
      <w:r w:rsidRPr="00AA3566">
        <w:rPr>
          <w:rFonts w:ascii="Times New Roman" w:hAnsi="Times New Roman" w:cs="Times New Roman"/>
          <w:noProof/>
        </w:rPr>
        <w:t>(4), 227--268. doi:10.1207/S15327965PLI1104\_01</w:t>
      </w:r>
    </w:p>
    <w:p w14:paraId="7F0FA507" w14:textId="3290075D"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lastRenderedPageBreak/>
        <w:t xml:space="preserve">Galindo-Ramírez, H., Pegalajar, M., &amp; Uriarte, J. d. (2020). Mediator and moderator effect of resilience between self-efficacy and burnout amongst social and legal sciences faculty members. </w:t>
      </w:r>
      <w:r w:rsidRPr="00AA3566">
        <w:rPr>
          <w:rFonts w:ascii="Times New Roman" w:hAnsi="Times New Roman" w:cs="Times New Roman"/>
          <w:i/>
          <w:iCs/>
          <w:noProof/>
        </w:rPr>
        <w:t>Revista de Psicodidáctica (English ed.), 25</w:t>
      </w:r>
      <w:r w:rsidRPr="00AA3566">
        <w:rPr>
          <w:rFonts w:ascii="Times New Roman" w:hAnsi="Times New Roman" w:cs="Times New Roman"/>
          <w:noProof/>
        </w:rPr>
        <w:t>(2), 127-135. https://www.sciencedirect.com/science/article/abs/pii/S2530380520300071?via%3Dihub</w:t>
      </w:r>
    </w:p>
    <w:p w14:paraId="5B8A86BE" w14:textId="12730257" w:rsidR="00782EF7" w:rsidRPr="00AA3566" w:rsidRDefault="00782EF7" w:rsidP="0074066E">
      <w:pPr>
        <w:pStyle w:val="Bibliografa"/>
        <w:spacing w:after="0" w:line="360" w:lineRule="auto"/>
        <w:ind w:left="720" w:hanging="709"/>
        <w:jc w:val="both"/>
        <w:rPr>
          <w:rFonts w:ascii="Times New Roman" w:hAnsi="Times New Roman" w:cs="Times New Roman"/>
          <w:noProof/>
          <w:kern w:val="0"/>
          <w14:ligatures w14:val="none"/>
        </w:rPr>
      </w:pPr>
      <w:r w:rsidRPr="00AA3566">
        <w:rPr>
          <w:rFonts w:ascii="Times New Roman" w:hAnsi="Times New Roman" w:cs="Times New Roman"/>
          <w:noProof/>
        </w:rPr>
        <w:t xml:space="preserve">González-Arratia López Fuentes, N. I. (2018). Resiliencia. Diferencias por Edad en Hombres y Mujeres Mexicanos. </w:t>
      </w:r>
      <w:r w:rsidRPr="00AA3566">
        <w:rPr>
          <w:rFonts w:ascii="Times New Roman" w:hAnsi="Times New Roman" w:cs="Times New Roman"/>
          <w:i/>
          <w:iCs/>
          <w:noProof/>
        </w:rPr>
        <w:t>Acta de Investigación Psicológica, 5</w:t>
      </w:r>
      <w:r w:rsidRPr="00AA3566">
        <w:rPr>
          <w:rFonts w:ascii="Times New Roman" w:hAnsi="Times New Roman" w:cs="Times New Roman"/>
          <w:noProof/>
        </w:rPr>
        <w:t>(2), 1996-2010. https://doi.org/10.1016/S2007-4719(15)30019-3</w:t>
      </w:r>
    </w:p>
    <w:p w14:paraId="163AEB17" w14:textId="15182D32"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Hayes, A. F. (2022). </w:t>
      </w:r>
      <w:r w:rsidRPr="00AA3566">
        <w:rPr>
          <w:rFonts w:ascii="Times New Roman" w:hAnsi="Times New Roman" w:cs="Times New Roman"/>
          <w:i/>
          <w:iCs/>
          <w:noProof/>
        </w:rPr>
        <w:t>Introducción a la mediación, la moderación y el análisis de procesos condicionales: Un enfoque basado en la regresión</w:t>
      </w:r>
      <w:r w:rsidRPr="00AA3566">
        <w:rPr>
          <w:rFonts w:ascii="Times New Roman" w:hAnsi="Times New Roman" w:cs="Times New Roman"/>
          <w:noProof/>
        </w:rPr>
        <w:t xml:space="preserve"> (3 ed.).</w:t>
      </w:r>
    </w:p>
    <w:p w14:paraId="6D599A68" w14:textId="77777777"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Hernández-Sampieri, R., &amp; Mendoza, C. (2018). </w:t>
      </w:r>
      <w:r w:rsidRPr="00AA3566">
        <w:rPr>
          <w:rFonts w:ascii="Times New Roman" w:hAnsi="Times New Roman" w:cs="Times New Roman"/>
          <w:i/>
          <w:iCs/>
          <w:noProof/>
        </w:rPr>
        <w:t>Metodología de la investigación. Las rutas cuantitativa, cualitativa y mixta.</w:t>
      </w:r>
      <w:r w:rsidRPr="00AA3566">
        <w:rPr>
          <w:rFonts w:ascii="Times New Roman" w:hAnsi="Times New Roman" w:cs="Times New Roman"/>
          <w:noProof/>
        </w:rPr>
        <w:t xml:space="preserve"> Ciudad de México, México: Mc Graw Hill Education.</w:t>
      </w:r>
    </w:p>
    <w:p w14:paraId="21858BCF" w14:textId="77777777"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Hidalgo Andrade, P., Cañas Lerma, A., &amp; Cuartero Castañer, M. (2022). Autocuidado, afrontamiento e inteligencia emocional en estudiantes universitarios. </w:t>
      </w:r>
      <w:r w:rsidRPr="00AA3566">
        <w:rPr>
          <w:rFonts w:ascii="Times New Roman" w:hAnsi="Times New Roman" w:cs="Times New Roman"/>
          <w:i/>
          <w:iCs/>
          <w:noProof/>
        </w:rPr>
        <w:t>Revista INFAD de Psicología. International Journal of Developmental and Educational Psychology, 1</w:t>
      </w:r>
      <w:r w:rsidRPr="00AA3566">
        <w:rPr>
          <w:rFonts w:ascii="Times New Roman" w:hAnsi="Times New Roman" w:cs="Times New Roman"/>
          <w:noProof/>
        </w:rPr>
        <w:t>(1), 327-340. doi:10.17060/ijodaep.2022.n1.v1.2389</w:t>
      </w:r>
    </w:p>
    <w:p w14:paraId="1B5139C7" w14:textId="16B7B81B"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Lambruschini Tafur, C. O., &amp; Llacho Inca, K. P. (2024). Rol mediador del engagement en la relación entre resiliencia y rendimiento académico en estudiantes universitarios peruanos. </w:t>
      </w:r>
      <w:r w:rsidRPr="00AA3566">
        <w:rPr>
          <w:rFonts w:ascii="Times New Roman" w:hAnsi="Times New Roman" w:cs="Times New Roman"/>
          <w:i/>
          <w:iCs/>
          <w:noProof/>
        </w:rPr>
        <w:t>Revista de Investigación en Psicología, 27</w:t>
      </w:r>
      <w:r w:rsidRPr="00AA3566">
        <w:rPr>
          <w:rFonts w:ascii="Times New Roman" w:hAnsi="Times New Roman" w:cs="Times New Roman"/>
          <w:noProof/>
        </w:rPr>
        <w:t>(1), 27-42. https://doi.org/10.15381/rinvp.v27i1.26002</w:t>
      </w:r>
    </w:p>
    <w:p w14:paraId="162235E7" w14:textId="77777777"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Laranjeira, C., &amp; Querido, A. (2022). Hope and optimism as an opportunity to improve the "Positive Mental Health" demand. </w:t>
      </w:r>
      <w:r w:rsidRPr="00AA3566">
        <w:rPr>
          <w:rFonts w:ascii="Times New Roman" w:hAnsi="Times New Roman" w:cs="Times New Roman"/>
          <w:i/>
          <w:iCs/>
          <w:noProof/>
        </w:rPr>
        <w:t>Front Psychol., 13</w:t>
      </w:r>
      <w:r w:rsidRPr="00AA3566">
        <w:rPr>
          <w:rFonts w:ascii="Times New Roman" w:hAnsi="Times New Roman" w:cs="Times New Roman"/>
          <w:noProof/>
        </w:rPr>
        <w:t>, 827320. doi:10.3389/fpsyg.2022.827320</w:t>
      </w:r>
    </w:p>
    <w:p w14:paraId="397A91A5" w14:textId="2F2F4297"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Lieras Manríquez, E., Lieras Manríquez, M., &amp; Mesta Loaiza, A. C. (2026). Nivel de estrés y sus consecuencias en la práctica docente en la Escuela Abraham Castellanos de San José del Cabo. </w:t>
      </w:r>
      <w:r w:rsidRPr="00AA3566">
        <w:rPr>
          <w:rFonts w:ascii="Times New Roman" w:hAnsi="Times New Roman" w:cs="Times New Roman"/>
          <w:i/>
          <w:iCs/>
          <w:noProof/>
        </w:rPr>
        <w:t>LATAM Revista Latinoamericana de Ciencias Sociales y Humanidades, 6</w:t>
      </w:r>
      <w:r w:rsidRPr="00AA3566">
        <w:rPr>
          <w:rFonts w:ascii="Times New Roman" w:hAnsi="Times New Roman" w:cs="Times New Roman"/>
          <w:noProof/>
        </w:rPr>
        <w:t>(6), 3232. https://doi.org/10.56712/latam.v6i6.5130</w:t>
      </w:r>
    </w:p>
    <w:p w14:paraId="2E323FA8" w14:textId="40A79A52"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Luthans, F., &amp; Youssef-Morgan, C. M. (2017). Psychological Capital: An evidence-based positive approach. </w:t>
      </w:r>
      <w:r w:rsidRPr="00AA3566">
        <w:rPr>
          <w:rFonts w:ascii="Times New Roman" w:hAnsi="Times New Roman" w:cs="Times New Roman"/>
          <w:i/>
          <w:iCs/>
          <w:noProof/>
        </w:rPr>
        <w:t>Annual Review of Organizational Psychology and Organizational Behavior, 4</w:t>
      </w:r>
      <w:r w:rsidRPr="00AA3566">
        <w:rPr>
          <w:rFonts w:ascii="Times New Roman" w:hAnsi="Times New Roman" w:cs="Times New Roman"/>
          <w:noProof/>
        </w:rPr>
        <w:t>, 339-366. https://doi.org/10.1146/annurev-orgpsych-032516-113324</w:t>
      </w:r>
    </w:p>
    <w:p w14:paraId="58C0EC44" w14:textId="2F40E4E6"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Marenco-Escuderos, A. D., Restrepo, D., &amp; Rambal-Rivaldo, L. I. (2023). Perfiles de resiliencia asociados al engagement académico y al apoyo social en estudiantes universitarios. </w:t>
      </w:r>
      <w:r w:rsidRPr="00AA3566">
        <w:rPr>
          <w:rFonts w:ascii="Times New Roman" w:hAnsi="Times New Roman" w:cs="Times New Roman"/>
          <w:i/>
          <w:iCs/>
          <w:noProof/>
        </w:rPr>
        <w:t>Interdisciplinaria, 40</w:t>
      </w:r>
      <w:r w:rsidRPr="00AA3566">
        <w:rPr>
          <w:rFonts w:ascii="Times New Roman" w:hAnsi="Times New Roman" w:cs="Times New Roman"/>
          <w:noProof/>
        </w:rPr>
        <w:t>(2), 231-243. https://doi.org/10.16888/interd.2023.40.2.14</w:t>
      </w:r>
    </w:p>
    <w:p w14:paraId="7C34DD8B" w14:textId="4136748D"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lastRenderedPageBreak/>
        <w:t xml:space="preserve">Medina, G., Lujano, Y., Aza, P., &amp; Sucari, W. (2020). Resiliencia y engagement en estudiantes universitarios durante el contexto del COVID 19. </w:t>
      </w:r>
      <w:r w:rsidRPr="00AA3566">
        <w:rPr>
          <w:rFonts w:ascii="Times New Roman" w:hAnsi="Times New Roman" w:cs="Times New Roman"/>
          <w:i/>
          <w:iCs/>
          <w:noProof/>
        </w:rPr>
        <w:t>Revista Innova Educación, 2</w:t>
      </w:r>
      <w:r w:rsidRPr="00AA3566">
        <w:rPr>
          <w:rFonts w:ascii="Times New Roman" w:hAnsi="Times New Roman" w:cs="Times New Roman"/>
          <w:noProof/>
        </w:rPr>
        <w:t>(4), 658-667. https://doi.org/10.35622/j.rie.2020.04.010</w:t>
      </w:r>
    </w:p>
    <w:p w14:paraId="13240C78" w14:textId="5F477903"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Moya Díaz-Argero, I., &amp; De-Juanas Oliva, Á. (2026). Condicionantes del estrés en el profesorado de diferentes etapas educativas. Un estudio en la Comunidad de Madrid. </w:t>
      </w:r>
      <w:r w:rsidRPr="00AA3566">
        <w:rPr>
          <w:rFonts w:ascii="Times New Roman" w:hAnsi="Times New Roman" w:cs="Times New Roman"/>
          <w:i/>
          <w:iCs/>
          <w:noProof/>
        </w:rPr>
        <w:t>Revista de Investigación en Educación, 24</w:t>
      </w:r>
      <w:r w:rsidRPr="00AA3566">
        <w:rPr>
          <w:rFonts w:ascii="Times New Roman" w:hAnsi="Times New Roman" w:cs="Times New Roman"/>
          <w:noProof/>
        </w:rPr>
        <w:t>(1), 18-34. https://doi.org/10.35869/reined.v24i1.6473</w:t>
      </w:r>
    </w:p>
    <w:p w14:paraId="68FF0B84" w14:textId="3E2BB160"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OIT. (2020). </w:t>
      </w:r>
      <w:r w:rsidRPr="00AA3566">
        <w:rPr>
          <w:rFonts w:ascii="Times New Roman" w:hAnsi="Times New Roman" w:cs="Times New Roman"/>
          <w:i/>
          <w:iCs/>
          <w:noProof/>
        </w:rPr>
        <w:t>Entornos seguros y saludables: Una guía para apoyar a las organizaciones empresariales a promover la seguridad y la salud en el trabajo.</w:t>
      </w:r>
      <w:r w:rsidRPr="00AA3566">
        <w:rPr>
          <w:rFonts w:ascii="Times New Roman" w:hAnsi="Times New Roman" w:cs="Times New Roman"/>
          <w:noProof/>
        </w:rPr>
        <w:t xml:space="preserve"> Organización Internacional del Trabajo. https://www.ilo.org/wcmsp5/groups/public/---ed_dialogue/---act_emp/documents/publication/wcms_764111.pdf</w:t>
      </w:r>
    </w:p>
    <w:p w14:paraId="1B69C270" w14:textId="7948947D"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OMS. (2022). </w:t>
      </w:r>
      <w:r w:rsidRPr="00AA3566">
        <w:rPr>
          <w:rFonts w:ascii="Times New Roman" w:hAnsi="Times New Roman" w:cs="Times New Roman"/>
          <w:i/>
          <w:iCs/>
          <w:noProof/>
        </w:rPr>
        <w:t>Informe mundial sobre salud mental: Transformar la salud mental para todos.</w:t>
      </w:r>
      <w:r w:rsidRPr="00AA3566">
        <w:rPr>
          <w:rFonts w:ascii="Times New Roman" w:hAnsi="Times New Roman" w:cs="Times New Roman"/>
          <w:noProof/>
        </w:rPr>
        <w:t xml:space="preserve"> Ginebra: Organización Mundial de la Salud. https://iris.who.int/bitstream/handle/10665/356118/9789240051966-spa.pdf?sequence=1</w:t>
      </w:r>
    </w:p>
    <w:p w14:paraId="4355035A" w14:textId="49CE2AEC"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Passo, J., Hurtado, P., &amp; Ovelsano, A. (2025). Promoción del bienestar psicológico: La sinergia de las fortalezas del carácter y los estados de flow. </w:t>
      </w:r>
      <w:r w:rsidRPr="00AA3566">
        <w:rPr>
          <w:rFonts w:ascii="Times New Roman" w:hAnsi="Times New Roman" w:cs="Times New Roman"/>
          <w:i/>
          <w:iCs/>
          <w:noProof/>
        </w:rPr>
        <w:t>Revista Científica Arbitrada de la Fundación MenteClara, 10</w:t>
      </w:r>
      <w:r w:rsidRPr="00AA3566">
        <w:rPr>
          <w:rFonts w:ascii="Times New Roman" w:hAnsi="Times New Roman" w:cs="Times New Roman"/>
          <w:noProof/>
        </w:rPr>
        <w:t>(401), 1-12. https://doi.org/10.32351/rca.v10.401</w:t>
      </w:r>
    </w:p>
    <w:p w14:paraId="2F6E642B" w14:textId="4F347563"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Preacher, K., &amp; Hayes, A. F. (2004). SPSS and SAS procedures for estimating indirect effects in simple mediation models. </w:t>
      </w:r>
      <w:r w:rsidRPr="00AA3566">
        <w:rPr>
          <w:rFonts w:ascii="Times New Roman" w:hAnsi="Times New Roman" w:cs="Times New Roman"/>
          <w:i/>
          <w:iCs/>
          <w:noProof/>
        </w:rPr>
        <w:t>Behavior Research Methods, Instruments, &amp; Computers, 36</w:t>
      </w:r>
      <w:r w:rsidRPr="00AA3566">
        <w:rPr>
          <w:rFonts w:ascii="Times New Roman" w:hAnsi="Times New Roman" w:cs="Times New Roman"/>
          <w:noProof/>
        </w:rPr>
        <w:t>(4), 717-731. https://link.springer.com/content/pdf/10.3758/BF03206553.pdf</w:t>
      </w:r>
    </w:p>
    <w:p w14:paraId="3905A29C" w14:textId="2876AFB0"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Reyes-Perez, M. D.-C.-V.-Ñ.-D.-P.-A. (2025). El impacto del bienestar subjetivo en las acciones sostenibles: la resiliencia como mediadora entre la espiritualidad y la felicidad en futuros ingenieros ambientales en Perú. </w:t>
      </w:r>
      <w:r w:rsidRPr="00AA3566">
        <w:rPr>
          <w:rFonts w:ascii="Times New Roman" w:hAnsi="Times New Roman" w:cs="Times New Roman"/>
          <w:i/>
          <w:iCs/>
          <w:noProof/>
        </w:rPr>
        <w:t>Sostenibilidad, 17</w:t>
      </w:r>
      <w:r w:rsidRPr="00AA3566">
        <w:rPr>
          <w:rFonts w:ascii="Times New Roman" w:hAnsi="Times New Roman" w:cs="Times New Roman"/>
          <w:noProof/>
        </w:rPr>
        <w:t>, e708.  https://www.scopus.com/pages/publications/85215775252?origin=resultslist</w:t>
      </w:r>
    </w:p>
    <w:p w14:paraId="45C4D0A9" w14:textId="119611FA" w:rsidR="00EC5E82" w:rsidRPr="00AA3566" w:rsidRDefault="00EC5E82"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Robles-Bello, M. A., &amp; Sánchez-Teruel, D. (2023). Measurement invariance in gender and age of the Herth Hope Index. </w:t>
      </w:r>
      <w:r w:rsidRPr="00AA3566">
        <w:rPr>
          <w:rFonts w:ascii="Times New Roman" w:hAnsi="Times New Roman" w:cs="Times New Roman"/>
          <w:i/>
          <w:iCs/>
          <w:noProof/>
        </w:rPr>
        <w:t>Current Psychology, 42</w:t>
      </w:r>
      <w:r w:rsidRPr="00AA3566">
        <w:rPr>
          <w:rFonts w:ascii="Times New Roman" w:hAnsi="Times New Roman" w:cs="Times New Roman"/>
          <w:noProof/>
        </w:rPr>
        <w:t>, 25904–25916. doi:https://doi.org/10.1007/s12144-022-03608-8</w:t>
      </w:r>
    </w:p>
    <w:p w14:paraId="283BFE1C" w14:textId="4CD941F9"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Salanova, M., Llorens, S., &amp; Martínez, I. (2019). </w:t>
      </w:r>
      <w:r w:rsidRPr="00AA3566">
        <w:rPr>
          <w:rFonts w:ascii="Times New Roman" w:hAnsi="Times New Roman" w:cs="Times New Roman"/>
          <w:i/>
          <w:iCs/>
          <w:noProof/>
        </w:rPr>
        <w:t>Organizaciones saludables. Una mirada desde la psicología positiva.</w:t>
      </w:r>
      <w:r w:rsidRPr="00AA3566">
        <w:rPr>
          <w:rFonts w:ascii="Times New Roman" w:hAnsi="Times New Roman" w:cs="Times New Roman"/>
          <w:noProof/>
        </w:rPr>
        <w:t xml:space="preserve"> España: Thomson Reuters Aranzadi.  https://www.want.uji.es/wp-content/uploads/2019/02/2019_Salanova-Llorens-y-Martinez_Organizaciones-Saludables.pdf</w:t>
      </w:r>
    </w:p>
    <w:p w14:paraId="20903DEF" w14:textId="455EC223"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Sánchez-Teruel, D., &amp; Robles-Bello, M. A. (2015). Escala de Resiliencia 14 ítems (RS-14): Propiedades psicométricas de la versión en español. </w:t>
      </w:r>
      <w:r w:rsidRPr="00AA3566">
        <w:rPr>
          <w:rFonts w:ascii="Times New Roman" w:hAnsi="Times New Roman" w:cs="Times New Roman"/>
          <w:i/>
          <w:iCs/>
          <w:noProof/>
        </w:rPr>
        <w:t xml:space="preserve">Revista Iberoamericana de Diagnóstico y </w:t>
      </w:r>
      <w:r w:rsidRPr="00AA3566">
        <w:rPr>
          <w:rFonts w:ascii="Times New Roman" w:hAnsi="Times New Roman" w:cs="Times New Roman"/>
          <w:i/>
          <w:iCs/>
          <w:noProof/>
        </w:rPr>
        <w:lastRenderedPageBreak/>
        <w:t>Evaluación - e Avaliação Psicológica, 2</w:t>
      </w:r>
      <w:r w:rsidRPr="00AA3566">
        <w:rPr>
          <w:rFonts w:ascii="Times New Roman" w:hAnsi="Times New Roman" w:cs="Times New Roman"/>
          <w:noProof/>
        </w:rPr>
        <w:t>(40), 103-113. https://www.redalyc.org/pdf/4596/459645432011.pdf</w:t>
      </w:r>
    </w:p>
    <w:p w14:paraId="58A4B16B" w14:textId="42411B67"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Schaufeli, W., Salanova, M., González-Romá, V., &amp; Bakker, A. (2002). The measurement of engagement and burnout: A two sample confirmatory factor analytic approach. </w:t>
      </w:r>
      <w:r w:rsidRPr="00AA3566">
        <w:rPr>
          <w:rFonts w:ascii="Times New Roman" w:hAnsi="Times New Roman" w:cs="Times New Roman"/>
          <w:i/>
          <w:iCs/>
          <w:noProof/>
        </w:rPr>
        <w:t>Journal of Happiness Studies, 3</w:t>
      </w:r>
      <w:r w:rsidRPr="00AA3566">
        <w:rPr>
          <w:rFonts w:ascii="Times New Roman" w:hAnsi="Times New Roman" w:cs="Times New Roman"/>
          <w:noProof/>
        </w:rPr>
        <w:t>(1), 71-92. https://www.wilmarschaufeli.nl/publications/Schaufeli/178.pdf</w:t>
      </w:r>
    </w:p>
    <w:p w14:paraId="33EB08E0" w14:textId="76C1BB57" w:rsidR="00D41A7E" w:rsidRPr="00AA3566" w:rsidRDefault="00D41A7E"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Scott, K. L., Ferrise, E., Sheridan, S., &amp; Zagenczyk, T. J. (2024). Work-related resilience, engagement and wellbeing among music industry workers during the Covid-19 pandemic: A multiwave model of mindfulness and hope. </w:t>
      </w:r>
      <w:r w:rsidRPr="00AA3566">
        <w:rPr>
          <w:rFonts w:ascii="Times New Roman" w:hAnsi="Times New Roman" w:cs="Times New Roman"/>
          <w:i/>
          <w:iCs/>
          <w:noProof/>
        </w:rPr>
        <w:t>Stress and Health, 40</w:t>
      </w:r>
      <w:r w:rsidRPr="00AA3566">
        <w:rPr>
          <w:rFonts w:ascii="Times New Roman" w:hAnsi="Times New Roman" w:cs="Times New Roman"/>
          <w:noProof/>
        </w:rPr>
        <w:t>(5), e3466. https://doi.org/10.1002/smi.3466</w:t>
      </w:r>
    </w:p>
    <w:p w14:paraId="41374D88" w14:textId="0A2B2304"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Seligman, M. E. (2011 ). </w:t>
      </w:r>
      <w:r w:rsidRPr="00AA3566">
        <w:rPr>
          <w:rFonts w:ascii="Times New Roman" w:hAnsi="Times New Roman" w:cs="Times New Roman"/>
          <w:i/>
          <w:iCs/>
          <w:noProof/>
        </w:rPr>
        <w:t>La vida que florece.</w:t>
      </w:r>
      <w:r w:rsidRPr="00AA3566">
        <w:rPr>
          <w:rFonts w:ascii="Times New Roman" w:hAnsi="Times New Roman" w:cs="Times New Roman"/>
          <w:noProof/>
        </w:rPr>
        <w:t xml:space="preserve"> Barcelona, España: Ediciones B.</w:t>
      </w:r>
    </w:p>
    <w:p w14:paraId="01A63752" w14:textId="36591D40"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Su, P., &amp; He, M. (2023). Relación entre la calidad del sueño y el bienestar subjetivo: la resiliencia como mediadora y la creencia en un mundo justo como moderadora. </w:t>
      </w:r>
      <w:r w:rsidRPr="00AA3566">
        <w:rPr>
          <w:rFonts w:ascii="Times New Roman" w:hAnsi="Times New Roman" w:cs="Times New Roman"/>
          <w:i/>
          <w:iCs/>
          <w:noProof/>
        </w:rPr>
        <w:t>Frontiers in Psychiatry, 14</w:t>
      </w:r>
      <w:r w:rsidRPr="00AA3566">
        <w:rPr>
          <w:rFonts w:ascii="Times New Roman" w:hAnsi="Times New Roman" w:cs="Times New Roman"/>
          <w:noProof/>
        </w:rPr>
        <w:t>, 193-213.  https://www.scopus.com/pages/publications/85180427927?origin=resultslist</w:t>
      </w:r>
    </w:p>
    <w:p w14:paraId="60A50141" w14:textId="5D62CC42"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Surachartkumtonkun, J., Viet Ngo, L., &amp; Shao, W. (2023). The crisis cloud’s silver linings: The effects of hope and gratitude on employee burnout and engagement. </w:t>
      </w:r>
      <w:r w:rsidRPr="00AA3566">
        <w:rPr>
          <w:rFonts w:ascii="Times New Roman" w:hAnsi="Times New Roman" w:cs="Times New Roman"/>
          <w:i/>
          <w:iCs/>
          <w:noProof/>
        </w:rPr>
        <w:t>Journal of Retailing and Consumer Services, 74</w:t>
      </w:r>
      <w:r w:rsidRPr="00AA3566">
        <w:rPr>
          <w:rFonts w:ascii="Times New Roman" w:hAnsi="Times New Roman" w:cs="Times New Roman"/>
          <w:noProof/>
        </w:rPr>
        <w:t>, 103421. https://doi.org/10.1016/j.jretconser.2023.103421</w:t>
      </w:r>
    </w:p>
    <w:p w14:paraId="352E0ADC" w14:textId="1D3D4736"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Torres-Hernández, E. F. (2025). Vocación a la docencia: Su relación con la regulación emocional y la resiliencia. </w:t>
      </w:r>
      <w:r w:rsidRPr="00AA3566">
        <w:rPr>
          <w:rFonts w:ascii="Times New Roman" w:hAnsi="Times New Roman" w:cs="Times New Roman"/>
          <w:i/>
          <w:iCs/>
          <w:noProof/>
        </w:rPr>
        <w:t>Revista de estudios y experiencias en educación, 24</w:t>
      </w:r>
      <w:r w:rsidRPr="00AA3566">
        <w:rPr>
          <w:rFonts w:ascii="Times New Roman" w:hAnsi="Times New Roman" w:cs="Times New Roman"/>
          <w:noProof/>
        </w:rPr>
        <w:t>(54), 233-249. https://doi.org/10.21703/rexe.v24i54.2953</w:t>
      </w:r>
    </w:p>
    <w:p w14:paraId="6DE24ABD" w14:textId="01BCFE87" w:rsidR="007B1AF5" w:rsidRPr="00AA3566" w:rsidRDefault="007B1AF5" w:rsidP="0074066E">
      <w:pPr>
        <w:spacing w:after="0" w:line="360" w:lineRule="auto"/>
        <w:ind w:hanging="1"/>
        <w:jc w:val="both"/>
        <w:rPr>
          <w:rFonts w:ascii="Times New Roman" w:hAnsi="Times New Roman" w:cs="Times New Roman"/>
          <w:noProof/>
        </w:rPr>
      </w:pPr>
      <w:r w:rsidRPr="00AA3566">
        <w:rPr>
          <w:rFonts w:ascii="Times New Roman" w:hAnsi="Times New Roman" w:cs="Times New Roman"/>
          <w:noProof/>
        </w:rPr>
        <w:t xml:space="preserve">Trzmielewska, W., Brzóska, P., &amp; Zięba, M. (2022). Success and failure influences hopeful </w:t>
      </w:r>
    </w:p>
    <w:p w14:paraId="55F949B7" w14:textId="75340750" w:rsidR="007B1AF5" w:rsidRPr="00AA3566" w:rsidRDefault="007B1AF5" w:rsidP="0074066E">
      <w:pPr>
        <w:spacing w:after="0" w:line="360" w:lineRule="auto"/>
        <w:ind w:left="708"/>
        <w:jc w:val="both"/>
        <w:rPr>
          <w:rFonts w:ascii="Times New Roman" w:hAnsi="Times New Roman" w:cs="Times New Roman"/>
          <w:noProof/>
        </w:rPr>
      </w:pPr>
      <w:r w:rsidRPr="00AA3566">
        <w:rPr>
          <w:rFonts w:ascii="Times New Roman" w:hAnsi="Times New Roman" w:cs="Times New Roman"/>
          <w:noProof/>
        </w:rPr>
        <w:t>thinking in polish women and men differently. Annals of Psychology, 25(2), 137-156. https://doi.org/10.18290/rpsych2022.0008</w:t>
      </w:r>
    </w:p>
    <w:p w14:paraId="42635C9C" w14:textId="039247CF" w:rsidR="008C1F2F" w:rsidRPr="00AA3566" w:rsidRDefault="008C1F2F" w:rsidP="0074066E">
      <w:pPr>
        <w:pStyle w:val="Bibliografa"/>
        <w:spacing w:after="0" w:line="360" w:lineRule="auto"/>
        <w:ind w:left="720" w:hanging="709"/>
        <w:jc w:val="both"/>
        <w:rPr>
          <w:rFonts w:ascii="Times New Roman" w:hAnsi="Times New Roman" w:cs="Times New Roman"/>
          <w:noProof/>
        </w:rPr>
      </w:pPr>
      <w:r w:rsidRPr="00AA3566">
        <w:rPr>
          <w:rFonts w:ascii="Times New Roman" w:hAnsi="Times New Roman" w:cs="Times New Roman"/>
          <w:noProof/>
        </w:rPr>
        <w:t xml:space="preserve">Wells, C. (7 de Julio de 2025). </w:t>
      </w:r>
      <w:r w:rsidRPr="00AA3566">
        <w:rPr>
          <w:rFonts w:ascii="Times New Roman" w:hAnsi="Times New Roman" w:cs="Times New Roman"/>
          <w:i/>
          <w:iCs/>
          <w:noProof/>
        </w:rPr>
        <w:t>Advanced Research Compting. Statical Methods and Data Analytics</w:t>
      </w:r>
      <w:r w:rsidRPr="00AA3566">
        <w:rPr>
          <w:rFonts w:ascii="Times New Roman" w:hAnsi="Times New Roman" w:cs="Times New Roman"/>
          <w:noProof/>
        </w:rPr>
        <w:t>. Obtenido de Introducción a los modelos de mediación con la MACRO PROCESS en SPSS: https://stats.oarc.ucla.edu/other/mult-pkg/seminars/spss-process/#:~:text=Al%20usar%20la%20macro%20PROCESS%2C%20puede%20agregar%20el%20subcomando%20opcional,=%2030802022%20/soporte%20=%201</w:t>
      </w:r>
    </w:p>
    <w:p w14:paraId="3FC17963" w14:textId="78E49978" w:rsidR="008C1F2F" w:rsidRPr="00AA3566" w:rsidRDefault="008C1F2F" w:rsidP="0074066E">
      <w:pPr>
        <w:spacing w:after="0" w:line="360" w:lineRule="auto"/>
        <w:ind w:hanging="709"/>
        <w:jc w:val="both"/>
        <w:rPr>
          <w:rFonts w:ascii="Times New Roman" w:hAnsi="Times New Roman" w:cs="Times New Roman"/>
          <w:b/>
          <w:bCs/>
        </w:rPr>
      </w:pPr>
      <w:r w:rsidRPr="00AA3566">
        <w:rPr>
          <w:rFonts w:ascii="Times New Roman" w:hAnsi="Times New Roman" w:cs="Times New Roman"/>
          <w:b/>
          <w:bCs/>
        </w:rPr>
        <w:fldChar w:fldCharType="end"/>
      </w:r>
    </w:p>
    <w:sectPr w:rsidR="008C1F2F" w:rsidRPr="00AA3566" w:rsidSect="00AA3566">
      <w:footerReference w:type="default" r:id="rId11"/>
      <w:pgSz w:w="12240" w:h="15840"/>
      <w:pgMar w:top="1417" w:right="118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C19B" w14:textId="77777777" w:rsidR="000F046D" w:rsidRDefault="000F046D" w:rsidP="00E234DF">
      <w:pPr>
        <w:spacing w:after="0" w:line="240" w:lineRule="auto"/>
      </w:pPr>
      <w:r>
        <w:separator/>
      </w:r>
    </w:p>
  </w:endnote>
  <w:endnote w:type="continuationSeparator" w:id="0">
    <w:p w14:paraId="343F4E4C" w14:textId="77777777" w:rsidR="000F046D" w:rsidRDefault="000F046D" w:rsidP="00E23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CAF9" w14:textId="77777777" w:rsidR="00E234DF" w:rsidRPr="00B87E1C" w:rsidRDefault="00E234DF" w:rsidP="00E234DF">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Núm. 2</w:t>
    </w:r>
    <w:r>
      <w:rPr>
        <w:rFonts w:ascii="Calibri" w:hAnsi="Calibri" w:cs="Calibri"/>
        <w:b/>
      </w:rPr>
      <w:t>6</w:t>
    </w:r>
    <w:r w:rsidRPr="00B87E1C">
      <w:rPr>
        <w:rFonts w:ascii="Calibri" w:hAnsi="Calibri" w:cs="Calibri"/>
        <w:b/>
      </w:rPr>
      <w:t xml:space="preserve">                  </w:t>
    </w:r>
    <w:r>
      <w:rPr>
        <w:rFonts w:ascii="Calibri" w:hAnsi="Calibri" w:cs="Calibri"/>
        <w:b/>
      </w:rPr>
      <w:t>Julio</w:t>
    </w:r>
    <w:r w:rsidRPr="00B87E1C">
      <w:rPr>
        <w:rFonts w:ascii="Calibri" w:hAnsi="Calibri" w:cs="Calibri"/>
        <w:b/>
      </w:rPr>
      <w:t xml:space="preserve"> – </w:t>
    </w:r>
    <w:r>
      <w:rPr>
        <w:rFonts w:ascii="Calibri" w:hAnsi="Calibri" w:cs="Calibri"/>
        <w:b/>
      </w:rPr>
      <w:t>diciembre</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C0071" w14:textId="77777777" w:rsidR="000F046D" w:rsidRDefault="000F046D" w:rsidP="00E234DF">
      <w:pPr>
        <w:spacing w:after="0" w:line="240" w:lineRule="auto"/>
      </w:pPr>
      <w:r>
        <w:separator/>
      </w:r>
    </w:p>
  </w:footnote>
  <w:footnote w:type="continuationSeparator" w:id="0">
    <w:p w14:paraId="10D6D435" w14:textId="77777777" w:rsidR="000F046D" w:rsidRDefault="000F046D" w:rsidP="00E234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2B"/>
    <w:rsid w:val="00000B07"/>
    <w:rsid w:val="00001232"/>
    <w:rsid w:val="00002641"/>
    <w:rsid w:val="000033B5"/>
    <w:rsid w:val="00004F95"/>
    <w:rsid w:val="00007771"/>
    <w:rsid w:val="00012F22"/>
    <w:rsid w:val="00012F9E"/>
    <w:rsid w:val="0001706A"/>
    <w:rsid w:val="0001727F"/>
    <w:rsid w:val="00020635"/>
    <w:rsid w:val="00021EB9"/>
    <w:rsid w:val="000252A8"/>
    <w:rsid w:val="000252CE"/>
    <w:rsid w:val="00026BDA"/>
    <w:rsid w:val="00037B89"/>
    <w:rsid w:val="000417D6"/>
    <w:rsid w:val="000426D8"/>
    <w:rsid w:val="000446D8"/>
    <w:rsid w:val="00046234"/>
    <w:rsid w:val="00050388"/>
    <w:rsid w:val="000532B1"/>
    <w:rsid w:val="00054C8A"/>
    <w:rsid w:val="0005570D"/>
    <w:rsid w:val="000578F0"/>
    <w:rsid w:val="00057F0E"/>
    <w:rsid w:val="000611B8"/>
    <w:rsid w:val="00061DD1"/>
    <w:rsid w:val="00064359"/>
    <w:rsid w:val="00066464"/>
    <w:rsid w:val="000727D4"/>
    <w:rsid w:val="00074534"/>
    <w:rsid w:val="00075D55"/>
    <w:rsid w:val="000765DA"/>
    <w:rsid w:val="00081101"/>
    <w:rsid w:val="00082920"/>
    <w:rsid w:val="00085DA2"/>
    <w:rsid w:val="000869AC"/>
    <w:rsid w:val="00087B3C"/>
    <w:rsid w:val="00097B21"/>
    <w:rsid w:val="000A01A9"/>
    <w:rsid w:val="000A1233"/>
    <w:rsid w:val="000A21DB"/>
    <w:rsid w:val="000A5A0B"/>
    <w:rsid w:val="000A5E2D"/>
    <w:rsid w:val="000A6553"/>
    <w:rsid w:val="000B0831"/>
    <w:rsid w:val="000B50A9"/>
    <w:rsid w:val="000B52F4"/>
    <w:rsid w:val="000C1720"/>
    <w:rsid w:val="000C36C1"/>
    <w:rsid w:val="000C3DDC"/>
    <w:rsid w:val="000C7549"/>
    <w:rsid w:val="000D4316"/>
    <w:rsid w:val="000D4D74"/>
    <w:rsid w:val="000D793A"/>
    <w:rsid w:val="000E3CFB"/>
    <w:rsid w:val="000E4425"/>
    <w:rsid w:val="000F046D"/>
    <w:rsid w:val="000F11C8"/>
    <w:rsid w:val="000F3501"/>
    <w:rsid w:val="000F4149"/>
    <w:rsid w:val="000F5567"/>
    <w:rsid w:val="000F6B15"/>
    <w:rsid w:val="00101218"/>
    <w:rsid w:val="00102AEE"/>
    <w:rsid w:val="00102F41"/>
    <w:rsid w:val="00103D65"/>
    <w:rsid w:val="00105A86"/>
    <w:rsid w:val="00107F3E"/>
    <w:rsid w:val="001103CC"/>
    <w:rsid w:val="001115F8"/>
    <w:rsid w:val="00112594"/>
    <w:rsid w:val="0011269D"/>
    <w:rsid w:val="00112998"/>
    <w:rsid w:val="001139D0"/>
    <w:rsid w:val="00115785"/>
    <w:rsid w:val="00122232"/>
    <w:rsid w:val="00126F90"/>
    <w:rsid w:val="00127433"/>
    <w:rsid w:val="00131948"/>
    <w:rsid w:val="0013298D"/>
    <w:rsid w:val="00132C81"/>
    <w:rsid w:val="00133386"/>
    <w:rsid w:val="00133F26"/>
    <w:rsid w:val="001367F3"/>
    <w:rsid w:val="00136C7B"/>
    <w:rsid w:val="00137EC5"/>
    <w:rsid w:val="00140C65"/>
    <w:rsid w:val="00141927"/>
    <w:rsid w:val="0014362B"/>
    <w:rsid w:val="00143B8A"/>
    <w:rsid w:val="001454C4"/>
    <w:rsid w:val="001510E8"/>
    <w:rsid w:val="00153670"/>
    <w:rsid w:val="001547A3"/>
    <w:rsid w:val="00156383"/>
    <w:rsid w:val="00157A60"/>
    <w:rsid w:val="00162793"/>
    <w:rsid w:val="001714E6"/>
    <w:rsid w:val="001731F8"/>
    <w:rsid w:val="001740C2"/>
    <w:rsid w:val="00174963"/>
    <w:rsid w:val="00175F75"/>
    <w:rsid w:val="00176AB3"/>
    <w:rsid w:val="00181015"/>
    <w:rsid w:val="00181780"/>
    <w:rsid w:val="00181D42"/>
    <w:rsid w:val="00183D27"/>
    <w:rsid w:val="00183EA2"/>
    <w:rsid w:val="00185344"/>
    <w:rsid w:val="001856DC"/>
    <w:rsid w:val="00193201"/>
    <w:rsid w:val="00196A74"/>
    <w:rsid w:val="001A24B2"/>
    <w:rsid w:val="001A56C5"/>
    <w:rsid w:val="001A74FF"/>
    <w:rsid w:val="001B0F1B"/>
    <w:rsid w:val="001B4A2F"/>
    <w:rsid w:val="001C1ECF"/>
    <w:rsid w:val="001C295C"/>
    <w:rsid w:val="001C2CB4"/>
    <w:rsid w:val="001C45F7"/>
    <w:rsid w:val="001C5E67"/>
    <w:rsid w:val="001C657D"/>
    <w:rsid w:val="001D0282"/>
    <w:rsid w:val="001D22F3"/>
    <w:rsid w:val="001D28E0"/>
    <w:rsid w:val="001D49BB"/>
    <w:rsid w:val="001D7907"/>
    <w:rsid w:val="001E1A49"/>
    <w:rsid w:val="001E4FF7"/>
    <w:rsid w:val="001E50CE"/>
    <w:rsid w:val="001E621C"/>
    <w:rsid w:val="001F12F5"/>
    <w:rsid w:val="001F4A35"/>
    <w:rsid w:val="001F6A6E"/>
    <w:rsid w:val="001F7478"/>
    <w:rsid w:val="00201C2E"/>
    <w:rsid w:val="00204104"/>
    <w:rsid w:val="00207A00"/>
    <w:rsid w:val="00207CC3"/>
    <w:rsid w:val="00217E41"/>
    <w:rsid w:val="0022156F"/>
    <w:rsid w:val="00230080"/>
    <w:rsid w:val="00232F59"/>
    <w:rsid w:val="00233B14"/>
    <w:rsid w:val="002378AF"/>
    <w:rsid w:val="00240FF0"/>
    <w:rsid w:val="00251DE9"/>
    <w:rsid w:val="002554B7"/>
    <w:rsid w:val="002572B6"/>
    <w:rsid w:val="002575F3"/>
    <w:rsid w:val="0026139A"/>
    <w:rsid w:val="00261FDD"/>
    <w:rsid w:val="00262A00"/>
    <w:rsid w:val="00266C90"/>
    <w:rsid w:val="0026745E"/>
    <w:rsid w:val="0027083E"/>
    <w:rsid w:val="00270ADF"/>
    <w:rsid w:val="002710C8"/>
    <w:rsid w:val="00272B41"/>
    <w:rsid w:val="002737FC"/>
    <w:rsid w:val="00273810"/>
    <w:rsid w:val="00274B2F"/>
    <w:rsid w:val="00276FA0"/>
    <w:rsid w:val="00280352"/>
    <w:rsid w:val="002826B5"/>
    <w:rsid w:val="0028663D"/>
    <w:rsid w:val="002868B0"/>
    <w:rsid w:val="00287549"/>
    <w:rsid w:val="0029187E"/>
    <w:rsid w:val="00292223"/>
    <w:rsid w:val="002922D8"/>
    <w:rsid w:val="00293799"/>
    <w:rsid w:val="00295040"/>
    <w:rsid w:val="002A2A13"/>
    <w:rsid w:val="002A2F7F"/>
    <w:rsid w:val="002B2430"/>
    <w:rsid w:val="002B39F9"/>
    <w:rsid w:val="002B4691"/>
    <w:rsid w:val="002C3300"/>
    <w:rsid w:val="002C46C3"/>
    <w:rsid w:val="002C66DD"/>
    <w:rsid w:val="002C776B"/>
    <w:rsid w:val="002D0C66"/>
    <w:rsid w:val="002D1E8F"/>
    <w:rsid w:val="002D2646"/>
    <w:rsid w:val="002D3EE9"/>
    <w:rsid w:val="002E4C95"/>
    <w:rsid w:val="002E508B"/>
    <w:rsid w:val="002E5C4E"/>
    <w:rsid w:val="002E7E16"/>
    <w:rsid w:val="002F0641"/>
    <w:rsid w:val="002F33F9"/>
    <w:rsid w:val="002F5C19"/>
    <w:rsid w:val="003021B3"/>
    <w:rsid w:val="00302CA6"/>
    <w:rsid w:val="00303A54"/>
    <w:rsid w:val="00306F7A"/>
    <w:rsid w:val="00311B24"/>
    <w:rsid w:val="00312A0E"/>
    <w:rsid w:val="00312D9F"/>
    <w:rsid w:val="00313E70"/>
    <w:rsid w:val="003205D2"/>
    <w:rsid w:val="003216E0"/>
    <w:rsid w:val="003264E6"/>
    <w:rsid w:val="00326ECB"/>
    <w:rsid w:val="00327D3C"/>
    <w:rsid w:val="003301F1"/>
    <w:rsid w:val="003311BC"/>
    <w:rsid w:val="00331982"/>
    <w:rsid w:val="0034253F"/>
    <w:rsid w:val="00343156"/>
    <w:rsid w:val="00344C07"/>
    <w:rsid w:val="00350647"/>
    <w:rsid w:val="00351352"/>
    <w:rsid w:val="003522F4"/>
    <w:rsid w:val="003527F0"/>
    <w:rsid w:val="00353771"/>
    <w:rsid w:val="003550E3"/>
    <w:rsid w:val="003561B6"/>
    <w:rsid w:val="00362F71"/>
    <w:rsid w:val="00364788"/>
    <w:rsid w:val="003707DE"/>
    <w:rsid w:val="00373A28"/>
    <w:rsid w:val="00373EE2"/>
    <w:rsid w:val="00374419"/>
    <w:rsid w:val="00377B01"/>
    <w:rsid w:val="003803D7"/>
    <w:rsid w:val="00380BE9"/>
    <w:rsid w:val="00381EDD"/>
    <w:rsid w:val="003825B2"/>
    <w:rsid w:val="00382A3A"/>
    <w:rsid w:val="00385148"/>
    <w:rsid w:val="00393947"/>
    <w:rsid w:val="003939FE"/>
    <w:rsid w:val="003954C7"/>
    <w:rsid w:val="003963F9"/>
    <w:rsid w:val="0039752A"/>
    <w:rsid w:val="003A0021"/>
    <w:rsid w:val="003A285F"/>
    <w:rsid w:val="003A446E"/>
    <w:rsid w:val="003A4F32"/>
    <w:rsid w:val="003A5875"/>
    <w:rsid w:val="003A71EA"/>
    <w:rsid w:val="003B1FF6"/>
    <w:rsid w:val="003B4B61"/>
    <w:rsid w:val="003B5481"/>
    <w:rsid w:val="003C2CC7"/>
    <w:rsid w:val="003C3F0A"/>
    <w:rsid w:val="003C5152"/>
    <w:rsid w:val="003C5F14"/>
    <w:rsid w:val="003C74DC"/>
    <w:rsid w:val="003D0E81"/>
    <w:rsid w:val="003D1642"/>
    <w:rsid w:val="003D442E"/>
    <w:rsid w:val="003D4A03"/>
    <w:rsid w:val="003D5105"/>
    <w:rsid w:val="003D513D"/>
    <w:rsid w:val="003D739F"/>
    <w:rsid w:val="003E0782"/>
    <w:rsid w:val="003E20E4"/>
    <w:rsid w:val="003E41FE"/>
    <w:rsid w:val="003E52B2"/>
    <w:rsid w:val="003E58C8"/>
    <w:rsid w:val="003E6C09"/>
    <w:rsid w:val="003E6C37"/>
    <w:rsid w:val="003F60D1"/>
    <w:rsid w:val="003F61F2"/>
    <w:rsid w:val="004009D0"/>
    <w:rsid w:val="00400A32"/>
    <w:rsid w:val="004022AF"/>
    <w:rsid w:val="00404C7B"/>
    <w:rsid w:val="004050B5"/>
    <w:rsid w:val="004066F4"/>
    <w:rsid w:val="00411AAE"/>
    <w:rsid w:val="00412396"/>
    <w:rsid w:val="0041376B"/>
    <w:rsid w:val="004154E0"/>
    <w:rsid w:val="00415CFA"/>
    <w:rsid w:val="00416354"/>
    <w:rsid w:val="00417727"/>
    <w:rsid w:val="00421FAA"/>
    <w:rsid w:val="0042227F"/>
    <w:rsid w:val="00422AE8"/>
    <w:rsid w:val="004232F5"/>
    <w:rsid w:val="00424182"/>
    <w:rsid w:val="00424D65"/>
    <w:rsid w:val="00426468"/>
    <w:rsid w:val="00427B94"/>
    <w:rsid w:val="00431172"/>
    <w:rsid w:val="004342FE"/>
    <w:rsid w:val="00434E4F"/>
    <w:rsid w:val="004351C0"/>
    <w:rsid w:val="00440279"/>
    <w:rsid w:val="00441911"/>
    <w:rsid w:val="00441EAD"/>
    <w:rsid w:val="00442733"/>
    <w:rsid w:val="00442CA2"/>
    <w:rsid w:val="0044435D"/>
    <w:rsid w:val="00450B94"/>
    <w:rsid w:val="0045128E"/>
    <w:rsid w:val="0045488D"/>
    <w:rsid w:val="0046068D"/>
    <w:rsid w:val="00461704"/>
    <w:rsid w:val="00464005"/>
    <w:rsid w:val="004708F9"/>
    <w:rsid w:val="00471588"/>
    <w:rsid w:val="00482D3B"/>
    <w:rsid w:val="004856B8"/>
    <w:rsid w:val="00491B03"/>
    <w:rsid w:val="00491EE6"/>
    <w:rsid w:val="00492C3A"/>
    <w:rsid w:val="004934B2"/>
    <w:rsid w:val="00493A75"/>
    <w:rsid w:val="004962E3"/>
    <w:rsid w:val="00497643"/>
    <w:rsid w:val="00497809"/>
    <w:rsid w:val="004A2F25"/>
    <w:rsid w:val="004A3248"/>
    <w:rsid w:val="004A3601"/>
    <w:rsid w:val="004A58D7"/>
    <w:rsid w:val="004B2484"/>
    <w:rsid w:val="004B7653"/>
    <w:rsid w:val="004C2973"/>
    <w:rsid w:val="004C4227"/>
    <w:rsid w:val="004D0250"/>
    <w:rsid w:val="004D1F00"/>
    <w:rsid w:val="004D77DE"/>
    <w:rsid w:val="004E000E"/>
    <w:rsid w:val="004E0347"/>
    <w:rsid w:val="004E11BF"/>
    <w:rsid w:val="004E1535"/>
    <w:rsid w:val="004E29C0"/>
    <w:rsid w:val="004E3047"/>
    <w:rsid w:val="004E5206"/>
    <w:rsid w:val="004F0F38"/>
    <w:rsid w:val="004F1503"/>
    <w:rsid w:val="004F2FE5"/>
    <w:rsid w:val="004F3915"/>
    <w:rsid w:val="004F4D92"/>
    <w:rsid w:val="004F4DE0"/>
    <w:rsid w:val="004F7386"/>
    <w:rsid w:val="004F7C90"/>
    <w:rsid w:val="00504607"/>
    <w:rsid w:val="00504FB3"/>
    <w:rsid w:val="00516A93"/>
    <w:rsid w:val="005218ED"/>
    <w:rsid w:val="00522DA5"/>
    <w:rsid w:val="00523FBF"/>
    <w:rsid w:val="00527288"/>
    <w:rsid w:val="00531916"/>
    <w:rsid w:val="00534398"/>
    <w:rsid w:val="00541A54"/>
    <w:rsid w:val="00541EE2"/>
    <w:rsid w:val="00543058"/>
    <w:rsid w:val="0054338B"/>
    <w:rsid w:val="005457C2"/>
    <w:rsid w:val="00545C7A"/>
    <w:rsid w:val="0054631F"/>
    <w:rsid w:val="00546F74"/>
    <w:rsid w:val="00551C30"/>
    <w:rsid w:val="00552F14"/>
    <w:rsid w:val="005531FC"/>
    <w:rsid w:val="00553B72"/>
    <w:rsid w:val="00554EA4"/>
    <w:rsid w:val="00557605"/>
    <w:rsid w:val="00561EFE"/>
    <w:rsid w:val="00566CC4"/>
    <w:rsid w:val="00567246"/>
    <w:rsid w:val="005678C5"/>
    <w:rsid w:val="005679E4"/>
    <w:rsid w:val="00571F5C"/>
    <w:rsid w:val="00573EF6"/>
    <w:rsid w:val="0057536A"/>
    <w:rsid w:val="00576995"/>
    <w:rsid w:val="005779AC"/>
    <w:rsid w:val="005825FB"/>
    <w:rsid w:val="00584888"/>
    <w:rsid w:val="00587105"/>
    <w:rsid w:val="0059311E"/>
    <w:rsid w:val="00593E1C"/>
    <w:rsid w:val="0059713A"/>
    <w:rsid w:val="005974F9"/>
    <w:rsid w:val="005977A2"/>
    <w:rsid w:val="00597D10"/>
    <w:rsid w:val="005A172B"/>
    <w:rsid w:val="005A4D42"/>
    <w:rsid w:val="005A5F4B"/>
    <w:rsid w:val="005B070B"/>
    <w:rsid w:val="005B25B8"/>
    <w:rsid w:val="005B3DFB"/>
    <w:rsid w:val="005B64B2"/>
    <w:rsid w:val="005B69AB"/>
    <w:rsid w:val="005B77C0"/>
    <w:rsid w:val="005C1760"/>
    <w:rsid w:val="005C291F"/>
    <w:rsid w:val="005C3204"/>
    <w:rsid w:val="005C434A"/>
    <w:rsid w:val="005C435C"/>
    <w:rsid w:val="005C6B05"/>
    <w:rsid w:val="005D0C9F"/>
    <w:rsid w:val="005D3EF2"/>
    <w:rsid w:val="005D4397"/>
    <w:rsid w:val="005D6CD7"/>
    <w:rsid w:val="005D7202"/>
    <w:rsid w:val="005D7ECD"/>
    <w:rsid w:val="005E1D44"/>
    <w:rsid w:val="005E2BDB"/>
    <w:rsid w:val="005E2F6E"/>
    <w:rsid w:val="005E6F7C"/>
    <w:rsid w:val="005F24A5"/>
    <w:rsid w:val="005F5092"/>
    <w:rsid w:val="005F6139"/>
    <w:rsid w:val="005F6BB8"/>
    <w:rsid w:val="006009F3"/>
    <w:rsid w:val="006011FE"/>
    <w:rsid w:val="0060252F"/>
    <w:rsid w:val="00602972"/>
    <w:rsid w:val="00604E61"/>
    <w:rsid w:val="00607734"/>
    <w:rsid w:val="00610997"/>
    <w:rsid w:val="00611C91"/>
    <w:rsid w:val="006129F7"/>
    <w:rsid w:val="00617C49"/>
    <w:rsid w:val="00620B21"/>
    <w:rsid w:val="0062104B"/>
    <w:rsid w:val="0062242D"/>
    <w:rsid w:val="00623C6B"/>
    <w:rsid w:val="00624DD2"/>
    <w:rsid w:val="00625A54"/>
    <w:rsid w:val="00630166"/>
    <w:rsid w:val="00630C2F"/>
    <w:rsid w:val="0063263B"/>
    <w:rsid w:val="00633BB9"/>
    <w:rsid w:val="00637038"/>
    <w:rsid w:val="0063795D"/>
    <w:rsid w:val="0064570E"/>
    <w:rsid w:val="00645DFA"/>
    <w:rsid w:val="006541E5"/>
    <w:rsid w:val="0065437D"/>
    <w:rsid w:val="00655F5C"/>
    <w:rsid w:val="00657E0E"/>
    <w:rsid w:val="00660A64"/>
    <w:rsid w:val="00662263"/>
    <w:rsid w:val="006632CD"/>
    <w:rsid w:val="006710DD"/>
    <w:rsid w:val="00672385"/>
    <w:rsid w:val="00676A1C"/>
    <w:rsid w:val="00683E94"/>
    <w:rsid w:val="0068631A"/>
    <w:rsid w:val="006877D0"/>
    <w:rsid w:val="00692294"/>
    <w:rsid w:val="0069482D"/>
    <w:rsid w:val="00695B2E"/>
    <w:rsid w:val="00697538"/>
    <w:rsid w:val="00697EEB"/>
    <w:rsid w:val="006B35FE"/>
    <w:rsid w:val="006B4A80"/>
    <w:rsid w:val="006B717B"/>
    <w:rsid w:val="006C23C1"/>
    <w:rsid w:val="006C4AA1"/>
    <w:rsid w:val="006C4CB7"/>
    <w:rsid w:val="006C510D"/>
    <w:rsid w:val="006C66D5"/>
    <w:rsid w:val="006C79B7"/>
    <w:rsid w:val="006D0477"/>
    <w:rsid w:val="006D131D"/>
    <w:rsid w:val="006D51B2"/>
    <w:rsid w:val="006D6347"/>
    <w:rsid w:val="006D6568"/>
    <w:rsid w:val="006E1C8D"/>
    <w:rsid w:val="006E528E"/>
    <w:rsid w:val="006F0510"/>
    <w:rsid w:val="006F2C63"/>
    <w:rsid w:val="006F30F3"/>
    <w:rsid w:val="00700E95"/>
    <w:rsid w:val="00701E25"/>
    <w:rsid w:val="00701E32"/>
    <w:rsid w:val="007025D3"/>
    <w:rsid w:val="0070449B"/>
    <w:rsid w:val="007078A6"/>
    <w:rsid w:val="00714CA5"/>
    <w:rsid w:val="00715071"/>
    <w:rsid w:val="0072078F"/>
    <w:rsid w:val="00722CE6"/>
    <w:rsid w:val="007243B9"/>
    <w:rsid w:val="00726629"/>
    <w:rsid w:val="0073149E"/>
    <w:rsid w:val="0073389F"/>
    <w:rsid w:val="0073529D"/>
    <w:rsid w:val="00735E95"/>
    <w:rsid w:val="0074066E"/>
    <w:rsid w:val="00741C2A"/>
    <w:rsid w:val="00743670"/>
    <w:rsid w:val="0074494E"/>
    <w:rsid w:val="007530D9"/>
    <w:rsid w:val="00754739"/>
    <w:rsid w:val="0076154D"/>
    <w:rsid w:val="00761703"/>
    <w:rsid w:val="007624E1"/>
    <w:rsid w:val="007636C9"/>
    <w:rsid w:val="007636E2"/>
    <w:rsid w:val="0076400A"/>
    <w:rsid w:val="00765A65"/>
    <w:rsid w:val="00771EC6"/>
    <w:rsid w:val="00776BF5"/>
    <w:rsid w:val="00776F17"/>
    <w:rsid w:val="00781DD5"/>
    <w:rsid w:val="00782A1E"/>
    <w:rsid w:val="00782EF7"/>
    <w:rsid w:val="00783E67"/>
    <w:rsid w:val="00783EA6"/>
    <w:rsid w:val="007844E9"/>
    <w:rsid w:val="00785F96"/>
    <w:rsid w:val="00786DC7"/>
    <w:rsid w:val="00791F4C"/>
    <w:rsid w:val="0079335A"/>
    <w:rsid w:val="007A482A"/>
    <w:rsid w:val="007A4FB8"/>
    <w:rsid w:val="007B1AF5"/>
    <w:rsid w:val="007B5CB4"/>
    <w:rsid w:val="007C18B2"/>
    <w:rsid w:val="007C3658"/>
    <w:rsid w:val="007D19EA"/>
    <w:rsid w:val="007D25A0"/>
    <w:rsid w:val="007D283B"/>
    <w:rsid w:val="007D69E9"/>
    <w:rsid w:val="007E3261"/>
    <w:rsid w:val="007E4413"/>
    <w:rsid w:val="007E56F2"/>
    <w:rsid w:val="007E5860"/>
    <w:rsid w:val="007F27EF"/>
    <w:rsid w:val="007F3D6B"/>
    <w:rsid w:val="007F3EAA"/>
    <w:rsid w:val="007F4446"/>
    <w:rsid w:val="007F5C8C"/>
    <w:rsid w:val="007F7EBF"/>
    <w:rsid w:val="00806AEE"/>
    <w:rsid w:val="00810D93"/>
    <w:rsid w:val="008111F9"/>
    <w:rsid w:val="008116C8"/>
    <w:rsid w:val="00811A65"/>
    <w:rsid w:val="00812778"/>
    <w:rsid w:val="00813FF7"/>
    <w:rsid w:val="008158EB"/>
    <w:rsid w:val="00815C86"/>
    <w:rsid w:val="00816C80"/>
    <w:rsid w:val="00816D74"/>
    <w:rsid w:val="00820F28"/>
    <w:rsid w:val="008256CF"/>
    <w:rsid w:val="00826E03"/>
    <w:rsid w:val="00826F78"/>
    <w:rsid w:val="008273DD"/>
    <w:rsid w:val="0083524E"/>
    <w:rsid w:val="008412B0"/>
    <w:rsid w:val="00841394"/>
    <w:rsid w:val="00846A30"/>
    <w:rsid w:val="00851945"/>
    <w:rsid w:val="008519A0"/>
    <w:rsid w:val="00852AA1"/>
    <w:rsid w:val="00852E93"/>
    <w:rsid w:val="00853BAD"/>
    <w:rsid w:val="00854EA6"/>
    <w:rsid w:val="00860356"/>
    <w:rsid w:val="00860847"/>
    <w:rsid w:val="00863392"/>
    <w:rsid w:val="00864552"/>
    <w:rsid w:val="0087153F"/>
    <w:rsid w:val="00871AA0"/>
    <w:rsid w:val="00875A74"/>
    <w:rsid w:val="008762A6"/>
    <w:rsid w:val="00880DD3"/>
    <w:rsid w:val="00887A1F"/>
    <w:rsid w:val="0089018A"/>
    <w:rsid w:val="00890A78"/>
    <w:rsid w:val="008910F9"/>
    <w:rsid w:val="0089331A"/>
    <w:rsid w:val="00894F0F"/>
    <w:rsid w:val="00897076"/>
    <w:rsid w:val="008971DE"/>
    <w:rsid w:val="00897C66"/>
    <w:rsid w:val="008A3B24"/>
    <w:rsid w:val="008A6D94"/>
    <w:rsid w:val="008B2667"/>
    <w:rsid w:val="008B2F0E"/>
    <w:rsid w:val="008B626A"/>
    <w:rsid w:val="008B7E9A"/>
    <w:rsid w:val="008C017E"/>
    <w:rsid w:val="008C045E"/>
    <w:rsid w:val="008C07BD"/>
    <w:rsid w:val="008C1F2F"/>
    <w:rsid w:val="008C4153"/>
    <w:rsid w:val="008C4C53"/>
    <w:rsid w:val="008D086B"/>
    <w:rsid w:val="008D0944"/>
    <w:rsid w:val="008D398A"/>
    <w:rsid w:val="008D3BF1"/>
    <w:rsid w:val="008D47BC"/>
    <w:rsid w:val="008D5885"/>
    <w:rsid w:val="008D7320"/>
    <w:rsid w:val="008E06FC"/>
    <w:rsid w:val="008E0A19"/>
    <w:rsid w:val="008E309D"/>
    <w:rsid w:val="008E3550"/>
    <w:rsid w:val="008E420E"/>
    <w:rsid w:val="008E66F9"/>
    <w:rsid w:val="008F226D"/>
    <w:rsid w:val="008F43CA"/>
    <w:rsid w:val="008F7546"/>
    <w:rsid w:val="009013B8"/>
    <w:rsid w:val="009072D0"/>
    <w:rsid w:val="00911469"/>
    <w:rsid w:val="00912CC8"/>
    <w:rsid w:val="009150C6"/>
    <w:rsid w:val="00915D2D"/>
    <w:rsid w:val="00916C23"/>
    <w:rsid w:val="00917BDA"/>
    <w:rsid w:val="009219A8"/>
    <w:rsid w:val="0092545A"/>
    <w:rsid w:val="0093210C"/>
    <w:rsid w:val="00935F12"/>
    <w:rsid w:val="00937E9A"/>
    <w:rsid w:val="0094341F"/>
    <w:rsid w:val="009438D0"/>
    <w:rsid w:val="009508B4"/>
    <w:rsid w:val="009522C3"/>
    <w:rsid w:val="0095316D"/>
    <w:rsid w:val="00953BCC"/>
    <w:rsid w:val="0095593A"/>
    <w:rsid w:val="00963278"/>
    <w:rsid w:val="00964E20"/>
    <w:rsid w:val="00966354"/>
    <w:rsid w:val="00966B1F"/>
    <w:rsid w:val="00974BD9"/>
    <w:rsid w:val="00977008"/>
    <w:rsid w:val="00980F4D"/>
    <w:rsid w:val="00983177"/>
    <w:rsid w:val="009864B7"/>
    <w:rsid w:val="00992AEA"/>
    <w:rsid w:val="00992D27"/>
    <w:rsid w:val="00992EC3"/>
    <w:rsid w:val="00993B9A"/>
    <w:rsid w:val="00994825"/>
    <w:rsid w:val="00996569"/>
    <w:rsid w:val="009A26E7"/>
    <w:rsid w:val="009A4B77"/>
    <w:rsid w:val="009A6B3A"/>
    <w:rsid w:val="009A71EB"/>
    <w:rsid w:val="009B07FE"/>
    <w:rsid w:val="009B2C4F"/>
    <w:rsid w:val="009B5157"/>
    <w:rsid w:val="009B5EE1"/>
    <w:rsid w:val="009C364F"/>
    <w:rsid w:val="009C68A3"/>
    <w:rsid w:val="009D1042"/>
    <w:rsid w:val="009D1145"/>
    <w:rsid w:val="009D1AFF"/>
    <w:rsid w:val="009D74AD"/>
    <w:rsid w:val="009E204C"/>
    <w:rsid w:val="009E30F4"/>
    <w:rsid w:val="009E33E7"/>
    <w:rsid w:val="009E6556"/>
    <w:rsid w:val="009E6A38"/>
    <w:rsid w:val="009F0EFE"/>
    <w:rsid w:val="009F311E"/>
    <w:rsid w:val="009F7862"/>
    <w:rsid w:val="00A02CB1"/>
    <w:rsid w:val="00A02CF2"/>
    <w:rsid w:val="00A035CF"/>
    <w:rsid w:val="00A03EDE"/>
    <w:rsid w:val="00A12122"/>
    <w:rsid w:val="00A12A8B"/>
    <w:rsid w:val="00A16C15"/>
    <w:rsid w:val="00A1794D"/>
    <w:rsid w:val="00A2019D"/>
    <w:rsid w:val="00A20D5B"/>
    <w:rsid w:val="00A22634"/>
    <w:rsid w:val="00A2285F"/>
    <w:rsid w:val="00A24BE6"/>
    <w:rsid w:val="00A257D2"/>
    <w:rsid w:val="00A263A4"/>
    <w:rsid w:val="00A315DA"/>
    <w:rsid w:val="00A32DBA"/>
    <w:rsid w:val="00A36F10"/>
    <w:rsid w:val="00A378A0"/>
    <w:rsid w:val="00A37C56"/>
    <w:rsid w:val="00A402D8"/>
    <w:rsid w:val="00A4171A"/>
    <w:rsid w:val="00A47376"/>
    <w:rsid w:val="00A53644"/>
    <w:rsid w:val="00A5396A"/>
    <w:rsid w:val="00A539BE"/>
    <w:rsid w:val="00A54AF9"/>
    <w:rsid w:val="00A55A31"/>
    <w:rsid w:val="00A57036"/>
    <w:rsid w:val="00A65005"/>
    <w:rsid w:val="00A703D3"/>
    <w:rsid w:val="00A71175"/>
    <w:rsid w:val="00A71816"/>
    <w:rsid w:val="00A71F9F"/>
    <w:rsid w:val="00A73D28"/>
    <w:rsid w:val="00A74932"/>
    <w:rsid w:val="00A769B4"/>
    <w:rsid w:val="00A801AA"/>
    <w:rsid w:val="00A90041"/>
    <w:rsid w:val="00A963C2"/>
    <w:rsid w:val="00A966B4"/>
    <w:rsid w:val="00A96803"/>
    <w:rsid w:val="00AA3566"/>
    <w:rsid w:val="00AA67D6"/>
    <w:rsid w:val="00AB246D"/>
    <w:rsid w:val="00AB5430"/>
    <w:rsid w:val="00AB6D06"/>
    <w:rsid w:val="00AB7809"/>
    <w:rsid w:val="00AC12D5"/>
    <w:rsid w:val="00AC1E42"/>
    <w:rsid w:val="00AC2408"/>
    <w:rsid w:val="00AC2583"/>
    <w:rsid w:val="00AC5E1A"/>
    <w:rsid w:val="00AD0E67"/>
    <w:rsid w:val="00AD2A2C"/>
    <w:rsid w:val="00AD414A"/>
    <w:rsid w:val="00AE0813"/>
    <w:rsid w:val="00AE10C6"/>
    <w:rsid w:val="00AE16BD"/>
    <w:rsid w:val="00AE26A1"/>
    <w:rsid w:val="00AE3E6D"/>
    <w:rsid w:val="00AE7C7F"/>
    <w:rsid w:val="00AE7DFA"/>
    <w:rsid w:val="00AF1C0C"/>
    <w:rsid w:val="00AF1F57"/>
    <w:rsid w:val="00AF3525"/>
    <w:rsid w:val="00AF3FA6"/>
    <w:rsid w:val="00AF4931"/>
    <w:rsid w:val="00B028F1"/>
    <w:rsid w:val="00B02E99"/>
    <w:rsid w:val="00B03474"/>
    <w:rsid w:val="00B04936"/>
    <w:rsid w:val="00B051F2"/>
    <w:rsid w:val="00B05AFE"/>
    <w:rsid w:val="00B07313"/>
    <w:rsid w:val="00B07C3E"/>
    <w:rsid w:val="00B12425"/>
    <w:rsid w:val="00B12FD1"/>
    <w:rsid w:val="00B13D52"/>
    <w:rsid w:val="00B13DF8"/>
    <w:rsid w:val="00B14273"/>
    <w:rsid w:val="00B15FFD"/>
    <w:rsid w:val="00B2026D"/>
    <w:rsid w:val="00B22312"/>
    <w:rsid w:val="00B22388"/>
    <w:rsid w:val="00B22C5A"/>
    <w:rsid w:val="00B22E11"/>
    <w:rsid w:val="00B22E81"/>
    <w:rsid w:val="00B248C9"/>
    <w:rsid w:val="00B24ADE"/>
    <w:rsid w:val="00B24E1F"/>
    <w:rsid w:val="00B24F22"/>
    <w:rsid w:val="00B25426"/>
    <w:rsid w:val="00B25B2A"/>
    <w:rsid w:val="00B30CDF"/>
    <w:rsid w:val="00B314D4"/>
    <w:rsid w:val="00B3281D"/>
    <w:rsid w:val="00B3319C"/>
    <w:rsid w:val="00B34F9E"/>
    <w:rsid w:val="00B4488C"/>
    <w:rsid w:val="00B46138"/>
    <w:rsid w:val="00B51B26"/>
    <w:rsid w:val="00B53175"/>
    <w:rsid w:val="00B56804"/>
    <w:rsid w:val="00B57042"/>
    <w:rsid w:val="00B6249D"/>
    <w:rsid w:val="00B6466B"/>
    <w:rsid w:val="00B654EA"/>
    <w:rsid w:val="00B66970"/>
    <w:rsid w:val="00B66CAC"/>
    <w:rsid w:val="00B66E69"/>
    <w:rsid w:val="00B67392"/>
    <w:rsid w:val="00B72F25"/>
    <w:rsid w:val="00B730D7"/>
    <w:rsid w:val="00B76BEB"/>
    <w:rsid w:val="00B76EE2"/>
    <w:rsid w:val="00B83BA5"/>
    <w:rsid w:val="00B851CC"/>
    <w:rsid w:val="00B91399"/>
    <w:rsid w:val="00B9732C"/>
    <w:rsid w:val="00B9790B"/>
    <w:rsid w:val="00BA0422"/>
    <w:rsid w:val="00BA0886"/>
    <w:rsid w:val="00BA09E7"/>
    <w:rsid w:val="00BA0CAF"/>
    <w:rsid w:val="00BA31FF"/>
    <w:rsid w:val="00BA4A22"/>
    <w:rsid w:val="00BA60DA"/>
    <w:rsid w:val="00BA721F"/>
    <w:rsid w:val="00BB292C"/>
    <w:rsid w:val="00BB4E46"/>
    <w:rsid w:val="00BB6E5D"/>
    <w:rsid w:val="00BC0163"/>
    <w:rsid w:val="00BC2D1E"/>
    <w:rsid w:val="00BC42DF"/>
    <w:rsid w:val="00BC65A7"/>
    <w:rsid w:val="00BD54B8"/>
    <w:rsid w:val="00BD58D4"/>
    <w:rsid w:val="00BD77CD"/>
    <w:rsid w:val="00BE418D"/>
    <w:rsid w:val="00BE5444"/>
    <w:rsid w:val="00BE5610"/>
    <w:rsid w:val="00BE6245"/>
    <w:rsid w:val="00BF2D17"/>
    <w:rsid w:val="00BF3189"/>
    <w:rsid w:val="00BF5D5C"/>
    <w:rsid w:val="00C00419"/>
    <w:rsid w:val="00C0221C"/>
    <w:rsid w:val="00C02C82"/>
    <w:rsid w:val="00C03597"/>
    <w:rsid w:val="00C03B22"/>
    <w:rsid w:val="00C0643F"/>
    <w:rsid w:val="00C104E1"/>
    <w:rsid w:val="00C10AFA"/>
    <w:rsid w:val="00C14E3A"/>
    <w:rsid w:val="00C16D8B"/>
    <w:rsid w:val="00C17CDA"/>
    <w:rsid w:val="00C22958"/>
    <w:rsid w:val="00C2496C"/>
    <w:rsid w:val="00C26818"/>
    <w:rsid w:val="00C26D02"/>
    <w:rsid w:val="00C273D7"/>
    <w:rsid w:val="00C30F07"/>
    <w:rsid w:val="00C36D3E"/>
    <w:rsid w:val="00C4270A"/>
    <w:rsid w:val="00C42E60"/>
    <w:rsid w:val="00C43B64"/>
    <w:rsid w:val="00C45135"/>
    <w:rsid w:val="00C47405"/>
    <w:rsid w:val="00C50804"/>
    <w:rsid w:val="00C51153"/>
    <w:rsid w:val="00C533D3"/>
    <w:rsid w:val="00C56B34"/>
    <w:rsid w:val="00C61528"/>
    <w:rsid w:val="00C634B8"/>
    <w:rsid w:val="00C64150"/>
    <w:rsid w:val="00C66333"/>
    <w:rsid w:val="00C663C5"/>
    <w:rsid w:val="00C73EFC"/>
    <w:rsid w:val="00C74DC1"/>
    <w:rsid w:val="00C75DBB"/>
    <w:rsid w:val="00C8082C"/>
    <w:rsid w:val="00C90369"/>
    <w:rsid w:val="00C91304"/>
    <w:rsid w:val="00C927FF"/>
    <w:rsid w:val="00C92CBF"/>
    <w:rsid w:val="00C942E4"/>
    <w:rsid w:val="00C94D5E"/>
    <w:rsid w:val="00C950F9"/>
    <w:rsid w:val="00C9672D"/>
    <w:rsid w:val="00C975F0"/>
    <w:rsid w:val="00CA07DB"/>
    <w:rsid w:val="00CA22A3"/>
    <w:rsid w:val="00CA2562"/>
    <w:rsid w:val="00CB2E63"/>
    <w:rsid w:val="00CB78C0"/>
    <w:rsid w:val="00CC07BE"/>
    <w:rsid w:val="00CC0932"/>
    <w:rsid w:val="00CC0E85"/>
    <w:rsid w:val="00CC0E8E"/>
    <w:rsid w:val="00CC1D9F"/>
    <w:rsid w:val="00CC1E80"/>
    <w:rsid w:val="00CC2801"/>
    <w:rsid w:val="00CC403C"/>
    <w:rsid w:val="00CC65F0"/>
    <w:rsid w:val="00CC6994"/>
    <w:rsid w:val="00CC7920"/>
    <w:rsid w:val="00CD4046"/>
    <w:rsid w:val="00CD4908"/>
    <w:rsid w:val="00CE1255"/>
    <w:rsid w:val="00CE2341"/>
    <w:rsid w:val="00CE2860"/>
    <w:rsid w:val="00CE28BE"/>
    <w:rsid w:val="00CE3AE4"/>
    <w:rsid w:val="00CF06A2"/>
    <w:rsid w:val="00CF1103"/>
    <w:rsid w:val="00CF1F9F"/>
    <w:rsid w:val="00CF2A34"/>
    <w:rsid w:val="00CF2B21"/>
    <w:rsid w:val="00CF3E7A"/>
    <w:rsid w:val="00CF5021"/>
    <w:rsid w:val="00CF5A2F"/>
    <w:rsid w:val="00D00734"/>
    <w:rsid w:val="00D02027"/>
    <w:rsid w:val="00D02DF9"/>
    <w:rsid w:val="00D0330F"/>
    <w:rsid w:val="00D04EB7"/>
    <w:rsid w:val="00D0574D"/>
    <w:rsid w:val="00D057E0"/>
    <w:rsid w:val="00D071E9"/>
    <w:rsid w:val="00D12408"/>
    <w:rsid w:val="00D1579B"/>
    <w:rsid w:val="00D16087"/>
    <w:rsid w:val="00D16678"/>
    <w:rsid w:val="00D168C4"/>
    <w:rsid w:val="00D177C3"/>
    <w:rsid w:val="00D20208"/>
    <w:rsid w:val="00D23D2D"/>
    <w:rsid w:val="00D33B58"/>
    <w:rsid w:val="00D358AD"/>
    <w:rsid w:val="00D37A1D"/>
    <w:rsid w:val="00D409EE"/>
    <w:rsid w:val="00D41A7E"/>
    <w:rsid w:val="00D43B52"/>
    <w:rsid w:val="00D443E7"/>
    <w:rsid w:val="00D50162"/>
    <w:rsid w:val="00D52C0F"/>
    <w:rsid w:val="00D533C2"/>
    <w:rsid w:val="00D56EB6"/>
    <w:rsid w:val="00D57DE6"/>
    <w:rsid w:val="00D57F7E"/>
    <w:rsid w:val="00D60B20"/>
    <w:rsid w:val="00D6372B"/>
    <w:rsid w:val="00D6478B"/>
    <w:rsid w:val="00D66539"/>
    <w:rsid w:val="00D72A42"/>
    <w:rsid w:val="00D7381A"/>
    <w:rsid w:val="00D73CE1"/>
    <w:rsid w:val="00D74119"/>
    <w:rsid w:val="00D74F89"/>
    <w:rsid w:val="00D77CC6"/>
    <w:rsid w:val="00D77E52"/>
    <w:rsid w:val="00D80CB3"/>
    <w:rsid w:val="00D80F0A"/>
    <w:rsid w:val="00D81C11"/>
    <w:rsid w:val="00D82C40"/>
    <w:rsid w:val="00D84171"/>
    <w:rsid w:val="00D848C2"/>
    <w:rsid w:val="00D8755D"/>
    <w:rsid w:val="00D92021"/>
    <w:rsid w:val="00D9417D"/>
    <w:rsid w:val="00D96036"/>
    <w:rsid w:val="00DA216B"/>
    <w:rsid w:val="00DB0AA8"/>
    <w:rsid w:val="00DB0C6F"/>
    <w:rsid w:val="00DB0C8B"/>
    <w:rsid w:val="00DB0DAB"/>
    <w:rsid w:val="00DB32B0"/>
    <w:rsid w:val="00DB48DA"/>
    <w:rsid w:val="00DB5BB1"/>
    <w:rsid w:val="00DB6787"/>
    <w:rsid w:val="00DC2063"/>
    <w:rsid w:val="00DC2349"/>
    <w:rsid w:val="00DC2A15"/>
    <w:rsid w:val="00DC3B9C"/>
    <w:rsid w:val="00DC6484"/>
    <w:rsid w:val="00DC7C2D"/>
    <w:rsid w:val="00DD0626"/>
    <w:rsid w:val="00DD0796"/>
    <w:rsid w:val="00DD0D5D"/>
    <w:rsid w:val="00DD6DBB"/>
    <w:rsid w:val="00DE03A7"/>
    <w:rsid w:val="00DE25C0"/>
    <w:rsid w:val="00DE3E94"/>
    <w:rsid w:val="00DE4620"/>
    <w:rsid w:val="00DE60E1"/>
    <w:rsid w:val="00DE6AAE"/>
    <w:rsid w:val="00DF20EA"/>
    <w:rsid w:val="00DF5D48"/>
    <w:rsid w:val="00DF66BA"/>
    <w:rsid w:val="00E0043E"/>
    <w:rsid w:val="00E01A3B"/>
    <w:rsid w:val="00E04493"/>
    <w:rsid w:val="00E07300"/>
    <w:rsid w:val="00E07392"/>
    <w:rsid w:val="00E077D9"/>
    <w:rsid w:val="00E10B8C"/>
    <w:rsid w:val="00E11211"/>
    <w:rsid w:val="00E1275D"/>
    <w:rsid w:val="00E12957"/>
    <w:rsid w:val="00E22F78"/>
    <w:rsid w:val="00E234DF"/>
    <w:rsid w:val="00E26BD8"/>
    <w:rsid w:val="00E26EDF"/>
    <w:rsid w:val="00E27C58"/>
    <w:rsid w:val="00E317FA"/>
    <w:rsid w:val="00E449EC"/>
    <w:rsid w:val="00E45000"/>
    <w:rsid w:val="00E47F97"/>
    <w:rsid w:val="00E5105A"/>
    <w:rsid w:val="00E535EF"/>
    <w:rsid w:val="00E608F8"/>
    <w:rsid w:val="00E64CB5"/>
    <w:rsid w:val="00E65668"/>
    <w:rsid w:val="00E65AB7"/>
    <w:rsid w:val="00E65B7F"/>
    <w:rsid w:val="00E72641"/>
    <w:rsid w:val="00E81F11"/>
    <w:rsid w:val="00E82458"/>
    <w:rsid w:val="00E8339E"/>
    <w:rsid w:val="00E84423"/>
    <w:rsid w:val="00E85D48"/>
    <w:rsid w:val="00E869CD"/>
    <w:rsid w:val="00E87E34"/>
    <w:rsid w:val="00E9230C"/>
    <w:rsid w:val="00E955FD"/>
    <w:rsid w:val="00EA091B"/>
    <w:rsid w:val="00EA1EF4"/>
    <w:rsid w:val="00EA2E38"/>
    <w:rsid w:val="00EA3347"/>
    <w:rsid w:val="00EA4F9E"/>
    <w:rsid w:val="00EA6359"/>
    <w:rsid w:val="00EB14D6"/>
    <w:rsid w:val="00EB2D49"/>
    <w:rsid w:val="00EB410D"/>
    <w:rsid w:val="00EB5D00"/>
    <w:rsid w:val="00EB688F"/>
    <w:rsid w:val="00EC0061"/>
    <w:rsid w:val="00EC0CAB"/>
    <w:rsid w:val="00EC0D82"/>
    <w:rsid w:val="00EC3F61"/>
    <w:rsid w:val="00EC5E82"/>
    <w:rsid w:val="00EC5F7E"/>
    <w:rsid w:val="00ED223F"/>
    <w:rsid w:val="00ED2A02"/>
    <w:rsid w:val="00ED5E3A"/>
    <w:rsid w:val="00EE109B"/>
    <w:rsid w:val="00EE26B1"/>
    <w:rsid w:val="00EE63E2"/>
    <w:rsid w:val="00EE692C"/>
    <w:rsid w:val="00EF09EB"/>
    <w:rsid w:val="00EF123D"/>
    <w:rsid w:val="00EF123F"/>
    <w:rsid w:val="00EF3848"/>
    <w:rsid w:val="00EF48BE"/>
    <w:rsid w:val="00EF6BBE"/>
    <w:rsid w:val="00EF7112"/>
    <w:rsid w:val="00F02FEF"/>
    <w:rsid w:val="00F03EC1"/>
    <w:rsid w:val="00F05C10"/>
    <w:rsid w:val="00F06462"/>
    <w:rsid w:val="00F12CFF"/>
    <w:rsid w:val="00F16647"/>
    <w:rsid w:val="00F25B0D"/>
    <w:rsid w:val="00F2761E"/>
    <w:rsid w:val="00F27958"/>
    <w:rsid w:val="00F31177"/>
    <w:rsid w:val="00F337D1"/>
    <w:rsid w:val="00F3797A"/>
    <w:rsid w:val="00F42DFD"/>
    <w:rsid w:val="00F43325"/>
    <w:rsid w:val="00F462D8"/>
    <w:rsid w:val="00F5166B"/>
    <w:rsid w:val="00F57BF6"/>
    <w:rsid w:val="00F60F06"/>
    <w:rsid w:val="00F61771"/>
    <w:rsid w:val="00F623B3"/>
    <w:rsid w:val="00F63CD2"/>
    <w:rsid w:val="00F63F23"/>
    <w:rsid w:val="00F643F2"/>
    <w:rsid w:val="00F67851"/>
    <w:rsid w:val="00F72F85"/>
    <w:rsid w:val="00F757EA"/>
    <w:rsid w:val="00F849C3"/>
    <w:rsid w:val="00F84D74"/>
    <w:rsid w:val="00F853AB"/>
    <w:rsid w:val="00F908BC"/>
    <w:rsid w:val="00F91110"/>
    <w:rsid w:val="00F92D4A"/>
    <w:rsid w:val="00F9430D"/>
    <w:rsid w:val="00F964D9"/>
    <w:rsid w:val="00F97288"/>
    <w:rsid w:val="00F974B7"/>
    <w:rsid w:val="00F97A7A"/>
    <w:rsid w:val="00FA27E9"/>
    <w:rsid w:val="00FA51D4"/>
    <w:rsid w:val="00FB0D86"/>
    <w:rsid w:val="00FB7179"/>
    <w:rsid w:val="00FC0BC0"/>
    <w:rsid w:val="00FC0E33"/>
    <w:rsid w:val="00FC24F2"/>
    <w:rsid w:val="00FC2F2C"/>
    <w:rsid w:val="00FC418B"/>
    <w:rsid w:val="00FC4701"/>
    <w:rsid w:val="00FC4C76"/>
    <w:rsid w:val="00FC569D"/>
    <w:rsid w:val="00FC6B5A"/>
    <w:rsid w:val="00FD0ABD"/>
    <w:rsid w:val="00FD1C0F"/>
    <w:rsid w:val="00FD3DFF"/>
    <w:rsid w:val="00FE0DC5"/>
    <w:rsid w:val="00FE1C99"/>
    <w:rsid w:val="00FE38F2"/>
    <w:rsid w:val="00FE4197"/>
    <w:rsid w:val="00FE522E"/>
    <w:rsid w:val="00FE5D16"/>
    <w:rsid w:val="00FE61BC"/>
    <w:rsid w:val="00FF72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46D4"/>
  <w15:chartTrackingRefBased/>
  <w15:docId w15:val="{B9D350A0-369F-4554-91AC-30F979AE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10D"/>
  </w:style>
  <w:style w:type="paragraph" w:styleId="Ttulo1">
    <w:name w:val="heading 1"/>
    <w:basedOn w:val="Normal"/>
    <w:next w:val="Normal"/>
    <w:link w:val="Ttulo1Car"/>
    <w:uiPriority w:val="9"/>
    <w:qFormat/>
    <w:rsid w:val="00143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43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436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436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436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436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436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436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4362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362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4362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4362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4362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4362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4362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4362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4362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4362B"/>
    <w:rPr>
      <w:rFonts w:eastAsiaTheme="majorEastAsia" w:cstheme="majorBidi"/>
      <w:color w:val="272727" w:themeColor="text1" w:themeTint="D8"/>
    </w:rPr>
  </w:style>
  <w:style w:type="paragraph" w:styleId="Ttulo">
    <w:name w:val="Title"/>
    <w:basedOn w:val="Normal"/>
    <w:next w:val="Normal"/>
    <w:link w:val="TtuloCar"/>
    <w:uiPriority w:val="10"/>
    <w:qFormat/>
    <w:rsid w:val="00143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436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4362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4362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4362B"/>
    <w:pPr>
      <w:spacing w:before="160"/>
      <w:jc w:val="center"/>
    </w:pPr>
    <w:rPr>
      <w:i/>
      <w:iCs/>
      <w:color w:val="404040" w:themeColor="text1" w:themeTint="BF"/>
    </w:rPr>
  </w:style>
  <w:style w:type="character" w:customStyle="1" w:styleId="CitaCar">
    <w:name w:val="Cita Car"/>
    <w:basedOn w:val="Fuentedeprrafopredeter"/>
    <w:link w:val="Cita"/>
    <w:uiPriority w:val="29"/>
    <w:rsid w:val="0014362B"/>
    <w:rPr>
      <w:i/>
      <w:iCs/>
      <w:color w:val="404040" w:themeColor="text1" w:themeTint="BF"/>
    </w:rPr>
  </w:style>
  <w:style w:type="paragraph" w:styleId="Prrafodelista">
    <w:name w:val="List Paragraph"/>
    <w:basedOn w:val="Normal"/>
    <w:uiPriority w:val="34"/>
    <w:qFormat/>
    <w:rsid w:val="0014362B"/>
    <w:pPr>
      <w:ind w:left="720"/>
      <w:contextualSpacing/>
    </w:pPr>
  </w:style>
  <w:style w:type="character" w:styleId="nfasisintenso">
    <w:name w:val="Intense Emphasis"/>
    <w:basedOn w:val="Fuentedeprrafopredeter"/>
    <w:uiPriority w:val="21"/>
    <w:qFormat/>
    <w:rsid w:val="0014362B"/>
    <w:rPr>
      <w:i/>
      <w:iCs/>
      <w:color w:val="0F4761" w:themeColor="accent1" w:themeShade="BF"/>
    </w:rPr>
  </w:style>
  <w:style w:type="paragraph" w:styleId="Citadestacada">
    <w:name w:val="Intense Quote"/>
    <w:basedOn w:val="Normal"/>
    <w:next w:val="Normal"/>
    <w:link w:val="CitadestacadaCar"/>
    <w:uiPriority w:val="30"/>
    <w:qFormat/>
    <w:rsid w:val="00143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4362B"/>
    <w:rPr>
      <w:i/>
      <w:iCs/>
      <w:color w:val="0F4761" w:themeColor="accent1" w:themeShade="BF"/>
    </w:rPr>
  </w:style>
  <w:style w:type="character" w:styleId="Referenciaintensa">
    <w:name w:val="Intense Reference"/>
    <w:basedOn w:val="Fuentedeprrafopredeter"/>
    <w:uiPriority w:val="32"/>
    <w:qFormat/>
    <w:rsid w:val="0014362B"/>
    <w:rPr>
      <w:b/>
      <w:bCs/>
      <w:smallCaps/>
      <w:color w:val="0F4761" w:themeColor="accent1" w:themeShade="BF"/>
      <w:spacing w:val="5"/>
    </w:rPr>
  </w:style>
  <w:style w:type="character" w:styleId="Hipervnculo">
    <w:name w:val="Hyperlink"/>
    <w:basedOn w:val="Fuentedeprrafopredeter"/>
    <w:uiPriority w:val="99"/>
    <w:unhideWhenUsed/>
    <w:rsid w:val="003B5481"/>
    <w:rPr>
      <w:color w:val="467886" w:themeColor="hyperlink"/>
      <w:u w:val="single"/>
    </w:rPr>
  </w:style>
  <w:style w:type="character" w:styleId="Mencinsinresolver">
    <w:name w:val="Unresolved Mention"/>
    <w:basedOn w:val="Fuentedeprrafopredeter"/>
    <w:uiPriority w:val="99"/>
    <w:semiHidden/>
    <w:unhideWhenUsed/>
    <w:rsid w:val="003B5481"/>
    <w:rPr>
      <w:color w:val="605E5C"/>
      <w:shd w:val="clear" w:color="auto" w:fill="E1DFDD"/>
    </w:rPr>
  </w:style>
  <w:style w:type="character" w:styleId="Textodelmarcadordeposicin">
    <w:name w:val="Placeholder Text"/>
    <w:basedOn w:val="Fuentedeprrafopredeter"/>
    <w:uiPriority w:val="99"/>
    <w:semiHidden/>
    <w:rsid w:val="00852E93"/>
    <w:rPr>
      <w:color w:val="666666"/>
    </w:rPr>
  </w:style>
  <w:style w:type="table" w:styleId="Tablaconcuadrcula">
    <w:name w:val="Table Grid"/>
    <w:basedOn w:val="Tablanormal"/>
    <w:uiPriority w:val="39"/>
    <w:rsid w:val="00497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4976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3D44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fa">
    <w:name w:val="Bibliography"/>
    <w:basedOn w:val="Normal"/>
    <w:next w:val="Normal"/>
    <w:uiPriority w:val="37"/>
    <w:unhideWhenUsed/>
    <w:rsid w:val="008C1F2F"/>
  </w:style>
  <w:style w:type="paragraph" w:styleId="Encabezado">
    <w:name w:val="header"/>
    <w:basedOn w:val="Normal"/>
    <w:link w:val="EncabezadoCar"/>
    <w:uiPriority w:val="99"/>
    <w:unhideWhenUsed/>
    <w:rsid w:val="00E234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34DF"/>
  </w:style>
  <w:style w:type="paragraph" w:styleId="Piedepgina">
    <w:name w:val="footer"/>
    <w:basedOn w:val="Normal"/>
    <w:link w:val="PiedepginaCar"/>
    <w:uiPriority w:val="99"/>
    <w:unhideWhenUsed/>
    <w:rsid w:val="00E234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3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816">
      <w:bodyDiv w:val="1"/>
      <w:marLeft w:val="0"/>
      <w:marRight w:val="0"/>
      <w:marTop w:val="0"/>
      <w:marBottom w:val="0"/>
      <w:divBdr>
        <w:top w:val="none" w:sz="0" w:space="0" w:color="auto"/>
        <w:left w:val="none" w:sz="0" w:space="0" w:color="auto"/>
        <w:bottom w:val="none" w:sz="0" w:space="0" w:color="auto"/>
        <w:right w:val="none" w:sz="0" w:space="0" w:color="auto"/>
      </w:divBdr>
    </w:div>
    <w:div w:id="184759074">
      <w:bodyDiv w:val="1"/>
      <w:marLeft w:val="0"/>
      <w:marRight w:val="0"/>
      <w:marTop w:val="0"/>
      <w:marBottom w:val="0"/>
      <w:divBdr>
        <w:top w:val="none" w:sz="0" w:space="0" w:color="auto"/>
        <w:left w:val="none" w:sz="0" w:space="0" w:color="auto"/>
        <w:bottom w:val="none" w:sz="0" w:space="0" w:color="auto"/>
        <w:right w:val="none" w:sz="0" w:space="0" w:color="auto"/>
      </w:divBdr>
    </w:div>
    <w:div w:id="192118338">
      <w:bodyDiv w:val="1"/>
      <w:marLeft w:val="0"/>
      <w:marRight w:val="0"/>
      <w:marTop w:val="0"/>
      <w:marBottom w:val="0"/>
      <w:divBdr>
        <w:top w:val="none" w:sz="0" w:space="0" w:color="auto"/>
        <w:left w:val="none" w:sz="0" w:space="0" w:color="auto"/>
        <w:bottom w:val="none" w:sz="0" w:space="0" w:color="auto"/>
        <w:right w:val="none" w:sz="0" w:space="0" w:color="auto"/>
      </w:divBdr>
    </w:div>
    <w:div w:id="391927072">
      <w:bodyDiv w:val="1"/>
      <w:marLeft w:val="0"/>
      <w:marRight w:val="0"/>
      <w:marTop w:val="0"/>
      <w:marBottom w:val="0"/>
      <w:divBdr>
        <w:top w:val="none" w:sz="0" w:space="0" w:color="auto"/>
        <w:left w:val="none" w:sz="0" w:space="0" w:color="auto"/>
        <w:bottom w:val="none" w:sz="0" w:space="0" w:color="auto"/>
        <w:right w:val="none" w:sz="0" w:space="0" w:color="auto"/>
      </w:divBdr>
    </w:div>
    <w:div w:id="470832427">
      <w:bodyDiv w:val="1"/>
      <w:marLeft w:val="0"/>
      <w:marRight w:val="0"/>
      <w:marTop w:val="0"/>
      <w:marBottom w:val="0"/>
      <w:divBdr>
        <w:top w:val="none" w:sz="0" w:space="0" w:color="auto"/>
        <w:left w:val="none" w:sz="0" w:space="0" w:color="auto"/>
        <w:bottom w:val="none" w:sz="0" w:space="0" w:color="auto"/>
        <w:right w:val="none" w:sz="0" w:space="0" w:color="auto"/>
      </w:divBdr>
    </w:div>
    <w:div w:id="588849986">
      <w:bodyDiv w:val="1"/>
      <w:marLeft w:val="0"/>
      <w:marRight w:val="0"/>
      <w:marTop w:val="0"/>
      <w:marBottom w:val="0"/>
      <w:divBdr>
        <w:top w:val="none" w:sz="0" w:space="0" w:color="auto"/>
        <w:left w:val="none" w:sz="0" w:space="0" w:color="auto"/>
        <w:bottom w:val="none" w:sz="0" w:space="0" w:color="auto"/>
        <w:right w:val="none" w:sz="0" w:space="0" w:color="auto"/>
      </w:divBdr>
    </w:div>
    <w:div w:id="637414328">
      <w:bodyDiv w:val="1"/>
      <w:marLeft w:val="0"/>
      <w:marRight w:val="0"/>
      <w:marTop w:val="0"/>
      <w:marBottom w:val="0"/>
      <w:divBdr>
        <w:top w:val="none" w:sz="0" w:space="0" w:color="auto"/>
        <w:left w:val="none" w:sz="0" w:space="0" w:color="auto"/>
        <w:bottom w:val="none" w:sz="0" w:space="0" w:color="auto"/>
        <w:right w:val="none" w:sz="0" w:space="0" w:color="auto"/>
      </w:divBdr>
    </w:div>
    <w:div w:id="695540980">
      <w:bodyDiv w:val="1"/>
      <w:marLeft w:val="0"/>
      <w:marRight w:val="0"/>
      <w:marTop w:val="0"/>
      <w:marBottom w:val="0"/>
      <w:divBdr>
        <w:top w:val="none" w:sz="0" w:space="0" w:color="auto"/>
        <w:left w:val="none" w:sz="0" w:space="0" w:color="auto"/>
        <w:bottom w:val="none" w:sz="0" w:space="0" w:color="auto"/>
        <w:right w:val="none" w:sz="0" w:space="0" w:color="auto"/>
      </w:divBdr>
    </w:div>
    <w:div w:id="774207192">
      <w:bodyDiv w:val="1"/>
      <w:marLeft w:val="0"/>
      <w:marRight w:val="0"/>
      <w:marTop w:val="0"/>
      <w:marBottom w:val="0"/>
      <w:divBdr>
        <w:top w:val="none" w:sz="0" w:space="0" w:color="auto"/>
        <w:left w:val="none" w:sz="0" w:space="0" w:color="auto"/>
        <w:bottom w:val="none" w:sz="0" w:space="0" w:color="auto"/>
        <w:right w:val="none" w:sz="0" w:space="0" w:color="auto"/>
      </w:divBdr>
    </w:div>
    <w:div w:id="845438027">
      <w:bodyDiv w:val="1"/>
      <w:marLeft w:val="0"/>
      <w:marRight w:val="0"/>
      <w:marTop w:val="0"/>
      <w:marBottom w:val="0"/>
      <w:divBdr>
        <w:top w:val="none" w:sz="0" w:space="0" w:color="auto"/>
        <w:left w:val="none" w:sz="0" w:space="0" w:color="auto"/>
        <w:bottom w:val="none" w:sz="0" w:space="0" w:color="auto"/>
        <w:right w:val="none" w:sz="0" w:space="0" w:color="auto"/>
      </w:divBdr>
    </w:div>
    <w:div w:id="863783409">
      <w:bodyDiv w:val="1"/>
      <w:marLeft w:val="0"/>
      <w:marRight w:val="0"/>
      <w:marTop w:val="0"/>
      <w:marBottom w:val="0"/>
      <w:divBdr>
        <w:top w:val="none" w:sz="0" w:space="0" w:color="auto"/>
        <w:left w:val="none" w:sz="0" w:space="0" w:color="auto"/>
        <w:bottom w:val="none" w:sz="0" w:space="0" w:color="auto"/>
        <w:right w:val="none" w:sz="0" w:space="0" w:color="auto"/>
      </w:divBdr>
    </w:div>
    <w:div w:id="998928049">
      <w:bodyDiv w:val="1"/>
      <w:marLeft w:val="0"/>
      <w:marRight w:val="0"/>
      <w:marTop w:val="0"/>
      <w:marBottom w:val="0"/>
      <w:divBdr>
        <w:top w:val="none" w:sz="0" w:space="0" w:color="auto"/>
        <w:left w:val="none" w:sz="0" w:space="0" w:color="auto"/>
        <w:bottom w:val="none" w:sz="0" w:space="0" w:color="auto"/>
        <w:right w:val="none" w:sz="0" w:space="0" w:color="auto"/>
      </w:divBdr>
    </w:div>
    <w:div w:id="1097364437">
      <w:bodyDiv w:val="1"/>
      <w:marLeft w:val="0"/>
      <w:marRight w:val="0"/>
      <w:marTop w:val="0"/>
      <w:marBottom w:val="0"/>
      <w:divBdr>
        <w:top w:val="none" w:sz="0" w:space="0" w:color="auto"/>
        <w:left w:val="none" w:sz="0" w:space="0" w:color="auto"/>
        <w:bottom w:val="none" w:sz="0" w:space="0" w:color="auto"/>
        <w:right w:val="none" w:sz="0" w:space="0" w:color="auto"/>
      </w:divBdr>
    </w:div>
    <w:div w:id="1195342010">
      <w:bodyDiv w:val="1"/>
      <w:marLeft w:val="0"/>
      <w:marRight w:val="0"/>
      <w:marTop w:val="0"/>
      <w:marBottom w:val="0"/>
      <w:divBdr>
        <w:top w:val="none" w:sz="0" w:space="0" w:color="auto"/>
        <w:left w:val="none" w:sz="0" w:space="0" w:color="auto"/>
        <w:bottom w:val="none" w:sz="0" w:space="0" w:color="auto"/>
        <w:right w:val="none" w:sz="0" w:space="0" w:color="auto"/>
      </w:divBdr>
    </w:div>
    <w:div w:id="1245649620">
      <w:bodyDiv w:val="1"/>
      <w:marLeft w:val="0"/>
      <w:marRight w:val="0"/>
      <w:marTop w:val="0"/>
      <w:marBottom w:val="0"/>
      <w:divBdr>
        <w:top w:val="none" w:sz="0" w:space="0" w:color="auto"/>
        <w:left w:val="none" w:sz="0" w:space="0" w:color="auto"/>
        <w:bottom w:val="none" w:sz="0" w:space="0" w:color="auto"/>
        <w:right w:val="none" w:sz="0" w:space="0" w:color="auto"/>
      </w:divBdr>
    </w:div>
    <w:div w:id="1335912912">
      <w:bodyDiv w:val="1"/>
      <w:marLeft w:val="0"/>
      <w:marRight w:val="0"/>
      <w:marTop w:val="0"/>
      <w:marBottom w:val="0"/>
      <w:divBdr>
        <w:top w:val="none" w:sz="0" w:space="0" w:color="auto"/>
        <w:left w:val="none" w:sz="0" w:space="0" w:color="auto"/>
        <w:bottom w:val="none" w:sz="0" w:space="0" w:color="auto"/>
        <w:right w:val="none" w:sz="0" w:space="0" w:color="auto"/>
      </w:divBdr>
    </w:div>
    <w:div w:id="1415711378">
      <w:bodyDiv w:val="1"/>
      <w:marLeft w:val="0"/>
      <w:marRight w:val="0"/>
      <w:marTop w:val="0"/>
      <w:marBottom w:val="0"/>
      <w:divBdr>
        <w:top w:val="none" w:sz="0" w:space="0" w:color="auto"/>
        <w:left w:val="none" w:sz="0" w:space="0" w:color="auto"/>
        <w:bottom w:val="none" w:sz="0" w:space="0" w:color="auto"/>
        <w:right w:val="none" w:sz="0" w:space="0" w:color="auto"/>
      </w:divBdr>
    </w:div>
    <w:div w:id="1518420268">
      <w:bodyDiv w:val="1"/>
      <w:marLeft w:val="0"/>
      <w:marRight w:val="0"/>
      <w:marTop w:val="0"/>
      <w:marBottom w:val="0"/>
      <w:divBdr>
        <w:top w:val="none" w:sz="0" w:space="0" w:color="auto"/>
        <w:left w:val="none" w:sz="0" w:space="0" w:color="auto"/>
        <w:bottom w:val="none" w:sz="0" w:space="0" w:color="auto"/>
        <w:right w:val="none" w:sz="0" w:space="0" w:color="auto"/>
      </w:divBdr>
    </w:div>
    <w:div w:id="1698002730">
      <w:bodyDiv w:val="1"/>
      <w:marLeft w:val="0"/>
      <w:marRight w:val="0"/>
      <w:marTop w:val="0"/>
      <w:marBottom w:val="0"/>
      <w:divBdr>
        <w:top w:val="none" w:sz="0" w:space="0" w:color="auto"/>
        <w:left w:val="none" w:sz="0" w:space="0" w:color="auto"/>
        <w:bottom w:val="none" w:sz="0" w:space="0" w:color="auto"/>
        <w:right w:val="none" w:sz="0" w:space="0" w:color="auto"/>
      </w:divBdr>
    </w:div>
    <w:div w:id="1771854877">
      <w:bodyDiv w:val="1"/>
      <w:marLeft w:val="0"/>
      <w:marRight w:val="0"/>
      <w:marTop w:val="0"/>
      <w:marBottom w:val="0"/>
      <w:divBdr>
        <w:top w:val="none" w:sz="0" w:space="0" w:color="auto"/>
        <w:left w:val="none" w:sz="0" w:space="0" w:color="auto"/>
        <w:bottom w:val="none" w:sz="0" w:space="0" w:color="auto"/>
        <w:right w:val="none" w:sz="0" w:space="0" w:color="auto"/>
      </w:divBdr>
    </w:div>
    <w:div w:id="1848010955">
      <w:bodyDiv w:val="1"/>
      <w:marLeft w:val="0"/>
      <w:marRight w:val="0"/>
      <w:marTop w:val="0"/>
      <w:marBottom w:val="0"/>
      <w:divBdr>
        <w:top w:val="none" w:sz="0" w:space="0" w:color="auto"/>
        <w:left w:val="none" w:sz="0" w:space="0" w:color="auto"/>
        <w:bottom w:val="none" w:sz="0" w:space="0" w:color="auto"/>
        <w:right w:val="none" w:sz="0" w:space="0" w:color="auto"/>
      </w:divBdr>
    </w:div>
    <w:div w:id="1863088806">
      <w:bodyDiv w:val="1"/>
      <w:marLeft w:val="0"/>
      <w:marRight w:val="0"/>
      <w:marTop w:val="0"/>
      <w:marBottom w:val="0"/>
      <w:divBdr>
        <w:top w:val="none" w:sz="0" w:space="0" w:color="auto"/>
        <w:left w:val="none" w:sz="0" w:space="0" w:color="auto"/>
        <w:bottom w:val="none" w:sz="0" w:space="0" w:color="auto"/>
        <w:right w:val="none" w:sz="0" w:space="0" w:color="auto"/>
      </w:divBdr>
    </w:div>
    <w:div w:id="1924139437">
      <w:bodyDiv w:val="1"/>
      <w:marLeft w:val="0"/>
      <w:marRight w:val="0"/>
      <w:marTop w:val="0"/>
      <w:marBottom w:val="0"/>
      <w:divBdr>
        <w:top w:val="none" w:sz="0" w:space="0" w:color="auto"/>
        <w:left w:val="none" w:sz="0" w:space="0" w:color="auto"/>
        <w:bottom w:val="none" w:sz="0" w:space="0" w:color="auto"/>
        <w:right w:val="none" w:sz="0" w:space="0" w:color="auto"/>
      </w:divBdr>
    </w:div>
    <w:div w:id="199409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ardinagonzalez@itdurango.edu.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orcid.org/0000-0002-5149-912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AFCBD-40E8-4D9C-9D4E-76842EDA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5255</TotalTime>
  <Pages>28</Pages>
  <Words>8532</Words>
  <Characters>46932</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Gerardina González</dc:creator>
  <cp:keywords/>
  <dc:description/>
  <cp:lastModifiedBy>Quigonjin</cp:lastModifiedBy>
  <cp:revision>83</cp:revision>
  <cp:lastPrinted>2026-08-20T04:52:00Z</cp:lastPrinted>
  <dcterms:created xsi:type="dcterms:W3CDTF">2026-05-27T17:03:00Z</dcterms:created>
  <dcterms:modified xsi:type="dcterms:W3CDTF">2026-08-20T04:53:00Z</dcterms:modified>
</cp:coreProperties>
</file>