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30434945"/>
    <w:bookmarkEnd w:id="0"/>
    <w:p w14:paraId="64DD1B54" w14:textId="60979B07" w:rsidR="008529E8" w:rsidRPr="00DD2443" w:rsidRDefault="00000000" w:rsidP="008531C3">
      <w:pPr>
        <w:spacing w:line="240" w:lineRule="auto"/>
        <w:jc w:val="right"/>
        <w:rPr>
          <w:b/>
          <w:bCs/>
        </w:rPr>
      </w:pPr>
      <w:r>
        <w:fldChar w:fldCharType="begin"/>
      </w:r>
      <w:r>
        <w:instrText>HYPERLINK "https://doi.org/10.23913/"</w:instrText>
      </w:r>
      <w:r>
        <w:fldChar w:fldCharType="separate"/>
      </w:r>
      <w:r w:rsidR="008529E8" w:rsidRPr="00DD2443">
        <w:rPr>
          <w:rStyle w:val="Hipervnculo"/>
          <w:b/>
          <w:bCs/>
          <w:color w:val="auto"/>
          <w:u w:val="none"/>
        </w:rPr>
        <w:t>https://doi.org/</w:t>
      </w:r>
      <w:r w:rsidR="009F36E8" w:rsidRPr="009F36E8">
        <w:t xml:space="preserve"> </w:t>
      </w:r>
      <w:r w:rsidR="009F36E8" w:rsidRPr="009F36E8">
        <w:rPr>
          <w:rStyle w:val="Hipervnculo"/>
          <w:b/>
          <w:bCs/>
          <w:color w:val="auto"/>
          <w:u w:val="none"/>
        </w:rPr>
        <w:t>10.23913/ctes.v13i26.941</w:t>
      </w:r>
      <w:r>
        <w:rPr>
          <w:rStyle w:val="Hipervnculo"/>
          <w:b/>
          <w:bCs/>
          <w:color w:val="auto"/>
          <w:u w:val="none"/>
        </w:rPr>
        <w:fldChar w:fldCharType="end"/>
      </w:r>
    </w:p>
    <w:p w14:paraId="116E626D" w14:textId="77777777" w:rsidR="008529E8" w:rsidRPr="00DD2443" w:rsidRDefault="008529E8" w:rsidP="008531C3">
      <w:pPr>
        <w:spacing w:line="240" w:lineRule="auto"/>
        <w:jc w:val="right"/>
        <w:rPr>
          <w:b/>
          <w:bCs/>
          <w:i/>
          <w:iCs/>
        </w:rPr>
      </w:pPr>
    </w:p>
    <w:p w14:paraId="14BDE78D" w14:textId="1B1B3FF1" w:rsidR="008529E8" w:rsidRPr="00DD2443" w:rsidRDefault="00A84F14" w:rsidP="008531C3">
      <w:pPr>
        <w:spacing w:line="240" w:lineRule="auto"/>
        <w:jc w:val="right"/>
        <w:rPr>
          <w:b/>
          <w:bCs/>
        </w:rPr>
      </w:pPr>
      <w:r w:rsidRPr="000B2198">
        <w:rPr>
          <w:b/>
          <w:bCs/>
          <w:i/>
          <w:iCs/>
        </w:rPr>
        <w:t>Artículos científicos</w:t>
      </w:r>
      <w:r w:rsidR="008529E8" w:rsidRPr="00DD2443">
        <w:rPr>
          <w:noProof/>
        </w:rPr>
        <w:t xml:space="preserve"> </w:t>
      </w:r>
      <w:r w:rsidR="007E49E7" w:rsidRPr="000B2198">
        <w:rPr>
          <w:noProof/>
        </w:rPr>
        <w:drawing>
          <wp:anchor distT="0" distB="0" distL="114300" distR="114300" simplePos="0" relativeHeight="251661312" behindDoc="1" locked="0" layoutInCell="1" allowOverlap="1" wp14:anchorId="4C381C48" wp14:editId="1FA1E5F4">
            <wp:simplePos x="0" y="0"/>
            <wp:positionH relativeFrom="page">
              <wp:posOffset>-66675</wp:posOffset>
            </wp:positionH>
            <wp:positionV relativeFrom="margin">
              <wp:posOffset>-890905</wp:posOffset>
            </wp:positionV>
            <wp:extent cx="7839075" cy="1276985"/>
            <wp:effectExtent l="0" t="0" r="9525" b="0"/>
            <wp:wrapThrough wrapText="bothSides">
              <wp:wrapPolygon edited="0">
                <wp:start x="0" y="0"/>
                <wp:lineTo x="0" y="21267"/>
                <wp:lineTo x="21574" y="21267"/>
                <wp:lineTo x="21574" y="0"/>
                <wp:lineTo x="0" y="0"/>
              </wp:wrapPolygon>
            </wp:wrapThrough>
            <wp:docPr id="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75325" name="Imagen 8"/>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839075" cy="1276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751A3" w14:textId="77777777" w:rsidR="00AC6D18" w:rsidRDefault="00AC6D18" w:rsidP="00DD2443">
      <w:pPr>
        <w:spacing w:line="240" w:lineRule="auto"/>
        <w:rPr>
          <w:b/>
          <w:bCs/>
          <w:sz w:val="28"/>
          <w:szCs w:val="28"/>
        </w:rPr>
      </w:pPr>
    </w:p>
    <w:p w14:paraId="0C074862" w14:textId="77777777" w:rsidR="00AC6D18" w:rsidRDefault="00AC6D18" w:rsidP="00DD2443">
      <w:pPr>
        <w:spacing w:line="240" w:lineRule="auto"/>
        <w:rPr>
          <w:b/>
          <w:bCs/>
          <w:sz w:val="28"/>
          <w:szCs w:val="28"/>
        </w:rPr>
      </w:pPr>
    </w:p>
    <w:p w14:paraId="110F935C" w14:textId="77777777" w:rsidR="00AC6D18" w:rsidRDefault="00AC6D18" w:rsidP="00DD2443">
      <w:pPr>
        <w:spacing w:line="240" w:lineRule="auto"/>
        <w:rPr>
          <w:b/>
          <w:bCs/>
          <w:sz w:val="28"/>
          <w:szCs w:val="28"/>
        </w:rPr>
      </w:pPr>
    </w:p>
    <w:p w14:paraId="527947FC" w14:textId="0E709BA4" w:rsidR="00CE773C" w:rsidRPr="008531C3" w:rsidRDefault="00000000" w:rsidP="00A84F14">
      <w:pPr>
        <w:spacing w:line="276" w:lineRule="auto"/>
        <w:jc w:val="right"/>
        <w:rPr>
          <w:b/>
          <w:bCs/>
          <w:sz w:val="28"/>
          <w:szCs w:val="28"/>
        </w:rPr>
      </w:pPr>
      <w:r w:rsidRPr="00A84F14">
        <w:rPr>
          <w:b/>
          <w:bCs/>
          <w:sz w:val="32"/>
          <w:szCs w:val="32"/>
        </w:rPr>
        <w:t>Estado de los aprendizajes en estudiantes de educación primaria en el periodo pospandémico</w:t>
      </w:r>
    </w:p>
    <w:p w14:paraId="11CB8337" w14:textId="77777777" w:rsidR="00CE773C" w:rsidRPr="00A84F14" w:rsidRDefault="00000000" w:rsidP="00A84F14">
      <w:pPr>
        <w:spacing w:line="276" w:lineRule="auto"/>
        <w:jc w:val="right"/>
        <w:rPr>
          <w:i/>
          <w:iCs/>
          <w:sz w:val="28"/>
          <w:szCs w:val="28"/>
        </w:rPr>
      </w:pPr>
      <w:proofErr w:type="spellStart"/>
      <w:r w:rsidRPr="00A84F14">
        <w:rPr>
          <w:i/>
          <w:iCs/>
          <w:sz w:val="28"/>
          <w:szCs w:val="28"/>
        </w:rPr>
        <w:t>State</w:t>
      </w:r>
      <w:proofErr w:type="spellEnd"/>
      <w:r w:rsidRPr="00A84F14">
        <w:rPr>
          <w:i/>
          <w:iCs/>
          <w:sz w:val="28"/>
          <w:szCs w:val="28"/>
        </w:rPr>
        <w:t xml:space="preserve"> </w:t>
      </w:r>
      <w:proofErr w:type="spellStart"/>
      <w:r w:rsidRPr="00A84F14">
        <w:rPr>
          <w:i/>
          <w:iCs/>
          <w:sz w:val="28"/>
          <w:szCs w:val="28"/>
        </w:rPr>
        <w:t>of</w:t>
      </w:r>
      <w:proofErr w:type="spellEnd"/>
      <w:r w:rsidRPr="00A84F14">
        <w:rPr>
          <w:i/>
          <w:iCs/>
          <w:sz w:val="28"/>
          <w:szCs w:val="28"/>
        </w:rPr>
        <w:t xml:space="preserve"> </w:t>
      </w:r>
      <w:proofErr w:type="spellStart"/>
      <w:r w:rsidRPr="00A84F14">
        <w:rPr>
          <w:i/>
          <w:iCs/>
          <w:sz w:val="28"/>
          <w:szCs w:val="28"/>
        </w:rPr>
        <w:t>Learning</w:t>
      </w:r>
      <w:proofErr w:type="spellEnd"/>
      <w:r w:rsidRPr="00A84F14">
        <w:rPr>
          <w:i/>
          <w:iCs/>
          <w:sz w:val="28"/>
          <w:szCs w:val="28"/>
        </w:rPr>
        <w:t xml:space="preserve"> </w:t>
      </w:r>
      <w:proofErr w:type="spellStart"/>
      <w:r w:rsidRPr="00A84F14">
        <w:rPr>
          <w:i/>
          <w:iCs/>
          <w:sz w:val="28"/>
          <w:szCs w:val="28"/>
        </w:rPr>
        <w:t>Among</w:t>
      </w:r>
      <w:proofErr w:type="spellEnd"/>
      <w:r w:rsidRPr="00A84F14">
        <w:rPr>
          <w:i/>
          <w:iCs/>
          <w:sz w:val="28"/>
          <w:szCs w:val="28"/>
        </w:rPr>
        <w:t xml:space="preserve"> </w:t>
      </w:r>
      <w:proofErr w:type="spellStart"/>
      <w:r w:rsidRPr="00A84F14">
        <w:rPr>
          <w:i/>
          <w:iCs/>
          <w:sz w:val="28"/>
          <w:szCs w:val="28"/>
        </w:rPr>
        <w:t>Primary</w:t>
      </w:r>
      <w:proofErr w:type="spellEnd"/>
      <w:r w:rsidRPr="00A84F14">
        <w:rPr>
          <w:i/>
          <w:iCs/>
          <w:sz w:val="28"/>
          <w:szCs w:val="28"/>
        </w:rPr>
        <w:t xml:space="preserve"> </w:t>
      </w:r>
      <w:proofErr w:type="spellStart"/>
      <w:r w:rsidRPr="00A84F14">
        <w:rPr>
          <w:i/>
          <w:iCs/>
          <w:sz w:val="28"/>
          <w:szCs w:val="28"/>
        </w:rPr>
        <w:t>School</w:t>
      </w:r>
      <w:proofErr w:type="spellEnd"/>
      <w:r w:rsidRPr="00A84F14">
        <w:rPr>
          <w:i/>
          <w:iCs/>
          <w:sz w:val="28"/>
          <w:szCs w:val="28"/>
        </w:rPr>
        <w:t xml:space="preserve"> </w:t>
      </w:r>
      <w:proofErr w:type="spellStart"/>
      <w:r w:rsidRPr="00A84F14">
        <w:rPr>
          <w:i/>
          <w:iCs/>
          <w:sz w:val="28"/>
          <w:szCs w:val="28"/>
        </w:rPr>
        <w:t>Students</w:t>
      </w:r>
      <w:proofErr w:type="spellEnd"/>
      <w:r w:rsidRPr="00A84F14">
        <w:rPr>
          <w:i/>
          <w:iCs/>
          <w:sz w:val="28"/>
          <w:szCs w:val="28"/>
        </w:rPr>
        <w:t xml:space="preserve"> in </w:t>
      </w:r>
      <w:proofErr w:type="spellStart"/>
      <w:r w:rsidRPr="00A84F14">
        <w:rPr>
          <w:i/>
          <w:iCs/>
          <w:sz w:val="28"/>
          <w:szCs w:val="28"/>
        </w:rPr>
        <w:t>the</w:t>
      </w:r>
      <w:proofErr w:type="spellEnd"/>
      <w:r w:rsidRPr="00A84F14">
        <w:rPr>
          <w:i/>
          <w:iCs/>
          <w:sz w:val="28"/>
          <w:szCs w:val="28"/>
        </w:rPr>
        <w:t xml:space="preserve"> Post-</w:t>
      </w:r>
      <w:proofErr w:type="spellStart"/>
      <w:r w:rsidRPr="00A84F14">
        <w:rPr>
          <w:i/>
          <w:iCs/>
          <w:sz w:val="28"/>
          <w:szCs w:val="28"/>
        </w:rPr>
        <w:t>Pandemic</w:t>
      </w:r>
      <w:proofErr w:type="spellEnd"/>
      <w:r w:rsidRPr="00A84F14">
        <w:rPr>
          <w:i/>
          <w:iCs/>
          <w:sz w:val="28"/>
          <w:szCs w:val="28"/>
        </w:rPr>
        <w:t xml:space="preserve"> </w:t>
      </w:r>
      <w:proofErr w:type="spellStart"/>
      <w:r w:rsidRPr="00A84F14">
        <w:rPr>
          <w:i/>
          <w:iCs/>
          <w:sz w:val="28"/>
          <w:szCs w:val="28"/>
        </w:rPr>
        <w:t>Period</w:t>
      </w:r>
      <w:proofErr w:type="spellEnd"/>
    </w:p>
    <w:p w14:paraId="1D703ADE" w14:textId="77777777" w:rsidR="008531C3" w:rsidRPr="008531C3" w:rsidRDefault="008531C3" w:rsidP="00A84F14">
      <w:pPr>
        <w:spacing w:line="276" w:lineRule="auto"/>
        <w:rPr>
          <w:i/>
          <w:iCs/>
        </w:rPr>
      </w:pPr>
    </w:p>
    <w:p w14:paraId="76D018A4" w14:textId="77777777" w:rsidR="008531C3" w:rsidRDefault="008531C3" w:rsidP="00A84F14">
      <w:pPr>
        <w:spacing w:line="276" w:lineRule="auto"/>
        <w:rPr>
          <w:b/>
          <w:bCs/>
        </w:rPr>
      </w:pPr>
      <w:bookmarkStart w:id="1" w:name="_heading=h.5kuau9r4x81g" w:colFirst="0" w:colLast="0"/>
      <w:bookmarkEnd w:id="1"/>
    </w:p>
    <w:p w14:paraId="47758157" w14:textId="186BB374" w:rsidR="00CE773C" w:rsidRPr="00DD2443" w:rsidRDefault="00000000" w:rsidP="00A84F14">
      <w:pPr>
        <w:spacing w:line="276" w:lineRule="auto"/>
        <w:jc w:val="right"/>
        <w:rPr>
          <w:b/>
          <w:bCs/>
        </w:rPr>
      </w:pPr>
      <w:r w:rsidRPr="00DD2443">
        <w:rPr>
          <w:b/>
          <w:bCs/>
        </w:rPr>
        <w:t xml:space="preserve">Diana Barraza </w:t>
      </w:r>
      <w:proofErr w:type="spellStart"/>
      <w:r w:rsidRPr="00DD2443">
        <w:rPr>
          <w:b/>
          <w:bCs/>
        </w:rPr>
        <w:t>Barraza</w:t>
      </w:r>
      <w:proofErr w:type="spellEnd"/>
    </w:p>
    <w:p w14:paraId="01EFAE77" w14:textId="2F3B512C" w:rsidR="00CE773C" w:rsidRPr="00DD2443" w:rsidRDefault="00000000" w:rsidP="00A84F14">
      <w:pPr>
        <w:spacing w:line="276" w:lineRule="auto"/>
        <w:jc w:val="right"/>
      </w:pPr>
      <w:r w:rsidRPr="00DD2443">
        <w:t>Universidad Juárez del Estado de Durango</w:t>
      </w:r>
    </w:p>
    <w:p w14:paraId="6304C61F" w14:textId="77777777" w:rsidR="00CE773C" w:rsidRPr="008531C3" w:rsidRDefault="00000000" w:rsidP="00A84F14">
      <w:pPr>
        <w:spacing w:line="276" w:lineRule="auto"/>
        <w:jc w:val="right"/>
        <w:rPr>
          <w:color w:val="C00000"/>
        </w:rPr>
      </w:pPr>
      <w:hyperlink r:id="rId10">
        <w:r w:rsidR="00CE773C" w:rsidRPr="008531C3">
          <w:rPr>
            <w:color w:val="C00000"/>
          </w:rPr>
          <w:t>diana.barraza@ujed.mx</w:t>
        </w:r>
      </w:hyperlink>
    </w:p>
    <w:p w14:paraId="49318AA0" w14:textId="77777777" w:rsidR="00CE773C" w:rsidRPr="00DD2443" w:rsidRDefault="00000000" w:rsidP="00A84F14">
      <w:pPr>
        <w:spacing w:line="276" w:lineRule="auto"/>
        <w:jc w:val="right"/>
      </w:pPr>
      <w:hyperlink r:id="rId11">
        <w:r w:rsidR="00CE773C" w:rsidRPr="00DD2443">
          <w:t>https://orcid.org/0000-0002-6041-4657</w:t>
        </w:r>
      </w:hyperlink>
    </w:p>
    <w:p w14:paraId="0EF99778" w14:textId="77777777" w:rsidR="008531C3" w:rsidRDefault="008531C3" w:rsidP="00A84F14">
      <w:pPr>
        <w:spacing w:line="276" w:lineRule="auto"/>
        <w:jc w:val="right"/>
        <w:rPr>
          <w:b/>
          <w:bCs/>
        </w:rPr>
      </w:pPr>
    </w:p>
    <w:p w14:paraId="0C9FF42B" w14:textId="758F2133" w:rsidR="00CE773C" w:rsidRPr="00DD2443" w:rsidRDefault="00000000" w:rsidP="00A84F14">
      <w:pPr>
        <w:spacing w:line="276" w:lineRule="auto"/>
        <w:jc w:val="right"/>
        <w:rPr>
          <w:b/>
          <w:bCs/>
        </w:rPr>
      </w:pPr>
      <w:r w:rsidRPr="00DD2443">
        <w:rPr>
          <w:b/>
          <w:bCs/>
        </w:rPr>
        <w:t>Alicia Solís Campos</w:t>
      </w:r>
    </w:p>
    <w:p w14:paraId="6F66D981" w14:textId="11A5D53C" w:rsidR="00CE773C" w:rsidRPr="00DD2443" w:rsidRDefault="00000000" w:rsidP="00A84F14">
      <w:pPr>
        <w:spacing w:line="276" w:lineRule="auto"/>
        <w:jc w:val="right"/>
      </w:pPr>
      <w:r w:rsidRPr="00DD2443">
        <w:t>Universidad Juárez del Estado de Durango</w:t>
      </w:r>
    </w:p>
    <w:p w14:paraId="57B3196E" w14:textId="77777777" w:rsidR="00CE773C" w:rsidRPr="008531C3" w:rsidRDefault="00000000" w:rsidP="00A84F14">
      <w:pPr>
        <w:spacing w:line="276" w:lineRule="auto"/>
        <w:jc w:val="right"/>
        <w:rPr>
          <w:color w:val="C00000"/>
        </w:rPr>
      </w:pPr>
      <w:hyperlink r:id="rId12">
        <w:r w:rsidR="00CE773C" w:rsidRPr="008531C3">
          <w:rPr>
            <w:color w:val="C00000"/>
          </w:rPr>
          <w:t>alicia.solis@ujed.mx</w:t>
        </w:r>
      </w:hyperlink>
    </w:p>
    <w:p w14:paraId="0CE37CA3" w14:textId="77777777" w:rsidR="00CE773C" w:rsidRPr="00DD2443" w:rsidRDefault="00000000" w:rsidP="00A84F14">
      <w:pPr>
        <w:pBdr>
          <w:top w:val="nil"/>
          <w:left w:val="nil"/>
          <w:bottom w:val="nil"/>
          <w:right w:val="nil"/>
          <w:between w:val="nil"/>
        </w:pBdr>
        <w:spacing w:line="276" w:lineRule="auto"/>
        <w:jc w:val="right"/>
      </w:pPr>
      <w:hyperlink r:id="rId13">
        <w:r w:rsidR="00CE773C" w:rsidRPr="00DD2443">
          <w:t>https://orcid.org/0000-0002-6573-4633</w:t>
        </w:r>
      </w:hyperlink>
    </w:p>
    <w:p w14:paraId="3217AC6B" w14:textId="77777777" w:rsidR="008531C3" w:rsidRDefault="008531C3" w:rsidP="00A84F14">
      <w:pPr>
        <w:spacing w:line="276" w:lineRule="auto"/>
        <w:jc w:val="right"/>
        <w:rPr>
          <w:b/>
          <w:bCs/>
        </w:rPr>
      </w:pPr>
    </w:p>
    <w:p w14:paraId="0E312D5E" w14:textId="1834867A" w:rsidR="00CE773C" w:rsidRPr="00DD2443" w:rsidRDefault="00000000" w:rsidP="00A84F14">
      <w:pPr>
        <w:spacing w:line="276" w:lineRule="auto"/>
        <w:jc w:val="right"/>
        <w:rPr>
          <w:b/>
          <w:bCs/>
        </w:rPr>
      </w:pPr>
      <w:r w:rsidRPr="00DD2443">
        <w:rPr>
          <w:b/>
          <w:bCs/>
        </w:rPr>
        <w:t>María del Carmen Olvera Martínez</w:t>
      </w:r>
    </w:p>
    <w:p w14:paraId="0FA632D0" w14:textId="21F226E1" w:rsidR="00CE773C" w:rsidRPr="00DD2443" w:rsidRDefault="00000000" w:rsidP="00A84F14">
      <w:pPr>
        <w:spacing w:line="276" w:lineRule="auto"/>
        <w:jc w:val="right"/>
      </w:pPr>
      <w:r w:rsidRPr="00DD2443">
        <w:t>Universidad Juárez del Estado de Durango</w:t>
      </w:r>
    </w:p>
    <w:p w14:paraId="75F809DC" w14:textId="77777777" w:rsidR="00CE773C" w:rsidRPr="008531C3" w:rsidRDefault="00000000" w:rsidP="00A84F14">
      <w:pPr>
        <w:spacing w:line="276" w:lineRule="auto"/>
        <w:jc w:val="right"/>
        <w:rPr>
          <w:color w:val="C00000"/>
        </w:rPr>
      </w:pPr>
      <w:hyperlink r:id="rId14">
        <w:r w:rsidR="00CE773C" w:rsidRPr="008531C3">
          <w:rPr>
            <w:color w:val="C00000"/>
          </w:rPr>
          <w:t>carmen.olvera@ujed.mx</w:t>
        </w:r>
      </w:hyperlink>
    </w:p>
    <w:p w14:paraId="479F34E2" w14:textId="77777777" w:rsidR="00CE773C" w:rsidRPr="00DD2443" w:rsidRDefault="00000000" w:rsidP="00A84F14">
      <w:pPr>
        <w:pBdr>
          <w:top w:val="nil"/>
          <w:left w:val="nil"/>
          <w:bottom w:val="nil"/>
          <w:right w:val="nil"/>
          <w:between w:val="nil"/>
        </w:pBdr>
        <w:spacing w:line="276" w:lineRule="auto"/>
        <w:jc w:val="right"/>
      </w:pPr>
      <w:hyperlink r:id="rId15">
        <w:r w:rsidR="00CE773C" w:rsidRPr="00DD2443">
          <w:t>https://orcid.org/0000-0001-7361-1687</w:t>
        </w:r>
      </w:hyperlink>
    </w:p>
    <w:p w14:paraId="6198F438" w14:textId="77777777" w:rsidR="008531C3" w:rsidRDefault="008531C3" w:rsidP="00A84F14">
      <w:pPr>
        <w:spacing w:line="276" w:lineRule="auto"/>
        <w:jc w:val="right"/>
        <w:rPr>
          <w:b/>
          <w:bCs/>
        </w:rPr>
      </w:pPr>
    </w:p>
    <w:p w14:paraId="41BC9499" w14:textId="513E6441" w:rsidR="00CE773C" w:rsidRPr="00DD2443" w:rsidRDefault="00000000" w:rsidP="00A84F14">
      <w:pPr>
        <w:spacing w:line="276" w:lineRule="auto"/>
        <w:jc w:val="right"/>
        <w:rPr>
          <w:b/>
          <w:bCs/>
        </w:rPr>
      </w:pPr>
      <w:r w:rsidRPr="00DD2443">
        <w:rPr>
          <w:b/>
          <w:bCs/>
        </w:rPr>
        <w:t>Erick Michell Campos Mendiola</w:t>
      </w:r>
    </w:p>
    <w:p w14:paraId="7A9D8AE5" w14:textId="61CA5589" w:rsidR="00CE773C" w:rsidRPr="00DD2443" w:rsidRDefault="00000000" w:rsidP="00A84F14">
      <w:pPr>
        <w:spacing w:line="276" w:lineRule="auto"/>
        <w:jc w:val="right"/>
      </w:pPr>
      <w:r w:rsidRPr="00DD2443">
        <w:t>Universidad Juárez del Estado de Durango</w:t>
      </w:r>
    </w:p>
    <w:p w14:paraId="08E660D1" w14:textId="77777777" w:rsidR="00CE773C" w:rsidRPr="008531C3" w:rsidRDefault="00000000" w:rsidP="00A84F14">
      <w:pPr>
        <w:spacing w:line="276" w:lineRule="auto"/>
        <w:jc w:val="right"/>
        <w:rPr>
          <w:color w:val="C00000"/>
        </w:rPr>
      </w:pPr>
      <w:hyperlink r:id="rId16">
        <w:r w:rsidR="00CE773C" w:rsidRPr="008531C3">
          <w:rPr>
            <w:color w:val="C00000"/>
          </w:rPr>
          <w:t>erick.campos@ujed.mx</w:t>
        </w:r>
      </w:hyperlink>
    </w:p>
    <w:p w14:paraId="091CDB84" w14:textId="77777777" w:rsidR="00CE773C" w:rsidRPr="00DD2443" w:rsidRDefault="00000000" w:rsidP="00A84F14">
      <w:pPr>
        <w:spacing w:line="276" w:lineRule="auto"/>
        <w:jc w:val="right"/>
      </w:pPr>
      <w:hyperlink r:id="rId17">
        <w:r w:rsidR="00CE773C" w:rsidRPr="00DD2443">
          <w:t>https://orcid.org/0000-0003-3794-6724</w:t>
        </w:r>
      </w:hyperlink>
    </w:p>
    <w:p w14:paraId="32747429" w14:textId="77777777" w:rsidR="008531C3" w:rsidRDefault="008531C3" w:rsidP="00A84F14">
      <w:pPr>
        <w:spacing w:line="276" w:lineRule="auto"/>
        <w:jc w:val="right"/>
        <w:rPr>
          <w:b/>
          <w:bCs/>
        </w:rPr>
      </w:pPr>
    </w:p>
    <w:p w14:paraId="331E0329" w14:textId="43DDE3AE" w:rsidR="00CE773C" w:rsidRPr="00DD2443" w:rsidRDefault="00000000" w:rsidP="00A84F14">
      <w:pPr>
        <w:spacing w:line="276" w:lineRule="auto"/>
        <w:jc w:val="right"/>
        <w:rPr>
          <w:b/>
          <w:bCs/>
        </w:rPr>
      </w:pPr>
      <w:r w:rsidRPr="00DD2443">
        <w:rPr>
          <w:b/>
          <w:bCs/>
        </w:rPr>
        <w:t>Daniel Enrique Zavala Barrios</w:t>
      </w:r>
    </w:p>
    <w:p w14:paraId="216C1C2E" w14:textId="2A4053C5" w:rsidR="00CE773C" w:rsidRPr="00DD2443" w:rsidRDefault="00000000" w:rsidP="00A84F14">
      <w:pPr>
        <w:spacing w:line="276" w:lineRule="auto"/>
        <w:jc w:val="right"/>
      </w:pPr>
      <w:r w:rsidRPr="00DD2443">
        <w:t>Universidad Juárez del Estado de Durango</w:t>
      </w:r>
    </w:p>
    <w:p w14:paraId="4B81D3D9" w14:textId="77777777" w:rsidR="00CE773C" w:rsidRPr="008531C3" w:rsidRDefault="00000000" w:rsidP="00A84F14">
      <w:pPr>
        <w:spacing w:line="276" w:lineRule="auto"/>
        <w:jc w:val="right"/>
        <w:rPr>
          <w:color w:val="C00000"/>
        </w:rPr>
      </w:pPr>
      <w:hyperlink r:id="rId18">
        <w:r w:rsidR="00CE773C" w:rsidRPr="008531C3">
          <w:rPr>
            <w:color w:val="C00000"/>
          </w:rPr>
          <w:t>e.zavala@ujed.mx</w:t>
        </w:r>
      </w:hyperlink>
    </w:p>
    <w:p w14:paraId="4EA8FC14" w14:textId="77777777" w:rsidR="00CE773C" w:rsidRPr="00DD2443" w:rsidRDefault="00000000" w:rsidP="00A84F14">
      <w:pPr>
        <w:spacing w:line="276" w:lineRule="auto"/>
        <w:jc w:val="right"/>
      </w:pPr>
      <w:hyperlink r:id="rId19">
        <w:r w:rsidR="00CE773C" w:rsidRPr="00DD2443">
          <w:t>https://orcid.org/0000-0003-3431-9733</w:t>
        </w:r>
      </w:hyperlink>
    </w:p>
    <w:p w14:paraId="64EAA292" w14:textId="77777777" w:rsidR="008531C3" w:rsidRDefault="008531C3" w:rsidP="00A84F14">
      <w:pPr>
        <w:pStyle w:val="Ttulo1"/>
        <w:spacing w:line="276" w:lineRule="auto"/>
        <w:jc w:val="both"/>
        <w:rPr>
          <w:color w:val="auto"/>
          <w:sz w:val="24"/>
          <w:szCs w:val="24"/>
        </w:rPr>
      </w:pPr>
    </w:p>
    <w:p w14:paraId="56D6BE52" w14:textId="77777777" w:rsidR="008531C3" w:rsidRDefault="008531C3" w:rsidP="00A84F14">
      <w:pPr>
        <w:pStyle w:val="Ttulo1"/>
        <w:spacing w:line="276" w:lineRule="auto"/>
        <w:jc w:val="both"/>
        <w:rPr>
          <w:color w:val="auto"/>
          <w:sz w:val="24"/>
          <w:szCs w:val="24"/>
        </w:rPr>
      </w:pPr>
    </w:p>
    <w:p w14:paraId="43DB79B6" w14:textId="00DA6EBB" w:rsidR="00CE773C" w:rsidRPr="00DD2443" w:rsidRDefault="00000000" w:rsidP="00A84F14">
      <w:pPr>
        <w:pStyle w:val="Ttulo1"/>
        <w:jc w:val="both"/>
        <w:rPr>
          <w:color w:val="auto"/>
          <w:sz w:val="24"/>
          <w:szCs w:val="24"/>
        </w:rPr>
      </w:pPr>
      <w:r w:rsidRPr="00DD2443">
        <w:rPr>
          <w:color w:val="auto"/>
          <w:sz w:val="24"/>
          <w:szCs w:val="24"/>
        </w:rPr>
        <w:t>Resumen</w:t>
      </w:r>
    </w:p>
    <w:p w14:paraId="55D90AEA" w14:textId="77777777" w:rsidR="00CE773C" w:rsidRPr="00DD2443" w:rsidRDefault="00000000" w:rsidP="00A84F14">
      <w:r w:rsidRPr="00DD2443">
        <w:t xml:space="preserve">Diversas investigaciones presentan las adaptaciones docentes implementadas durante la pandemia; sin embargo, pocas indagan el estado de los aprendizajes de los estudiantes en el periodo </w:t>
      </w:r>
      <w:r w:rsidRPr="00DD2443">
        <w:lastRenderedPageBreak/>
        <w:t>pospandémico. Este estudio utilizó la base de datos institucional de resultados de la Evaluación diagnóstica del ciclo escolar 2022-2023 de la Comisión Nacional para la Mejora Continua de la Educación (MEJOREDU), implementada por la autoridad educativa, para explorar posibles diferencias asociadas a la escolarización durante la pandemia en los aprendizajes en Lectura, Matemáticas y Formación Cívica y Ética. El estudio se desarrolló bajo un enfoque cuantitativo, no experimental, transversal, descriptivo y basado en el análisis secundario de datos. La muestra estuvo conformada por 47,414 estudiantes de 325 escuelas primarias. El instrumento fue aplicado por las escuelas y remitido a la Secretaría de Educación del Estado de Durango (SEED). La base de datos se analizó según el servicio educativo (general e indígena) y el tipo de sostenimiento (público, privado). Los resultados muestran diferencias descriptivas entre quienes comenzaron su educación primaria durante la pandemia y quienes lo hicieron tras el retorno a las aulas. El análisis evidencia que los grados cuarto y quinto tienen un porcentaje de aciertos más bajo, mientras que segundo grado tiene resultados más altos y consistentes. Estos hallazgos brindan información para realizar ajustes en las planeaciones de los docentes de primaria.</w:t>
      </w:r>
    </w:p>
    <w:p w14:paraId="6EE9761F" w14:textId="77777777" w:rsidR="008531C3" w:rsidRDefault="008531C3" w:rsidP="00A84F14">
      <w:pPr>
        <w:rPr>
          <w:b/>
          <w:bCs/>
        </w:rPr>
      </w:pPr>
    </w:p>
    <w:p w14:paraId="02849E02" w14:textId="52FDD537" w:rsidR="00CE773C" w:rsidRPr="00DD2443" w:rsidRDefault="00000000" w:rsidP="00A84F14">
      <w:r w:rsidRPr="00DD2443">
        <w:rPr>
          <w:b/>
          <w:bCs/>
        </w:rPr>
        <w:t>Palabras clave</w:t>
      </w:r>
      <w:r w:rsidRPr="00DD2443">
        <w:t xml:space="preserve">: educación básica, rendimiento escolar, </w:t>
      </w:r>
      <w:proofErr w:type="spellStart"/>
      <w:r w:rsidRPr="00DD2443">
        <w:t>post-pandemia</w:t>
      </w:r>
      <w:proofErr w:type="spellEnd"/>
      <w:r w:rsidRPr="00DD2443">
        <w:t>, análisis estadístico</w:t>
      </w:r>
    </w:p>
    <w:p w14:paraId="34AE74E4" w14:textId="77777777" w:rsidR="00CE773C" w:rsidRPr="00DD2443" w:rsidRDefault="00CE773C" w:rsidP="00A84F14"/>
    <w:p w14:paraId="23C71138" w14:textId="77777777" w:rsidR="00CE773C" w:rsidRPr="00DD2443" w:rsidRDefault="00000000" w:rsidP="00A84F14">
      <w:pPr>
        <w:pStyle w:val="Ttulo1"/>
        <w:jc w:val="both"/>
        <w:rPr>
          <w:color w:val="auto"/>
          <w:sz w:val="24"/>
          <w:szCs w:val="24"/>
        </w:rPr>
      </w:pPr>
      <w:proofErr w:type="spellStart"/>
      <w:r w:rsidRPr="00DD2443">
        <w:rPr>
          <w:color w:val="auto"/>
          <w:sz w:val="24"/>
          <w:szCs w:val="24"/>
        </w:rPr>
        <w:t>Abstract</w:t>
      </w:r>
      <w:proofErr w:type="spellEnd"/>
    </w:p>
    <w:p w14:paraId="26EC5947" w14:textId="77777777" w:rsidR="00CE773C" w:rsidRPr="00DD2443" w:rsidRDefault="00000000" w:rsidP="00A84F14">
      <w:proofErr w:type="spellStart"/>
      <w:r w:rsidRPr="00DD2443">
        <w:t>Various</w:t>
      </w:r>
      <w:proofErr w:type="spellEnd"/>
      <w:r w:rsidRPr="00DD2443">
        <w:t xml:space="preserve"> </w:t>
      </w:r>
      <w:proofErr w:type="spellStart"/>
      <w:r w:rsidRPr="00DD2443">
        <w:t>studies</w:t>
      </w:r>
      <w:proofErr w:type="spellEnd"/>
      <w:r w:rsidRPr="00DD2443">
        <w:t xml:space="preserve"> </w:t>
      </w:r>
      <w:proofErr w:type="spellStart"/>
      <w:r w:rsidRPr="00DD2443">
        <w:t>present</w:t>
      </w:r>
      <w:proofErr w:type="spellEnd"/>
      <w:r w:rsidRPr="00DD2443">
        <w:t xml:space="preserve"> </w:t>
      </w:r>
      <w:proofErr w:type="spellStart"/>
      <w:r w:rsidRPr="00DD2443">
        <w:t>the</w:t>
      </w:r>
      <w:proofErr w:type="spellEnd"/>
      <w:r w:rsidRPr="00DD2443">
        <w:t xml:space="preserve"> </w:t>
      </w:r>
      <w:proofErr w:type="spellStart"/>
      <w:r w:rsidRPr="00DD2443">
        <w:t>teaching</w:t>
      </w:r>
      <w:proofErr w:type="spellEnd"/>
      <w:r w:rsidRPr="00DD2443">
        <w:t xml:space="preserve"> </w:t>
      </w:r>
      <w:proofErr w:type="spellStart"/>
      <w:r w:rsidRPr="00DD2443">
        <w:t>adaptations</w:t>
      </w:r>
      <w:proofErr w:type="spellEnd"/>
      <w:r w:rsidRPr="00DD2443">
        <w:t xml:space="preserve"> </w:t>
      </w:r>
      <w:proofErr w:type="spellStart"/>
      <w:r w:rsidRPr="00DD2443">
        <w:t>implemented</w:t>
      </w:r>
      <w:proofErr w:type="spellEnd"/>
      <w:r w:rsidRPr="00DD2443">
        <w:t xml:space="preserve"> </w:t>
      </w:r>
      <w:proofErr w:type="spellStart"/>
      <w:r w:rsidRPr="00DD2443">
        <w:t>during</w:t>
      </w:r>
      <w:proofErr w:type="spellEnd"/>
      <w:r w:rsidRPr="00DD2443">
        <w:t xml:space="preserve"> </w:t>
      </w:r>
      <w:proofErr w:type="spellStart"/>
      <w:r w:rsidRPr="00DD2443">
        <w:t>the</w:t>
      </w:r>
      <w:proofErr w:type="spellEnd"/>
      <w:r w:rsidRPr="00DD2443">
        <w:t xml:space="preserve"> </w:t>
      </w:r>
      <w:proofErr w:type="spellStart"/>
      <w:r w:rsidRPr="00DD2443">
        <w:t>pandemic</w:t>
      </w:r>
      <w:proofErr w:type="spellEnd"/>
      <w:r w:rsidRPr="00DD2443">
        <w:t xml:space="preserve">; </w:t>
      </w:r>
      <w:proofErr w:type="spellStart"/>
      <w:r w:rsidRPr="00DD2443">
        <w:t>however</w:t>
      </w:r>
      <w:proofErr w:type="spellEnd"/>
      <w:r w:rsidRPr="00DD2443">
        <w:t xml:space="preserve">, </w:t>
      </w:r>
      <w:proofErr w:type="spellStart"/>
      <w:r w:rsidRPr="00DD2443">
        <w:t>few</w:t>
      </w:r>
      <w:proofErr w:type="spellEnd"/>
      <w:r w:rsidRPr="00DD2443">
        <w:t xml:space="preserve"> </w:t>
      </w:r>
      <w:proofErr w:type="spellStart"/>
      <w:r w:rsidRPr="00DD2443">
        <w:t>investigate</w:t>
      </w:r>
      <w:proofErr w:type="spellEnd"/>
      <w:r w:rsidRPr="00DD2443">
        <w:t xml:space="preserve"> </w:t>
      </w:r>
      <w:proofErr w:type="spellStart"/>
      <w:r w:rsidRPr="00DD2443">
        <w:t>the</w:t>
      </w:r>
      <w:proofErr w:type="spellEnd"/>
      <w:r w:rsidRPr="00DD2443">
        <w:t xml:space="preserve"> </w:t>
      </w:r>
      <w:proofErr w:type="spellStart"/>
      <w:r w:rsidRPr="00DD2443">
        <w:t>state</w:t>
      </w:r>
      <w:proofErr w:type="spellEnd"/>
      <w:r w:rsidRPr="00DD2443">
        <w:t xml:space="preserve"> </w:t>
      </w:r>
      <w:proofErr w:type="spellStart"/>
      <w:r w:rsidRPr="00DD2443">
        <w:t>of</w:t>
      </w:r>
      <w:proofErr w:type="spellEnd"/>
      <w:r w:rsidRPr="00DD2443">
        <w:t xml:space="preserve"> </w:t>
      </w:r>
      <w:proofErr w:type="spellStart"/>
      <w:r w:rsidRPr="00DD2443">
        <w:t>student</w:t>
      </w:r>
      <w:proofErr w:type="spellEnd"/>
      <w:r w:rsidRPr="00DD2443">
        <w:t xml:space="preserve"> </w:t>
      </w:r>
      <w:proofErr w:type="spellStart"/>
      <w:r w:rsidRPr="00DD2443">
        <w:t>learning</w:t>
      </w:r>
      <w:proofErr w:type="spellEnd"/>
      <w:r w:rsidRPr="00DD2443">
        <w:t xml:space="preserve"> in </w:t>
      </w:r>
      <w:proofErr w:type="spellStart"/>
      <w:r w:rsidRPr="00DD2443">
        <w:t>the</w:t>
      </w:r>
      <w:proofErr w:type="spellEnd"/>
      <w:r w:rsidRPr="00DD2443">
        <w:t xml:space="preserve"> </w:t>
      </w:r>
      <w:proofErr w:type="spellStart"/>
      <w:r w:rsidRPr="00DD2443">
        <w:t>post-pandemic</w:t>
      </w:r>
      <w:proofErr w:type="spellEnd"/>
      <w:r w:rsidRPr="00DD2443">
        <w:t xml:space="preserve"> </w:t>
      </w:r>
      <w:proofErr w:type="spellStart"/>
      <w:r w:rsidRPr="00DD2443">
        <w:t>period</w:t>
      </w:r>
      <w:proofErr w:type="spellEnd"/>
      <w:r w:rsidRPr="00DD2443">
        <w:t xml:space="preserve">. </w:t>
      </w:r>
      <w:proofErr w:type="spellStart"/>
      <w:r w:rsidRPr="00DD2443">
        <w:t>This</w:t>
      </w:r>
      <w:proofErr w:type="spellEnd"/>
      <w:r w:rsidRPr="00DD2443">
        <w:t xml:space="preserve"> </w:t>
      </w:r>
      <w:proofErr w:type="spellStart"/>
      <w:r w:rsidRPr="00DD2443">
        <w:t>study</w:t>
      </w:r>
      <w:proofErr w:type="spellEnd"/>
      <w:r w:rsidRPr="00DD2443">
        <w:t xml:space="preserve"> </w:t>
      </w:r>
      <w:proofErr w:type="spellStart"/>
      <w:r w:rsidRPr="00DD2443">
        <w:t>used</w:t>
      </w:r>
      <w:proofErr w:type="spellEnd"/>
      <w:r w:rsidRPr="00DD2443">
        <w:t xml:space="preserve"> </w:t>
      </w:r>
      <w:proofErr w:type="spellStart"/>
      <w:r w:rsidRPr="00DD2443">
        <w:t>the</w:t>
      </w:r>
      <w:proofErr w:type="spellEnd"/>
      <w:r w:rsidRPr="00DD2443">
        <w:t xml:space="preserve"> </w:t>
      </w:r>
      <w:proofErr w:type="spellStart"/>
      <w:r w:rsidRPr="00DD2443">
        <w:t>institutional</w:t>
      </w:r>
      <w:proofErr w:type="spellEnd"/>
      <w:r w:rsidRPr="00DD2443">
        <w:t xml:space="preserve"> </w:t>
      </w:r>
      <w:proofErr w:type="spellStart"/>
      <w:r w:rsidRPr="00DD2443">
        <w:t>database</w:t>
      </w:r>
      <w:proofErr w:type="spellEnd"/>
      <w:r w:rsidRPr="00DD2443">
        <w:t xml:space="preserve"> </w:t>
      </w:r>
      <w:proofErr w:type="spellStart"/>
      <w:r w:rsidRPr="00DD2443">
        <w:t>of</w:t>
      </w:r>
      <w:proofErr w:type="spellEnd"/>
      <w:r w:rsidRPr="00DD2443">
        <w:t xml:space="preserve"> </w:t>
      </w:r>
      <w:proofErr w:type="spellStart"/>
      <w:r w:rsidRPr="00DD2443">
        <w:t>results</w:t>
      </w:r>
      <w:proofErr w:type="spellEnd"/>
      <w:r w:rsidRPr="00DD2443">
        <w:t xml:space="preserve"> </w:t>
      </w:r>
      <w:proofErr w:type="spellStart"/>
      <w:r w:rsidRPr="00DD2443">
        <w:t>from</w:t>
      </w:r>
      <w:proofErr w:type="spellEnd"/>
      <w:r w:rsidRPr="00DD2443">
        <w:t xml:space="preserve"> </w:t>
      </w:r>
      <w:proofErr w:type="spellStart"/>
      <w:r w:rsidRPr="00DD2443">
        <w:t>the</w:t>
      </w:r>
      <w:proofErr w:type="spellEnd"/>
      <w:r w:rsidRPr="00DD2443">
        <w:t xml:space="preserve"> 2022–2023 </w:t>
      </w:r>
      <w:proofErr w:type="spellStart"/>
      <w:r w:rsidRPr="00DD2443">
        <w:t>school</w:t>
      </w:r>
      <w:proofErr w:type="spellEnd"/>
      <w:r w:rsidRPr="00DD2443">
        <w:t xml:space="preserve"> </w:t>
      </w:r>
      <w:proofErr w:type="spellStart"/>
      <w:r w:rsidRPr="00DD2443">
        <w:t>cycle</w:t>
      </w:r>
      <w:proofErr w:type="spellEnd"/>
      <w:r w:rsidRPr="00DD2443">
        <w:t xml:space="preserve"> </w:t>
      </w:r>
      <w:proofErr w:type="spellStart"/>
      <w:r w:rsidRPr="00DD2443">
        <w:t>Diagnostic</w:t>
      </w:r>
      <w:proofErr w:type="spellEnd"/>
      <w:r w:rsidRPr="00DD2443">
        <w:t xml:space="preserve"> </w:t>
      </w:r>
      <w:proofErr w:type="spellStart"/>
      <w:r w:rsidRPr="00DD2443">
        <w:t>Assessment</w:t>
      </w:r>
      <w:proofErr w:type="spellEnd"/>
      <w:r w:rsidRPr="00DD2443">
        <w:t xml:space="preserve"> </w:t>
      </w:r>
      <w:proofErr w:type="spellStart"/>
      <w:r w:rsidRPr="00DD2443">
        <w:t>of</w:t>
      </w:r>
      <w:proofErr w:type="spellEnd"/>
      <w:r w:rsidRPr="00DD2443">
        <w:t xml:space="preserve"> </w:t>
      </w:r>
      <w:proofErr w:type="spellStart"/>
      <w:r w:rsidRPr="00DD2443">
        <w:t>the</w:t>
      </w:r>
      <w:proofErr w:type="spellEnd"/>
      <w:r w:rsidRPr="00DD2443">
        <w:t xml:space="preserve"> </w:t>
      </w:r>
      <w:proofErr w:type="spellStart"/>
      <w:r w:rsidRPr="00DD2443">
        <w:t>National</w:t>
      </w:r>
      <w:proofErr w:type="spellEnd"/>
      <w:r w:rsidRPr="00DD2443">
        <w:t xml:space="preserve"> </w:t>
      </w:r>
      <w:proofErr w:type="spellStart"/>
      <w:r w:rsidRPr="00DD2443">
        <w:t>Commission</w:t>
      </w:r>
      <w:proofErr w:type="spellEnd"/>
      <w:r w:rsidRPr="00DD2443">
        <w:t xml:space="preserve"> </w:t>
      </w:r>
      <w:proofErr w:type="spellStart"/>
      <w:r w:rsidRPr="00DD2443">
        <w:t>for</w:t>
      </w:r>
      <w:proofErr w:type="spellEnd"/>
      <w:r w:rsidRPr="00DD2443">
        <w:t xml:space="preserve"> </w:t>
      </w:r>
      <w:proofErr w:type="spellStart"/>
      <w:r w:rsidRPr="00DD2443">
        <w:t>the</w:t>
      </w:r>
      <w:proofErr w:type="spellEnd"/>
      <w:r w:rsidRPr="00DD2443">
        <w:t xml:space="preserve"> </w:t>
      </w:r>
      <w:proofErr w:type="spellStart"/>
      <w:r w:rsidRPr="00DD2443">
        <w:t>Continuous</w:t>
      </w:r>
      <w:proofErr w:type="spellEnd"/>
      <w:r w:rsidRPr="00DD2443">
        <w:t xml:space="preserve"> </w:t>
      </w:r>
      <w:proofErr w:type="spellStart"/>
      <w:r w:rsidRPr="00DD2443">
        <w:t>Improvement</w:t>
      </w:r>
      <w:proofErr w:type="spellEnd"/>
      <w:r w:rsidRPr="00DD2443">
        <w:t xml:space="preserve"> </w:t>
      </w:r>
      <w:proofErr w:type="spellStart"/>
      <w:r w:rsidRPr="00DD2443">
        <w:t>of</w:t>
      </w:r>
      <w:proofErr w:type="spellEnd"/>
      <w:r w:rsidRPr="00DD2443">
        <w:t xml:space="preserve"> </w:t>
      </w:r>
      <w:proofErr w:type="spellStart"/>
      <w:r w:rsidRPr="00DD2443">
        <w:t>Education</w:t>
      </w:r>
      <w:proofErr w:type="spellEnd"/>
      <w:r w:rsidRPr="00DD2443">
        <w:t xml:space="preserve"> (MEJOREDU), </w:t>
      </w:r>
      <w:proofErr w:type="spellStart"/>
      <w:r w:rsidRPr="00DD2443">
        <w:t>implemented</w:t>
      </w:r>
      <w:proofErr w:type="spellEnd"/>
      <w:r w:rsidRPr="00DD2443">
        <w:t xml:space="preserve"> </w:t>
      </w:r>
      <w:proofErr w:type="spellStart"/>
      <w:r w:rsidRPr="00DD2443">
        <w:t>by</w:t>
      </w:r>
      <w:proofErr w:type="spellEnd"/>
      <w:r w:rsidRPr="00DD2443">
        <w:t xml:space="preserve"> </w:t>
      </w:r>
      <w:proofErr w:type="spellStart"/>
      <w:r w:rsidRPr="00DD2443">
        <w:t>the</w:t>
      </w:r>
      <w:proofErr w:type="spellEnd"/>
      <w:r w:rsidRPr="00DD2443">
        <w:t xml:space="preserve"> </w:t>
      </w:r>
      <w:proofErr w:type="spellStart"/>
      <w:r w:rsidRPr="00DD2443">
        <w:t>educational</w:t>
      </w:r>
      <w:proofErr w:type="spellEnd"/>
      <w:r w:rsidRPr="00DD2443">
        <w:t xml:space="preserve"> </w:t>
      </w:r>
      <w:proofErr w:type="spellStart"/>
      <w:r w:rsidRPr="00DD2443">
        <w:t>authority</w:t>
      </w:r>
      <w:proofErr w:type="spellEnd"/>
      <w:r w:rsidRPr="00DD2443">
        <w:t xml:space="preserve">, </w:t>
      </w:r>
      <w:proofErr w:type="spellStart"/>
      <w:r w:rsidRPr="00DD2443">
        <w:t>to</w:t>
      </w:r>
      <w:proofErr w:type="spellEnd"/>
      <w:r w:rsidRPr="00DD2443">
        <w:t xml:space="preserve"> explore </w:t>
      </w:r>
      <w:proofErr w:type="spellStart"/>
      <w:r w:rsidRPr="00DD2443">
        <w:t>potential</w:t>
      </w:r>
      <w:proofErr w:type="spellEnd"/>
      <w:r w:rsidRPr="00DD2443">
        <w:t xml:space="preserve"> </w:t>
      </w:r>
      <w:proofErr w:type="spellStart"/>
      <w:r w:rsidRPr="00DD2443">
        <w:t>differences</w:t>
      </w:r>
      <w:proofErr w:type="spellEnd"/>
      <w:r w:rsidRPr="00DD2443">
        <w:t xml:space="preserve"> </w:t>
      </w:r>
      <w:proofErr w:type="spellStart"/>
      <w:r w:rsidRPr="00DD2443">
        <w:t>associated</w:t>
      </w:r>
      <w:proofErr w:type="spellEnd"/>
      <w:r w:rsidRPr="00DD2443">
        <w:t xml:space="preserve"> </w:t>
      </w:r>
      <w:proofErr w:type="spellStart"/>
      <w:r w:rsidRPr="00DD2443">
        <w:t>with</w:t>
      </w:r>
      <w:proofErr w:type="spellEnd"/>
      <w:r w:rsidRPr="00DD2443">
        <w:t xml:space="preserve"> </w:t>
      </w:r>
      <w:proofErr w:type="spellStart"/>
      <w:r w:rsidRPr="00DD2443">
        <w:t>schooling</w:t>
      </w:r>
      <w:proofErr w:type="spellEnd"/>
      <w:r w:rsidRPr="00DD2443">
        <w:t xml:space="preserve"> </w:t>
      </w:r>
      <w:proofErr w:type="spellStart"/>
      <w:r w:rsidRPr="00DD2443">
        <w:t>during</w:t>
      </w:r>
      <w:proofErr w:type="spellEnd"/>
      <w:r w:rsidRPr="00DD2443">
        <w:t xml:space="preserve"> </w:t>
      </w:r>
      <w:proofErr w:type="spellStart"/>
      <w:r w:rsidRPr="00DD2443">
        <w:t>the</w:t>
      </w:r>
      <w:proofErr w:type="spellEnd"/>
      <w:r w:rsidRPr="00DD2443">
        <w:t xml:space="preserve"> </w:t>
      </w:r>
      <w:proofErr w:type="spellStart"/>
      <w:r w:rsidRPr="00DD2443">
        <w:t>pandemic</w:t>
      </w:r>
      <w:proofErr w:type="spellEnd"/>
      <w:r w:rsidRPr="00DD2443">
        <w:t xml:space="preserve"> in Reading, </w:t>
      </w:r>
      <w:proofErr w:type="spellStart"/>
      <w:r w:rsidRPr="00DD2443">
        <w:t>Mathematics</w:t>
      </w:r>
      <w:proofErr w:type="spellEnd"/>
      <w:r w:rsidRPr="00DD2443">
        <w:t xml:space="preserve">, and </w:t>
      </w:r>
      <w:proofErr w:type="spellStart"/>
      <w:r w:rsidRPr="00DD2443">
        <w:t>Civic</w:t>
      </w:r>
      <w:proofErr w:type="spellEnd"/>
      <w:r w:rsidRPr="00DD2443">
        <w:t xml:space="preserve"> and </w:t>
      </w:r>
      <w:proofErr w:type="spellStart"/>
      <w:r w:rsidRPr="00DD2443">
        <w:t>Ethical</w:t>
      </w:r>
      <w:proofErr w:type="spellEnd"/>
      <w:r w:rsidRPr="00DD2443">
        <w:t xml:space="preserve"> </w:t>
      </w:r>
      <w:proofErr w:type="spellStart"/>
      <w:r w:rsidRPr="00DD2443">
        <w:t>Education</w:t>
      </w:r>
      <w:proofErr w:type="spellEnd"/>
      <w:r w:rsidRPr="00DD2443">
        <w:t xml:space="preserve"> </w:t>
      </w:r>
      <w:proofErr w:type="spellStart"/>
      <w:r w:rsidRPr="00DD2443">
        <w:t>learning</w:t>
      </w:r>
      <w:proofErr w:type="spellEnd"/>
      <w:r w:rsidRPr="00DD2443">
        <w:t xml:space="preserve">. </w:t>
      </w:r>
      <w:proofErr w:type="spellStart"/>
      <w:r w:rsidRPr="00DD2443">
        <w:t>The</w:t>
      </w:r>
      <w:proofErr w:type="spellEnd"/>
      <w:r w:rsidRPr="00DD2443">
        <w:t xml:space="preserve"> </w:t>
      </w:r>
      <w:proofErr w:type="spellStart"/>
      <w:r w:rsidRPr="00DD2443">
        <w:t>study</w:t>
      </w:r>
      <w:proofErr w:type="spellEnd"/>
      <w:r w:rsidRPr="00DD2443">
        <w:t xml:space="preserve"> </w:t>
      </w:r>
      <w:proofErr w:type="spellStart"/>
      <w:r w:rsidRPr="00DD2443">
        <w:t>was</w:t>
      </w:r>
      <w:proofErr w:type="spellEnd"/>
      <w:r w:rsidRPr="00DD2443">
        <w:t xml:space="preserve"> </w:t>
      </w:r>
      <w:proofErr w:type="spellStart"/>
      <w:r w:rsidRPr="00DD2443">
        <w:t>conducted</w:t>
      </w:r>
      <w:proofErr w:type="spellEnd"/>
      <w:r w:rsidRPr="00DD2443">
        <w:t xml:space="preserve"> </w:t>
      </w:r>
      <w:proofErr w:type="spellStart"/>
      <w:r w:rsidRPr="00DD2443">
        <w:t>under</w:t>
      </w:r>
      <w:proofErr w:type="spellEnd"/>
      <w:r w:rsidRPr="00DD2443">
        <w:t xml:space="preserve"> a </w:t>
      </w:r>
      <w:proofErr w:type="spellStart"/>
      <w:r w:rsidRPr="00DD2443">
        <w:t>quantitative</w:t>
      </w:r>
      <w:proofErr w:type="spellEnd"/>
      <w:r w:rsidRPr="00DD2443">
        <w:t xml:space="preserve">, non-experimental, </w:t>
      </w:r>
      <w:proofErr w:type="spellStart"/>
      <w:r w:rsidRPr="00DD2443">
        <w:t>cross-sectional</w:t>
      </w:r>
      <w:proofErr w:type="spellEnd"/>
      <w:r w:rsidRPr="00DD2443">
        <w:t xml:space="preserve">, descriptive </w:t>
      </w:r>
      <w:proofErr w:type="spellStart"/>
      <w:r w:rsidRPr="00DD2443">
        <w:t>approach</w:t>
      </w:r>
      <w:proofErr w:type="spellEnd"/>
      <w:r w:rsidRPr="00DD2443">
        <w:t xml:space="preserve"> </w:t>
      </w:r>
      <w:proofErr w:type="spellStart"/>
      <w:r w:rsidRPr="00DD2443">
        <w:t>based</w:t>
      </w:r>
      <w:proofErr w:type="spellEnd"/>
      <w:r w:rsidRPr="00DD2443">
        <w:t xml:space="preserve"> </w:t>
      </w:r>
      <w:proofErr w:type="spellStart"/>
      <w:r w:rsidRPr="00DD2443">
        <w:t>on</w:t>
      </w:r>
      <w:proofErr w:type="spellEnd"/>
      <w:r w:rsidRPr="00DD2443">
        <w:t xml:space="preserve"> </w:t>
      </w:r>
      <w:proofErr w:type="spellStart"/>
      <w:r w:rsidRPr="00DD2443">
        <w:t>secondary</w:t>
      </w:r>
      <w:proofErr w:type="spellEnd"/>
      <w:r w:rsidRPr="00DD2443">
        <w:t xml:space="preserve"> data </w:t>
      </w:r>
      <w:proofErr w:type="spellStart"/>
      <w:r w:rsidRPr="00DD2443">
        <w:t>analysis</w:t>
      </w:r>
      <w:proofErr w:type="spellEnd"/>
      <w:r w:rsidRPr="00DD2443">
        <w:t xml:space="preserve">. </w:t>
      </w:r>
      <w:proofErr w:type="spellStart"/>
      <w:r w:rsidRPr="00DD2443">
        <w:t>The</w:t>
      </w:r>
      <w:proofErr w:type="spellEnd"/>
      <w:r w:rsidRPr="00DD2443">
        <w:t xml:space="preserve"> </w:t>
      </w:r>
      <w:proofErr w:type="spellStart"/>
      <w:r w:rsidRPr="00DD2443">
        <w:t>sample</w:t>
      </w:r>
      <w:proofErr w:type="spellEnd"/>
      <w:r w:rsidRPr="00DD2443">
        <w:t xml:space="preserve"> </w:t>
      </w:r>
      <w:proofErr w:type="spellStart"/>
      <w:r w:rsidRPr="00DD2443">
        <w:t>consisted</w:t>
      </w:r>
      <w:proofErr w:type="spellEnd"/>
      <w:r w:rsidRPr="00DD2443">
        <w:t xml:space="preserve"> </w:t>
      </w:r>
      <w:proofErr w:type="spellStart"/>
      <w:r w:rsidRPr="00DD2443">
        <w:t>of</w:t>
      </w:r>
      <w:proofErr w:type="spellEnd"/>
      <w:r w:rsidRPr="00DD2443">
        <w:t xml:space="preserve"> 47,414 </w:t>
      </w:r>
      <w:proofErr w:type="spellStart"/>
      <w:r w:rsidRPr="00DD2443">
        <w:t>students</w:t>
      </w:r>
      <w:proofErr w:type="spellEnd"/>
      <w:r w:rsidRPr="00DD2443">
        <w:t xml:space="preserve"> </w:t>
      </w:r>
      <w:proofErr w:type="spellStart"/>
      <w:r w:rsidRPr="00DD2443">
        <w:t>from</w:t>
      </w:r>
      <w:proofErr w:type="spellEnd"/>
      <w:r w:rsidRPr="00DD2443">
        <w:t xml:space="preserve"> 325 </w:t>
      </w:r>
      <w:proofErr w:type="spellStart"/>
      <w:r w:rsidRPr="00DD2443">
        <w:t>elementary</w:t>
      </w:r>
      <w:proofErr w:type="spellEnd"/>
      <w:r w:rsidRPr="00DD2443">
        <w:t xml:space="preserve"> </w:t>
      </w:r>
      <w:proofErr w:type="spellStart"/>
      <w:r w:rsidRPr="00DD2443">
        <w:t>schools</w:t>
      </w:r>
      <w:proofErr w:type="spellEnd"/>
      <w:r w:rsidRPr="00DD2443">
        <w:t xml:space="preserve">. </w:t>
      </w:r>
      <w:proofErr w:type="spellStart"/>
      <w:r w:rsidRPr="00DD2443">
        <w:t>The</w:t>
      </w:r>
      <w:proofErr w:type="spellEnd"/>
      <w:r w:rsidRPr="00DD2443">
        <w:t xml:space="preserve"> </w:t>
      </w:r>
      <w:proofErr w:type="spellStart"/>
      <w:r w:rsidRPr="00DD2443">
        <w:t>instrument</w:t>
      </w:r>
      <w:proofErr w:type="spellEnd"/>
      <w:r w:rsidRPr="00DD2443">
        <w:t xml:space="preserve"> </w:t>
      </w:r>
      <w:proofErr w:type="spellStart"/>
      <w:r w:rsidRPr="00DD2443">
        <w:t>was</w:t>
      </w:r>
      <w:proofErr w:type="spellEnd"/>
      <w:r w:rsidRPr="00DD2443">
        <w:t xml:space="preserve"> </w:t>
      </w:r>
      <w:proofErr w:type="spellStart"/>
      <w:r w:rsidRPr="00DD2443">
        <w:t>administered</w:t>
      </w:r>
      <w:proofErr w:type="spellEnd"/>
      <w:r w:rsidRPr="00DD2443">
        <w:t xml:space="preserve"> </w:t>
      </w:r>
      <w:proofErr w:type="spellStart"/>
      <w:r w:rsidRPr="00DD2443">
        <w:t>by</w:t>
      </w:r>
      <w:proofErr w:type="spellEnd"/>
      <w:r w:rsidRPr="00DD2443">
        <w:t xml:space="preserve"> </w:t>
      </w:r>
      <w:proofErr w:type="spellStart"/>
      <w:r w:rsidRPr="00DD2443">
        <w:t>the</w:t>
      </w:r>
      <w:proofErr w:type="spellEnd"/>
      <w:r w:rsidRPr="00DD2443">
        <w:t xml:space="preserve"> </w:t>
      </w:r>
      <w:proofErr w:type="spellStart"/>
      <w:r w:rsidRPr="00DD2443">
        <w:t>schools</w:t>
      </w:r>
      <w:proofErr w:type="spellEnd"/>
      <w:r w:rsidRPr="00DD2443">
        <w:t xml:space="preserve"> and </w:t>
      </w:r>
      <w:proofErr w:type="spellStart"/>
      <w:r w:rsidRPr="00DD2443">
        <w:t>submitted</w:t>
      </w:r>
      <w:proofErr w:type="spellEnd"/>
      <w:r w:rsidRPr="00DD2443">
        <w:t xml:space="preserve"> </w:t>
      </w:r>
      <w:proofErr w:type="spellStart"/>
      <w:r w:rsidRPr="00DD2443">
        <w:t>to</w:t>
      </w:r>
      <w:proofErr w:type="spellEnd"/>
      <w:r w:rsidRPr="00DD2443">
        <w:t xml:space="preserve"> </w:t>
      </w:r>
      <w:proofErr w:type="spellStart"/>
      <w:r w:rsidRPr="00DD2443">
        <w:t>the</w:t>
      </w:r>
      <w:proofErr w:type="spellEnd"/>
      <w:r w:rsidRPr="00DD2443">
        <w:t xml:space="preserve"> </w:t>
      </w:r>
      <w:proofErr w:type="spellStart"/>
      <w:r w:rsidRPr="00DD2443">
        <w:t>Ministry</w:t>
      </w:r>
      <w:proofErr w:type="spellEnd"/>
      <w:r w:rsidRPr="00DD2443">
        <w:t xml:space="preserve"> </w:t>
      </w:r>
      <w:proofErr w:type="spellStart"/>
      <w:r w:rsidRPr="00DD2443">
        <w:t>of</w:t>
      </w:r>
      <w:proofErr w:type="spellEnd"/>
      <w:r w:rsidRPr="00DD2443">
        <w:t xml:space="preserve"> </w:t>
      </w:r>
      <w:proofErr w:type="spellStart"/>
      <w:r w:rsidRPr="00DD2443">
        <w:t>Education</w:t>
      </w:r>
      <w:proofErr w:type="spellEnd"/>
      <w:r w:rsidRPr="00DD2443">
        <w:t xml:space="preserve"> </w:t>
      </w:r>
      <w:proofErr w:type="spellStart"/>
      <w:r w:rsidRPr="00DD2443">
        <w:t>of</w:t>
      </w:r>
      <w:proofErr w:type="spellEnd"/>
      <w:r w:rsidRPr="00DD2443">
        <w:t xml:space="preserve"> </w:t>
      </w:r>
      <w:proofErr w:type="spellStart"/>
      <w:r w:rsidRPr="00DD2443">
        <w:t>the</w:t>
      </w:r>
      <w:proofErr w:type="spellEnd"/>
      <w:r w:rsidRPr="00DD2443">
        <w:t xml:space="preserve"> </w:t>
      </w:r>
      <w:proofErr w:type="spellStart"/>
      <w:r w:rsidRPr="00DD2443">
        <w:t>State</w:t>
      </w:r>
      <w:proofErr w:type="spellEnd"/>
      <w:r w:rsidRPr="00DD2443">
        <w:t xml:space="preserve"> </w:t>
      </w:r>
      <w:proofErr w:type="spellStart"/>
      <w:r w:rsidRPr="00DD2443">
        <w:t>of</w:t>
      </w:r>
      <w:proofErr w:type="spellEnd"/>
      <w:r w:rsidRPr="00DD2443">
        <w:t xml:space="preserve"> Durango (SEED). </w:t>
      </w:r>
      <w:proofErr w:type="spellStart"/>
      <w:r w:rsidRPr="00DD2443">
        <w:t>The</w:t>
      </w:r>
      <w:proofErr w:type="spellEnd"/>
      <w:r w:rsidRPr="00DD2443">
        <w:t xml:space="preserve"> </w:t>
      </w:r>
      <w:proofErr w:type="spellStart"/>
      <w:r w:rsidRPr="00DD2443">
        <w:t>database</w:t>
      </w:r>
      <w:proofErr w:type="spellEnd"/>
      <w:r w:rsidRPr="00DD2443">
        <w:t xml:space="preserve"> </w:t>
      </w:r>
      <w:proofErr w:type="spellStart"/>
      <w:r w:rsidRPr="00DD2443">
        <w:t>was</w:t>
      </w:r>
      <w:proofErr w:type="spellEnd"/>
      <w:r w:rsidRPr="00DD2443">
        <w:t xml:space="preserve"> </w:t>
      </w:r>
      <w:proofErr w:type="spellStart"/>
      <w:r w:rsidRPr="00DD2443">
        <w:t>analyzed</w:t>
      </w:r>
      <w:proofErr w:type="spellEnd"/>
      <w:r w:rsidRPr="00DD2443">
        <w:t xml:space="preserve"> </w:t>
      </w:r>
      <w:proofErr w:type="spellStart"/>
      <w:r w:rsidRPr="00DD2443">
        <w:t>according</w:t>
      </w:r>
      <w:proofErr w:type="spellEnd"/>
      <w:r w:rsidRPr="00DD2443">
        <w:t xml:space="preserve"> </w:t>
      </w:r>
      <w:proofErr w:type="spellStart"/>
      <w:r w:rsidRPr="00DD2443">
        <w:t>to</w:t>
      </w:r>
      <w:proofErr w:type="spellEnd"/>
      <w:r w:rsidRPr="00DD2443">
        <w:t xml:space="preserve"> </w:t>
      </w:r>
      <w:proofErr w:type="spellStart"/>
      <w:r w:rsidRPr="00DD2443">
        <w:t>educational</w:t>
      </w:r>
      <w:proofErr w:type="spellEnd"/>
      <w:r w:rsidRPr="00DD2443">
        <w:t xml:space="preserve"> </w:t>
      </w:r>
      <w:proofErr w:type="spellStart"/>
      <w:r w:rsidRPr="00DD2443">
        <w:t>service</w:t>
      </w:r>
      <w:proofErr w:type="spellEnd"/>
      <w:r w:rsidRPr="00DD2443">
        <w:t xml:space="preserve"> (general and </w:t>
      </w:r>
      <w:proofErr w:type="spellStart"/>
      <w:r w:rsidRPr="00DD2443">
        <w:t>indigenous</w:t>
      </w:r>
      <w:proofErr w:type="spellEnd"/>
      <w:r w:rsidRPr="00DD2443">
        <w:t xml:space="preserve">) and </w:t>
      </w:r>
      <w:proofErr w:type="spellStart"/>
      <w:r w:rsidRPr="00DD2443">
        <w:t>type</w:t>
      </w:r>
      <w:proofErr w:type="spellEnd"/>
      <w:r w:rsidRPr="00DD2443">
        <w:t xml:space="preserve"> </w:t>
      </w:r>
      <w:proofErr w:type="spellStart"/>
      <w:r w:rsidRPr="00DD2443">
        <w:t>of</w:t>
      </w:r>
      <w:proofErr w:type="spellEnd"/>
      <w:r w:rsidRPr="00DD2443">
        <w:t xml:space="preserve"> </w:t>
      </w:r>
      <w:proofErr w:type="spellStart"/>
      <w:r w:rsidRPr="00DD2443">
        <w:t>funding</w:t>
      </w:r>
      <w:proofErr w:type="spellEnd"/>
      <w:r w:rsidRPr="00DD2443">
        <w:t>/</w:t>
      </w:r>
      <w:proofErr w:type="spellStart"/>
      <w:r w:rsidRPr="00DD2443">
        <w:t>support</w:t>
      </w:r>
      <w:proofErr w:type="spellEnd"/>
      <w:r w:rsidRPr="00DD2443">
        <w:t xml:space="preserve"> (</w:t>
      </w:r>
      <w:proofErr w:type="spellStart"/>
      <w:r w:rsidRPr="00DD2443">
        <w:t>public</w:t>
      </w:r>
      <w:proofErr w:type="spellEnd"/>
      <w:r w:rsidRPr="00DD2443">
        <w:t xml:space="preserve">, </w:t>
      </w:r>
      <w:proofErr w:type="spellStart"/>
      <w:r w:rsidRPr="00DD2443">
        <w:t>private</w:t>
      </w:r>
      <w:proofErr w:type="spellEnd"/>
      <w:r w:rsidRPr="00DD2443">
        <w:t xml:space="preserve">). </w:t>
      </w:r>
      <w:proofErr w:type="spellStart"/>
      <w:r w:rsidRPr="00DD2443">
        <w:t>The</w:t>
      </w:r>
      <w:proofErr w:type="spellEnd"/>
      <w:r w:rsidRPr="00DD2443">
        <w:t xml:space="preserve"> </w:t>
      </w:r>
      <w:proofErr w:type="spellStart"/>
      <w:r w:rsidRPr="00DD2443">
        <w:t>results</w:t>
      </w:r>
      <w:proofErr w:type="spellEnd"/>
      <w:r w:rsidRPr="00DD2443">
        <w:t xml:space="preserve"> show descriptive </w:t>
      </w:r>
      <w:proofErr w:type="spellStart"/>
      <w:r w:rsidRPr="00DD2443">
        <w:t>differences</w:t>
      </w:r>
      <w:proofErr w:type="spellEnd"/>
      <w:r w:rsidRPr="00DD2443">
        <w:t xml:space="preserve"> </w:t>
      </w:r>
      <w:proofErr w:type="spellStart"/>
      <w:r w:rsidRPr="00DD2443">
        <w:t>between</w:t>
      </w:r>
      <w:proofErr w:type="spellEnd"/>
      <w:r w:rsidRPr="00DD2443">
        <w:t xml:space="preserve"> </w:t>
      </w:r>
      <w:proofErr w:type="spellStart"/>
      <w:r w:rsidRPr="00DD2443">
        <w:t>those</w:t>
      </w:r>
      <w:proofErr w:type="spellEnd"/>
      <w:r w:rsidRPr="00DD2443">
        <w:t xml:space="preserve"> </w:t>
      </w:r>
      <w:proofErr w:type="spellStart"/>
      <w:r w:rsidRPr="00DD2443">
        <w:t>who</w:t>
      </w:r>
      <w:proofErr w:type="spellEnd"/>
      <w:r w:rsidRPr="00DD2443">
        <w:t xml:space="preserve"> </w:t>
      </w:r>
      <w:proofErr w:type="spellStart"/>
      <w:r w:rsidRPr="00DD2443">
        <w:t>began</w:t>
      </w:r>
      <w:proofErr w:type="spellEnd"/>
      <w:r w:rsidRPr="00DD2443">
        <w:t xml:space="preserve"> </w:t>
      </w:r>
      <w:proofErr w:type="spellStart"/>
      <w:r w:rsidRPr="00DD2443">
        <w:t>their</w:t>
      </w:r>
      <w:proofErr w:type="spellEnd"/>
      <w:r w:rsidRPr="00DD2443">
        <w:t xml:space="preserve"> </w:t>
      </w:r>
      <w:proofErr w:type="spellStart"/>
      <w:r w:rsidRPr="00DD2443">
        <w:t>elementary</w:t>
      </w:r>
      <w:proofErr w:type="spellEnd"/>
      <w:r w:rsidRPr="00DD2443">
        <w:t xml:space="preserve"> </w:t>
      </w:r>
      <w:proofErr w:type="spellStart"/>
      <w:r w:rsidRPr="00DD2443">
        <w:t>education</w:t>
      </w:r>
      <w:proofErr w:type="spellEnd"/>
      <w:r w:rsidRPr="00DD2443">
        <w:t xml:space="preserve"> </w:t>
      </w:r>
      <w:proofErr w:type="spellStart"/>
      <w:r w:rsidRPr="00DD2443">
        <w:t>during</w:t>
      </w:r>
      <w:proofErr w:type="spellEnd"/>
      <w:r w:rsidRPr="00DD2443">
        <w:t xml:space="preserve"> </w:t>
      </w:r>
      <w:proofErr w:type="spellStart"/>
      <w:r w:rsidRPr="00DD2443">
        <w:t>the</w:t>
      </w:r>
      <w:proofErr w:type="spellEnd"/>
      <w:r w:rsidRPr="00DD2443">
        <w:t xml:space="preserve"> </w:t>
      </w:r>
      <w:proofErr w:type="spellStart"/>
      <w:r w:rsidRPr="00DD2443">
        <w:t>pandemic</w:t>
      </w:r>
      <w:proofErr w:type="spellEnd"/>
      <w:r w:rsidRPr="00DD2443">
        <w:t xml:space="preserve"> and </w:t>
      </w:r>
      <w:proofErr w:type="spellStart"/>
      <w:r w:rsidRPr="00DD2443">
        <w:t>those</w:t>
      </w:r>
      <w:proofErr w:type="spellEnd"/>
      <w:r w:rsidRPr="00DD2443">
        <w:t xml:space="preserve"> </w:t>
      </w:r>
      <w:proofErr w:type="spellStart"/>
      <w:r w:rsidRPr="00DD2443">
        <w:t>who</w:t>
      </w:r>
      <w:proofErr w:type="spellEnd"/>
      <w:r w:rsidRPr="00DD2443">
        <w:t xml:space="preserve"> </w:t>
      </w:r>
      <w:proofErr w:type="spellStart"/>
      <w:r w:rsidRPr="00DD2443">
        <w:t>did</w:t>
      </w:r>
      <w:proofErr w:type="spellEnd"/>
      <w:r w:rsidRPr="00DD2443">
        <w:t xml:space="preserve"> so after </w:t>
      </w:r>
      <w:proofErr w:type="spellStart"/>
      <w:r w:rsidRPr="00DD2443">
        <w:t>returning</w:t>
      </w:r>
      <w:proofErr w:type="spellEnd"/>
      <w:r w:rsidRPr="00DD2443">
        <w:t xml:space="preserve"> </w:t>
      </w:r>
      <w:proofErr w:type="spellStart"/>
      <w:r w:rsidRPr="00DD2443">
        <w:t>to</w:t>
      </w:r>
      <w:proofErr w:type="spellEnd"/>
      <w:r w:rsidRPr="00DD2443">
        <w:t xml:space="preserve"> </w:t>
      </w:r>
      <w:proofErr w:type="spellStart"/>
      <w:r w:rsidRPr="00DD2443">
        <w:t>the</w:t>
      </w:r>
      <w:proofErr w:type="spellEnd"/>
      <w:r w:rsidRPr="00DD2443">
        <w:t xml:space="preserve"> </w:t>
      </w:r>
      <w:proofErr w:type="spellStart"/>
      <w:r w:rsidRPr="00DD2443">
        <w:t>classroom</w:t>
      </w:r>
      <w:proofErr w:type="spellEnd"/>
      <w:r w:rsidRPr="00DD2443">
        <w:t xml:space="preserve">. </w:t>
      </w:r>
      <w:proofErr w:type="spellStart"/>
      <w:r w:rsidRPr="00DD2443">
        <w:t>The</w:t>
      </w:r>
      <w:proofErr w:type="spellEnd"/>
      <w:r w:rsidRPr="00DD2443">
        <w:t xml:space="preserve"> </w:t>
      </w:r>
      <w:proofErr w:type="spellStart"/>
      <w:r w:rsidRPr="00DD2443">
        <w:t>analysis</w:t>
      </w:r>
      <w:proofErr w:type="spellEnd"/>
      <w:r w:rsidRPr="00DD2443">
        <w:t xml:space="preserve"> </w:t>
      </w:r>
      <w:proofErr w:type="spellStart"/>
      <w:r w:rsidRPr="00DD2443">
        <w:t>demonstrates</w:t>
      </w:r>
      <w:proofErr w:type="spellEnd"/>
      <w:r w:rsidRPr="00DD2443">
        <w:t xml:space="preserve"> </w:t>
      </w:r>
      <w:proofErr w:type="spellStart"/>
      <w:r w:rsidRPr="00DD2443">
        <w:t>that</w:t>
      </w:r>
      <w:proofErr w:type="spellEnd"/>
      <w:r w:rsidRPr="00DD2443">
        <w:t xml:space="preserve"> </w:t>
      </w:r>
      <w:proofErr w:type="spellStart"/>
      <w:r w:rsidRPr="00DD2443">
        <w:t>fourth</w:t>
      </w:r>
      <w:proofErr w:type="spellEnd"/>
      <w:r w:rsidRPr="00DD2443">
        <w:t xml:space="preserve"> and </w:t>
      </w:r>
      <w:proofErr w:type="spellStart"/>
      <w:r w:rsidRPr="00DD2443">
        <w:t>fifth</w:t>
      </w:r>
      <w:proofErr w:type="spellEnd"/>
      <w:r w:rsidRPr="00DD2443">
        <w:t xml:space="preserve"> grades </w:t>
      </w:r>
      <w:proofErr w:type="spellStart"/>
      <w:r w:rsidRPr="00DD2443">
        <w:t>have</w:t>
      </w:r>
      <w:proofErr w:type="spellEnd"/>
      <w:r w:rsidRPr="00DD2443">
        <w:t xml:space="preserve"> a </w:t>
      </w:r>
      <w:proofErr w:type="spellStart"/>
      <w:r w:rsidRPr="00DD2443">
        <w:t>lower</w:t>
      </w:r>
      <w:proofErr w:type="spellEnd"/>
      <w:r w:rsidRPr="00DD2443">
        <w:t xml:space="preserve"> </w:t>
      </w:r>
      <w:proofErr w:type="spellStart"/>
      <w:r w:rsidRPr="00DD2443">
        <w:t>percentage</w:t>
      </w:r>
      <w:proofErr w:type="spellEnd"/>
      <w:r w:rsidRPr="00DD2443">
        <w:t xml:space="preserve"> </w:t>
      </w:r>
      <w:proofErr w:type="spellStart"/>
      <w:r w:rsidRPr="00DD2443">
        <w:t>of</w:t>
      </w:r>
      <w:proofErr w:type="spellEnd"/>
      <w:r w:rsidRPr="00DD2443">
        <w:t xml:space="preserve"> </w:t>
      </w:r>
      <w:proofErr w:type="spellStart"/>
      <w:r w:rsidRPr="00DD2443">
        <w:t>correct</w:t>
      </w:r>
      <w:proofErr w:type="spellEnd"/>
      <w:r w:rsidRPr="00DD2443">
        <w:t xml:space="preserve"> </w:t>
      </w:r>
      <w:proofErr w:type="spellStart"/>
      <w:r w:rsidRPr="00DD2443">
        <w:t>answers</w:t>
      </w:r>
      <w:proofErr w:type="spellEnd"/>
      <w:r w:rsidRPr="00DD2443">
        <w:t xml:space="preserve">, </w:t>
      </w:r>
      <w:proofErr w:type="spellStart"/>
      <w:r w:rsidRPr="00DD2443">
        <w:t>whereas</w:t>
      </w:r>
      <w:proofErr w:type="spellEnd"/>
      <w:r w:rsidRPr="00DD2443">
        <w:t xml:space="preserve"> </w:t>
      </w:r>
      <w:proofErr w:type="spellStart"/>
      <w:r w:rsidRPr="00DD2443">
        <w:t>second</w:t>
      </w:r>
      <w:proofErr w:type="spellEnd"/>
      <w:r w:rsidRPr="00DD2443">
        <w:t xml:space="preserve"> grade shows </w:t>
      </w:r>
      <w:proofErr w:type="spellStart"/>
      <w:r w:rsidRPr="00DD2443">
        <w:t>higher</w:t>
      </w:r>
      <w:proofErr w:type="spellEnd"/>
      <w:r w:rsidRPr="00DD2443">
        <w:t xml:space="preserve"> and more </w:t>
      </w:r>
      <w:proofErr w:type="spellStart"/>
      <w:r w:rsidRPr="00DD2443">
        <w:t>consistent</w:t>
      </w:r>
      <w:proofErr w:type="spellEnd"/>
      <w:r w:rsidRPr="00DD2443">
        <w:t xml:space="preserve"> </w:t>
      </w:r>
      <w:proofErr w:type="spellStart"/>
      <w:r w:rsidRPr="00DD2443">
        <w:t>results</w:t>
      </w:r>
      <w:proofErr w:type="spellEnd"/>
      <w:r w:rsidRPr="00DD2443">
        <w:t xml:space="preserve">. </w:t>
      </w:r>
      <w:proofErr w:type="spellStart"/>
      <w:r w:rsidRPr="00DD2443">
        <w:t>These</w:t>
      </w:r>
      <w:proofErr w:type="spellEnd"/>
      <w:r w:rsidRPr="00DD2443">
        <w:t xml:space="preserve"> </w:t>
      </w:r>
      <w:proofErr w:type="spellStart"/>
      <w:r w:rsidRPr="00DD2443">
        <w:t>findings</w:t>
      </w:r>
      <w:proofErr w:type="spellEnd"/>
      <w:r w:rsidRPr="00DD2443">
        <w:t xml:space="preserve"> </w:t>
      </w:r>
      <w:proofErr w:type="spellStart"/>
      <w:r w:rsidRPr="00DD2443">
        <w:t>provide</w:t>
      </w:r>
      <w:proofErr w:type="spellEnd"/>
      <w:r w:rsidRPr="00DD2443">
        <w:t xml:space="preserve"> </w:t>
      </w:r>
      <w:proofErr w:type="spellStart"/>
      <w:r w:rsidRPr="00DD2443">
        <w:t>insight</w:t>
      </w:r>
      <w:proofErr w:type="spellEnd"/>
      <w:r w:rsidRPr="00DD2443">
        <w:t xml:space="preserve"> </w:t>
      </w:r>
      <w:proofErr w:type="spellStart"/>
      <w:r w:rsidRPr="00DD2443">
        <w:t>to</w:t>
      </w:r>
      <w:proofErr w:type="spellEnd"/>
      <w:r w:rsidRPr="00DD2443">
        <w:t xml:space="preserve"> </w:t>
      </w:r>
      <w:proofErr w:type="spellStart"/>
      <w:r w:rsidRPr="00DD2443">
        <w:t>make</w:t>
      </w:r>
      <w:proofErr w:type="spellEnd"/>
      <w:r w:rsidRPr="00DD2443">
        <w:t xml:space="preserve"> </w:t>
      </w:r>
      <w:proofErr w:type="spellStart"/>
      <w:r w:rsidRPr="00DD2443">
        <w:t>adjustments</w:t>
      </w:r>
      <w:proofErr w:type="spellEnd"/>
      <w:r w:rsidRPr="00DD2443">
        <w:t xml:space="preserve"> </w:t>
      </w:r>
      <w:proofErr w:type="spellStart"/>
      <w:r w:rsidRPr="00DD2443">
        <w:t>to</w:t>
      </w:r>
      <w:proofErr w:type="spellEnd"/>
      <w:r w:rsidRPr="00DD2443">
        <w:t xml:space="preserve"> </w:t>
      </w:r>
      <w:proofErr w:type="spellStart"/>
      <w:r w:rsidRPr="00DD2443">
        <w:t>elementary</w:t>
      </w:r>
      <w:proofErr w:type="spellEnd"/>
      <w:r w:rsidRPr="00DD2443">
        <w:t xml:space="preserve"> </w:t>
      </w:r>
      <w:proofErr w:type="spellStart"/>
      <w:r w:rsidRPr="00DD2443">
        <w:t>teachers</w:t>
      </w:r>
      <w:proofErr w:type="spellEnd"/>
      <w:r w:rsidRPr="00DD2443">
        <w:t xml:space="preserve">' </w:t>
      </w:r>
      <w:proofErr w:type="spellStart"/>
      <w:r w:rsidRPr="00DD2443">
        <w:t>instructional</w:t>
      </w:r>
      <w:proofErr w:type="spellEnd"/>
      <w:r w:rsidRPr="00DD2443">
        <w:t xml:space="preserve"> </w:t>
      </w:r>
      <w:proofErr w:type="spellStart"/>
      <w:r w:rsidRPr="00DD2443">
        <w:t>planning</w:t>
      </w:r>
      <w:proofErr w:type="spellEnd"/>
      <w:r w:rsidRPr="00DD2443">
        <w:t>.</w:t>
      </w:r>
    </w:p>
    <w:p w14:paraId="28F82706" w14:textId="77777777" w:rsidR="008531C3" w:rsidRDefault="008531C3" w:rsidP="00A84F14">
      <w:pPr>
        <w:rPr>
          <w:b/>
          <w:bCs/>
        </w:rPr>
      </w:pPr>
    </w:p>
    <w:p w14:paraId="5429BAA7" w14:textId="07502716" w:rsidR="00CE773C" w:rsidRDefault="00000000" w:rsidP="00A84F14">
      <w:proofErr w:type="spellStart"/>
      <w:r w:rsidRPr="00DD2443">
        <w:rPr>
          <w:b/>
          <w:bCs/>
        </w:rPr>
        <w:lastRenderedPageBreak/>
        <w:t>Keywords</w:t>
      </w:r>
      <w:proofErr w:type="spellEnd"/>
      <w:r w:rsidRPr="00DD2443">
        <w:rPr>
          <w:b/>
          <w:bCs/>
        </w:rPr>
        <w:t>:</w:t>
      </w:r>
      <w:r w:rsidRPr="00DD2443">
        <w:rPr>
          <w:b/>
          <w:bCs/>
          <w:i/>
          <w:iCs/>
        </w:rPr>
        <w:t xml:space="preserve"> </w:t>
      </w:r>
      <w:proofErr w:type="spellStart"/>
      <w:r w:rsidRPr="00DD2443">
        <w:t>basic</w:t>
      </w:r>
      <w:proofErr w:type="spellEnd"/>
      <w:r w:rsidRPr="00DD2443">
        <w:t xml:space="preserve"> </w:t>
      </w:r>
      <w:proofErr w:type="spellStart"/>
      <w:r w:rsidRPr="00DD2443">
        <w:t>education</w:t>
      </w:r>
      <w:proofErr w:type="spellEnd"/>
      <w:r w:rsidRPr="00DD2443">
        <w:t xml:space="preserve">, </w:t>
      </w:r>
      <w:proofErr w:type="spellStart"/>
      <w:r w:rsidRPr="00DD2443">
        <w:t>academic</w:t>
      </w:r>
      <w:proofErr w:type="spellEnd"/>
      <w:r w:rsidRPr="00DD2443">
        <w:t xml:space="preserve"> </w:t>
      </w:r>
      <w:proofErr w:type="spellStart"/>
      <w:r w:rsidRPr="00DD2443">
        <w:t>achievement</w:t>
      </w:r>
      <w:proofErr w:type="spellEnd"/>
      <w:r w:rsidRPr="00DD2443">
        <w:t xml:space="preserve">, </w:t>
      </w:r>
      <w:proofErr w:type="spellStart"/>
      <w:r w:rsidRPr="00DD2443">
        <w:t>post-pandemic</w:t>
      </w:r>
      <w:proofErr w:type="spellEnd"/>
      <w:r w:rsidRPr="00DD2443">
        <w:t xml:space="preserve">, </w:t>
      </w:r>
      <w:proofErr w:type="spellStart"/>
      <w:r w:rsidRPr="00DD2443">
        <w:t>statistical</w:t>
      </w:r>
      <w:proofErr w:type="spellEnd"/>
      <w:r w:rsidRPr="00DD2443">
        <w:t xml:space="preserve"> </w:t>
      </w:r>
      <w:proofErr w:type="spellStart"/>
      <w:r w:rsidRPr="00DD2443">
        <w:t>analysis</w:t>
      </w:r>
      <w:proofErr w:type="spellEnd"/>
      <w:r w:rsidRPr="00DD2443">
        <w:t>.</w:t>
      </w:r>
    </w:p>
    <w:p w14:paraId="5EC3DE5A" w14:textId="77777777" w:rsidR="00A84F14" w:rsidRDefault="00A84F14" w:rsidP="00A84F14"/>
    <w:p w14:paraId="46F2712A" w14:textId="77777777" w:rsidR="00A84F14" w:rsidRDefault="00A84F14" w:rsidP="00A84F14">
      <w:pPr>
        <w:keepNext/>
        <w:keepLines/>
        <w:tabs>
          <w:tab w:val="left" w:pos="709"/>
          <w:tab w:val="left" w:pos="851"/>
          <w:tab w:val="left" w:pos="1134"/>
        </w:tabs>
        <w:outlineLvl w:val="0"/>
        <w:rPr>
          <w:b/>
        </w:rPr>
      </w:pPr>
      <w:r w:rsidRPr="00BA2ABA">
        <w:rPr>
          <w:b/>
        </w:rPr>
        <w:t xml:space="preserve">Fecha Recepción: abril 2026                                                Fecha Aceptación: </w:t>
      </w:r>
      <w:r>
        <w:rPr>
          <w:b/>
        </w:rPr>
        <w:t>j</w:t>
      </w:r>
      <w:r w:rsidRPr="00BA2ABA">
        <w:rPr>
          <w:b/>
        </w:rPr>
        <w:t>ulio 2026</w:t>
      </w:r>
    </w:p>
    <w:p w14:paraId="5DEC29B4" w14:textId="77777777" w:rsidR="00A84F14" w:rsidRPr="000B2198" w:rsidRDefault="00A84F14" w:rsidP="00A84F14">
      <w:pPr>
        <w:keepNext/>
        <w:keepLines/>
        <w:tabs>
          <w:tab w:val="left" w:pos="709"/>
          <w:tab w:val="left" w:pos="851"/>
          <w:tab w:val="left" w:pos="1134"/>
        </w:tabs>
        <w:outlineLvl w:val="0"/>
        <w:rPr>
          <w:b/>
        </w:rPr>
      </w:pPr>
      <w:r>
        <w:rPr>
          <w:b/>
          <w:noProof/>
        </w:rPr>
        <mc:AlternateContent>
          <mc:Choice Requires="wps">
            <w:drawing>
              <wp:anchor distT="0" distB="0" distL="114300" distR="114300" simplePos="0" relativeHeight="251663360" behindDoc="0" locked="0" layoutInCell="1" allowOverlap="1" wp14:anchorId="4808C93D" wp14:editId="141D03C0">
                <wp:simplePos x="0" y="0"/>
                <wp:positionH relativeFrom="column">
                  <wp:posOffset>180455</wp:posOffset>
                </wp:positionH>
                <wp:positionV relativeFrom="paragraph">
                  <wp:posOffset>78682</wp:posOffset>
                </wp:positionV>
                <wp:extent cx="6227619" cy="13855"/>
                <wp:effectExtent l="0" t="0" r="20955" b="24765"/>
                <wp:wrapNone/>
                <wp:docPr id="503696922" name="Conector recto 2"/>
                <wp:cNvGraphicFramePr/>
                <a:graphic xmlns:a="http://schemas.openxmlformats.org/drawingml/2006/main">
                  <a:graphicData uri="http://schemas.microsoft.com/office/word/2010/wordprocessingShape">
                    <wps:wsp>
                      <wps:cNvCnPr/>
                      <wps:spPr>
                        <a:xfrm flipV="1">
                          <a:off x="0" y="0"/>
                          <a:ext cx="6227619" cy="138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3F3913" id="Conector recto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pt,6.2pt" to="504.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" strokecolor="#4579b8 [3044]"/>
            </w:pict>
          </mc:Fallback>
        </mc:AlternateContent>
      </w:r>
    </w:p>
    <w:p w14:paraId="5FEA8BE8" w14:textId="0D65669F" w:rsidR="00CE773C" w:rsidRPr="003717C6" w:rsidRDefault="00000000" w:rsidP="00A84F14">
      <w:pPr>
        <w:pStyle w:val="Ttulo1"/>
        <w:rPr>
          <w:color w:val="auto"/>
        </w:rPr>
      </w:pPr>
      <w:r w:rsidRPr="003717C6">
        <w:rPr>
          <w:color w:val="auto"/>
        </w:rPr>
        <w:t>Introducción</w:t>
      </w:r>
    </w:p>
    <w:p w14:paraId="3DBAFAA4" w14:textId="77777777" w:rsidR="008531C3" w:rsidRDefault="008531C3" w:rsidP="00A84F14"/>
    <w:p w14:paraId="44062B0F" w14:textId="5D812024" w:rsidR="00CE773C" w:rsidRDefault="00000000" w:rsidP="00A84F14">
      <w:pPr>
        <w:ind w:firstLine="720"/>
      </w:pPr>
      <w:r w:rsidRPr="00DD2443">
        <w:t xml:space="preserve">En los años de 2018 y finales de 2019, la sociedad no estaba preparada para enfrentar la realidad que se vivió durante 2020 y 2021. La educación, desde los niveles de preescolar y hasta posgrados universitarios, daba preferencia a la formación </w:t>
      </w:r>
      <w:r w:rsidRPr="00DD2443">
        <w:rPr>
          <w:i/>
          <w:iCs/>
        </w:rPr>
        <w:t>in situ</w:t>
      </w:r>
      <w:r w:rsidRPr="00DD2443">
        <w:t>, a la convivencia en el salón de clases y a la mejora de los procesos educativos que hasta ese momento eran el paradigma conocido e implementado. Se hizo costumbre realizar planes a largo plazo y medir conocimientos mediante evaluaciones estandarizadas, reconocidas nacional e internacionalmente; mientras que se recordaban sucesos como el descubrimiento de una tortuga gigante en las islas Galápagos de una edad aproximada de 100 años o el avance científico en dos enfermedades contra las que se ha luchado, como la diabetes tipo 1 o bien, la forma de identificar de manera temprana los síntomas del Alzheimer (BBC News Mundo, 2019). El mundo estaba enfrentando acontecimientos destacados en distintas fronteras, por ejemplo, se vivía desde septiembre el proceso de juicio político al entonces presidente de los Estados Unidos de América, Donald J. Trump, por abuso de poder, así como manifestaciones de diversas índoles en Hong Kong, Chile, Bolivia o Francia (Martínez Jarquín, 2019).</w:t>
      </w:r>
    </w:p>
    <w:p w14:paraId="0E3B1DEF" w14:textId="77777777" w:rsidR="008531C3" w:rsidRPr="00DD2443" w:rsidRDefault="008531C3" w:rsidP="00A84F14">
      <w:pPr>
        <w:ind w:firstLine="720"/>
      </w:pPr>
    </w:p>
    <w:p w14:paraId="3BAEA7E1" w14:textId="77777777" w:rsidR="00CE773C" w:rsidRDefault="00000000" w:rsidP="00A84F14">
      <w:r w:rsidRPr="00DD2443">
        <w:t xml:space="preserve">No fue sino hasta finales del año 2019 cuando la Comisión de Salud de Wuhan, en China, dio </w:t>
      </w:r>
      <w:r w:rsidRPr="00DD2443">
        <w:rPr>
          <w:b/>
          <w:bCs/>
        </w:rPr>
        <w:t>aviso</w:t>
      </w:r>
      <w:r w:rsidRPr="00DD2443">
        <w:t xml:space="preserve"> a la Organización Mundial de la Salud (OMS, 2020) sobre una enfermedad que sus ciudadanos estaban presentando y que estaba relacionada con el SARS de años atrás, causada por el virus denominado SARS-CoV-2 y cuyo posible inicio fue en el mercado de Wuhan (</w:t>
      </w:r>
      <w:proofErr w:type="spellStart"/>
      <w:r w:rsidRPr="00DD2443">
        <w:t>Worobey</w:t>
      </w:r>
      <w:proofErr w:type="spellEnd"/>
      <w:r w:rsidRPr="00DD2443">
        <w:t>, 2021). En poco tiempo esta enfermedad ya se había propagado en gran parte de la República Popular de China y en 114 países con más de 118,000 personas enfermas y más de 4,000 personas fallecidas, haciendo que el 11 de marzo de 2020, el director de la Organización Mundial de la Salud (OMS) en una rueda de prensa declaró: “la nueva enfermedad causada por el coronavirus 2019 (COVID-19) puede caracterizarse como una pandemia” (Organización Panamericana de la Salud, 2020).</w:t>
      </w:r>
    </w:p>
    <w:p w14:paraId="24EC2015" w14:textId="77777777" w:rsidR="008531C3" w:rsidRPr="00DD2443" w:rsidRDefault="008531C3" w:rsidP="00A84F14"/>
    <w:p w14:paraId="366B3CE1" w14:textId="3895086C" w:rsidR="00CE773C" w:rsidRDefault="00000000" w:rsidP="00A84F14">
      <w:r w:rsidRPr="00DD2443">
        <w:t xml:space="preserve">A raíz de ese discurso emitido, cada país realizó lo que consideró pertinente. La estrategia que coincidía entre estos, fue la suspensión de distintas actividades, especialmente las que requirieron la presencia física; se instó por el uso del cubrebocas, el aislamiento de las personas infectadas, el lavado </w:t>
      </w:r>
      <w:r w:rsidRPr="00DD2443">
        <w:lastRenderedPageBreak/>
        <w:t xml:space="preserve">continuo de manos, el uso de gel </w:t>
      </w:r>
      <w:proofErr w:type="spellStart"/>
      <w:r w:rsidRPr="00DD2443">
        <w:t>antibacterial</w:t>
      </w:r>
      <w:proofErr w:type="spellEnd"/>
      <w:r w:rsidRPr="00DD2443">
        <w:t xml:space="preserve"> (Gobierno de México, 2020), entre otras restricciones en distintos países. En México, se declara el 21 de marzo de 2020 que todos se resguardaran en sus casas, dando lugar a que las escuelas, en todos los niveles, fueran cerradas. Se publica en la página oficial del Gobierno de México (2020) que las actividades escolares se suspenderán hasta el 30 de abril de ese año, postergando los censos y encuestas que se tenían programadas, y se especifica que después de esa fecha se establecerán lineamientos para reanudar las actividades de forma escalonada. Eso tuvo como consecuencia </w:t>
      </w:r>
      <w:r w:rsidR="008531C3" w:rsidRPr="00DD2443">
        <w:t>que,</w:t>
      </w:r>
      <w:r w:rsidRPr="00DD2443">
        <w:t xml:space="preserve"> en educación básica, la transición del plan de estudios 2011 al del 2017 (Secretaría de Educación Pública [SEP], 2017) se tuvo que suspender hasta nuevo aviso.</w:t>
      </w:r>
    </w:p>
    <w:p w14:paraId="00467659" w14:textId="77777777" w:rsidR="008531C3" w:rsidRPr="00DD2443" w:rsidRDefault="008531C3" w:rsidP="00A84F14"/>
    <w:p w14:paraId="4B0B4AEB" w14:textId="77777777" w:rsidR="00CE773C" w:rsidRDefault="00000000" w:rsidP="00A84F14">
      <w:r w:rsidRPr="00DD2443">
        <w:t>En el estado de Durango, el 58% de los docentes de educación primaria enviaban a los padres de familia, diversas actividades para que las imprimieran, contestaran y enviaran de regreso para ser evaluados, con una apreciación general de que su labor fue menos estricta y en un contexto donde no fueron aplicados exámenes estandarizados o realizados por ellos mismos (Solís Campos et al., 2021). De forma optimista se pensaba en un regreso (actividades presenciales) para el mes de abril, el 43% de los padres de familia de niños de primaria, manifestaron que guardaban sus actividades para poder llevarlas a los maestros el día del regreso, dando pie a que la evaluación fuera con una alta carga perceptiva de los padres (que éstos comentaban a los maestros) o bien, promediando los resultados de trimestres anteriores, pues el contacto durante los primeros meses de pandemia fue con dos terceras partes de los estudiantes (Solís Campos et al., 2022).</w:t>
      </w:r>
    </w:p>
    <w:p w14:paraId="179E5F6B" w14:textId="77777777" w:rsidR="008531C3" w:rsidRPr="00DD2443" w:rsidRDefault="008531C3" w:rsidP="00A84F14"/>
    <w:p w14:paraId="0B4608A5" w14:textId="77777777" w:rsidR="00CE773C" w:rsidRDefault="00000000" w:rsidP="00A84F14">
      <w:r w:rsidRPr="00DD2443">
        <w:t>Después del análisis anterior, cabe preguntarse ¿Qué ha pasado con las pruebas estandarizadas desde la pandemia hasta el día de hoy? ¿Cuáles han sido los resultados académicos o de rezago educativo que a estas fechas tienen los estudiantes de educación primaria? O ¿Cuál es el estado del conocimiento de los estudiantes de educación primaria, después de la pandemia? ¿Existe alguna diferencia entre quienes estudiaron a distancia o entre quienes lo hicieron de forma presencial? Para brindar respuesta a las interrogantes anteriores, se realizó este estudio que busca utilizar los resultados obtenidos de una prueba estandarizada que se aplicó en todo el país, pero utilizando los resultados del estado de Durango.</w:t>
      </w:r>
    </w:p>
    <w:p w14:paraId="12C855AB" w14:textId="77777777" w:rsidR="008531C3" w:rsidRPr="00DD2443" w:rsidRDefault="008531C3" w:rsidP="00A84F14"/>
    <w:p w14:paraId="18C64B4E" w14:textId="41C74B05" w:rsidR="00CE773C" w:rsidRDefault="00000000" w:rsidP="00A84F14">
      <w:r w:rsidRPr="00DD2443">
        <w:t xml:space="preserve">El presente artículo se conforma de un marco conceptual, donde se busca identificar las brechas educativas que se tuvo a causa de la pandemia. En la parte metodológica se explica la forma en que se llevó a cabo la investigación, detallando la construcción de los instrumentos aplicados en el 2022 a estudiantes de educación básica del estado de Durango, para llegar a los resultados, donde se reporta </w:t>
      </w:r>
      <w:r w:rsidRPr="00DD2443">
        <w:lastRenderedPageBreak/>
        <w:t xml:space="preserve">sólo educación primaria, haciendo énfasis en las diferencias entre quienes comenzaron su educación en pandemia y quienes lo hicieron presencial. </w:t>
      </w:r>
      <w:r w:rsidR="008531C3" w:rsidRPr="00DD2443">
        <w:t>Finalmente,</w:t>
      </w:r>
      <w:r w:rsidRPr="00DD2443">
        <w:t xml:space="preserve"> un apartado de conclusiones.</w:t>
      </w:r>
    </w:p>
    <w:p w14:paraId="0A43AD01" w14:textId="77777777" w:rsidR="00CE773C" w:rsidRDefault="00000000" w:rsidP="00A84F14">
      <w:pPr>
        <w:pStyle w:val="Ttulo1"/>
        <w:jc w:val="both"/>
        <w:rPr>
          <w:color w:val="auto"/>
          <w:sz w:val="24"/>
          <w:szCs w:val="24"/>
        </w:rPr>
      </w:pPr>
      <w:r w:rsidRPr="00DD2443">
        <w:rPr>
          <w:color w:val="auto"/>
          <w:sz w:val="24"/>
          <w:szCs w:val="24"/>
        </w:rPr>
        <w:t>Marco conceptual</w:t>
      </w:r>
    </w:p>
    <w:p w14:paraId="6150C5A5" w14:textId="77777777" w:rsidR="00CE773C" w:rsidRPr="00DD2443" w:rsidRDefault="00000000" w:rsidP="00A84F14">
      <w:r w:rsidRPr="00DD2443">
        <w:t xml:space="preserve">En este apartado se hablará sobre el estado del conocimiento, derivado de la revisión </w:t>
      </w:r>
      <w:proofErr w:type="gramStart"/>
      <w:r w:rsidRPr="00DD2443">
        <w:t>de  investigaciones</w:t>
      </w:r>
      <w:proofErr w:type="gramEnd"/>
      <w:r w:rsidRPr="00DD2443">
        <w:t xml:space="preserve"> realizadas después de la pandemia; se hablará de las pruebas estandarizadas y en especial de los resultados obtenidos de la aplicación de la evaluación diagnóstica para la mejora educativa, que fue aplicada.</w:t>
      </w:r>
    </w:p>
    <w:p w14:paraId="72BB3350" w14:textId="77777777" w:rsidR="00CE773C" w:rsidRPr="00DD2443" w:rsidRDefault="00000000" w:rsidP="00A84F14">
      <w:pPr>
        <w:pStyle w:val="Ttulo2"/>
        <w:jc w:val="both"/>
        <w:rPr>
          <w:color w:val="auto"/>
          <w:sz w:val="24"/>
          <w:szCs w:val="24"/>
        </w:rPr>
      </w:pPr>
      <w:r w:rsidRPr="00DD2443">
        <w:rPr>
          <w:color w:val="auto"/>
          <w:sz w:val="24"/>
          <w:szCs w:val="24"/>
        </w:rPr>
        <w:t>El estado del conocimiento</w:t>
      </w:r>
    </w:p>
    <w:p w14:paraId="12AC853E" w14:textId="77777777" w:rsidR="00CE773C" w:rsidRDefault="00000000" w:rsidP="00A84F14">
      <w:pPr>
        <w:ind w:firstLine="720"/>
      </w:pPr>
      <w:r w:rsidRPr="00DD2443">
        <w:t xml:space="preserve">Diversos estudios han sido publicados mostrando las adaptaciones docentes para el trabajo durante la pandemia (Castañeda Delfín et al., 2023; Díaz-Cabriales, 2021; Solís Campos et al., 2021; Viñas, 2021); otros se han enfocado en el estado emocional de docentes, estudiantes y padres de familia durante y después de la pandemia (Armenta Hurtarte et al., 2022; Betancourt-Ocampo et al., 2021; García Cedillo et al., 2021; Limón Yáñez, 2021) y algunos más en violencia durante esta etapa (Ávila Sánchez, 2022; Gómez Gloria &amp; Chaparro Caso-López, 2021; Sánchez Ramírez &amp; Gómez </w:t>
      </w:r>
      <w:proofErr w:type="spellStart"/>
      <w:r w:rsidRPr="00DD2443">
        <w:t>Macfarland</w:t>
      </w:r>
      <w:proofErr w:type="spellEnd"/>
      <w:r w:rsidRPr="00DD2443">
        <w:t>, 2020; Solís Campos et al., 2021).</w:t>
      </w:r>
    </w:p>
    <w:p w14:paraId="2C735EE4" w14:textId="77777777" w:rsidR="008531C3" w:rsidRPr="00DD2443" w:rsidRDefault="008531C3" w:rsidP="00A84F14">
      <w:pPr>
        <w:ind w:firstLine="720"/>
      </w:pPr>
    </w:p>
    <w:p w14:paraId="7F8054B1" w14:textId="77777777" w:rsidR="00CE773C" w:rsidRDefault="00000000" w:rsidP="00A84F14">
      <w:r w:rsidRPr="00DD2443">
        <w:t>Es de especial interés el estado de los aprendizajes adquiridos por los estudiantes durante la pandemia debido a inquietudes que otros estudios dilucidaron en su momento. En educación básica, Hernández Arriaga (2022), por ejemplo, mostró que los estudiantes que trabajaron en plataformas de audio y vídeo tenían un mejor desempeño escolar que aquellos que solo usaron WhatsApp, a pesar de las claras “deficiencias y necesidades (…) en términos de capacitación para que los profesores brinden con éxito el aprendizaje en línea” (Yanes Pérez et al., 2022, p. 12). Moreno Ramos y Moreno Castañeda (2021), por su parte, aseguran que el programa Aprende en casa, fue inadecuado para los estudiantes indígenas, pues no incorporó la diversidad cultural y lingüística característica de estos estudiantes.</w:t>
      </w:r>
    </w:p>
    <w:p w14:paraId="28C28B55" w14:textId="77777777" w:rsidR="008531C3" w:rsidRPr="00DD2443" w:rsidRDefault="008531C3" w:rsidP="00A84F14"/>
    <w:p w14:paraId="793DFAD7" w14:textId="77777777" w:rsidR="00CE773C" w:rsidRDefault="00000000" w:rsidP="00A84F14">
      <w:r w:rsidRPr="00DD2443">
        <w:t>En lo referente a logro académico, Ibarra Aguirre y Acevedo Macías (2021) correlacionaron el autoconcepto de los docentes y el promedio de sus estudiantes durante el ciclo escolar 2020-2021. Sánchez Rodríguez (2021) encontró que los estudiantes encuestados sí percibieron una baja en su rendimiento académico durante la pandemia. En otra investigación, Colunga-Rodríguez et al. (2021) analizaron la relación entre el rendimiento académico, entendido como la calificación promedio asignada al interior de la escuela, y los niveles de ansiedad en estudiantes de nivel secundaria.</w:t>
      </w:r>
    </w:p>
    <w:p w14:paraId="136FA40A" w14:textId="77777777" w:rsidR="008531C3" w:rsidRPr="00DD2443" w:rsidRDefault="008531C3" w:rsidP="00A84F14"/>
    <w:p w14:paraId="59CD0390" w14:textId="77777777" w:rsidR="00CE773C" w:rsidRDefault="00000000" w:rsidP="00A84F14">
      <w:r w:rsidRPr="00DD2443">
        <w:lastRenderedPageBreak/>
        <w:t>Si bien se han encontrado estudios que buscan comprender o diagnosticar el estado del conocimiento de los estudiantes durante o después de la pandemia, estos son escasos en la educación básica en México, pues la mayoría se orienta hacia la educación media superior y superior.</w:t>
      </w:r>
    </w:p>
    <w:p w14:paraId="290E9616" w14:textId="77777777" w:rsidR="00CE773C" w:rsidRPr="00DD2443" w:rsidRDefault="00000000" w:rsidP="00A84F14">
      <w:pPr>
        <w:pStyle w:val="Ttulo2"/>
        <w:jc w:val="both"/>
        <w:rPr>
          <w:b w:val="0"/>
          <w:bCs w:val="0"/>
          <w:i/>
          <w:iCs/>
          <w:color w:val="auto"/>
          <w:sz w:val="24"/>
          <w:szCs w:val="24"/>
        </w:rPr>
      </w:pPr>
      <w:r w:rsidRPr="00DD2443">
        <w:rPr>
          <w:b w:val="0"/>
          <w:bCs w:val="0"/>
          <w:i/>
          <w:iCs/>
          <w:color w:val="auto"/>
          <w:sz w:val="24"/>
          <w:szCs w:val="24"/>
        </w:rPr>
        <w:t>Pruebas estandarizadas aplicadas en México y la prueba MEJOREDU</w:t>
      </w:r>
    </w:p>
    <w:p w14:paraId="2FA09D9D" w14:textId="77777777" w:rsidR="00CE773C" w:rsidRDefault="00000000" w:rsidP="00A84F14">
      <w:pPr>
        <w:ind w:firstLine="720"/>
      </w:pPr>
      <w:r w:rsidRPr="00DD2443">
        <w:t>Las pruebas estandarizadas tienen como objetivo medir fortalezas y áreas de oportunidad de los estudiantes, además de detectar grupos de población con necesidades educativas específicas (Barraza-Barraza, 2017). En México, estas pruebas se han usado desde la segunda mitad del siglo XX, participando el sistema educativo en diversas evaluaciones internacionales como el Programa para la Evaluación Internacional de sus Estudiantes (PISA [</w:t>
      </w:r>
      <w:proofErr w:type="spellStart"/>
      <w:r w:rsidRPr="00DD2443">
        <w:t>Programme</w:t>
      </w:r>
      <w:proofErr w:type="spellEnd"/>
      <w:r w:rsidRPr="00DD2443">
        <w:t xml:space="preserve"> </w:t>
      </w:r>
      <w:proofErr w:type="spellStart"/>
      <w:r w:rsidRPr="00DD2443">
        <w:t>for</w:t>
      </w:r>
      <w:proofErr w:type="spellEnd"/>
      <w:r w:rsidRPr="00DD2443">
        <w:t xml:space="preserve"> International </w:t>
      </w:r>
      <w:proofErr w:type="spellStart"/>
      <w:r w:rsidRPr="00DD2443">
        <w:t>Student</w:t>
      </w:r>
      <w:proofErr w:type="spellEnd"/>
      <w:r w:rsidRPr="00DD2443">
        <w:t xml:space="preserve"> </w:t>
      </w:r>
      <w:proofErr w:type="spellStart"/>
      <w:r w:rsidRPr="00DD2443">
        <w:t>Assessment</w:t>
      </w:r>
      <w:proofErr w:type="spellEnd"/>
      <w:r w:rsidRPr="00DD2443">
        <w:t>] por sus siglas en inglés), el Estudio Internacional de Educación Cívica y Ciudadana (CÍVICA), el Estudio Internacional sobre la Enseñanza y Aprendizaje (TALIS por sus siglas en inglés) y el Laboratorio Latinoamericano de Evaluación de la Calidad de la Educación (LLECE). En lo concerniente a evaluaciones de origen nacional, se generaron la Evaluación Nacional del Logro Académico en Centros Escolares (ENLACE), Exámenes para la Calidad y el Logro Educativo (EXCALE) y Plan Nacional para la Evaluación de los aprendizajes (PLANEA) (Barraza-Barraza, 2017; Instituto Nacional para la Evaluación de la Educación, 2019).</w:t>
      </w:r>
    </w:p>
    <w:p w14:paraId="6C75826D" w14:textId="77777777" w:rsidR="008531C3" w:rsidRPr="00DD2443" w:rsidRDefault="008531C3" w:rsidP="00A84F14">
      <w:pPr>
        <w:ind w:firstLine="720"/>
      </w:pPr>
    </w:p>
    <w:p w14:paraId="3FCB5EC9" w14:textId="77777777" w:rsidR="00CE773C" w:rsidRDefault="00000000" w:rsidP="00A84F14">
      <w:r w:rsidRPr="00DD2443">
        <w:t xml:space="preserve">De estas pruebas, PISA debió aplicarse en el año 2021 por el tiempo transcurrido desde el último examen, sin embargo, fue aplazada debido a la contingencia sanitaria. CÍVICA fue aplicado en 2016, TALIS en 2018, LLECE en 2013, y PLANEA fue aplicada por última vez en el año 2019 (Herrero Tejada et al., 2022). </w:t>
      </w:r>
    </w:p>
    <w:p w14:paraId="34C01377" w14:textId="77777777" w:rsidR="008531C3" w:rsidRPr="00DD2443" w:rsidRDefault="008531C3" w:rsidP="00A84F14"/>
    <w:p w14:paraId="78001B2F" w14:textId="77777777" w:rsidR="00CE773C" w:rsidRDefault="00000000" w:rsidP="00A84F14">
      <w:r w:rsidRPr="00DD2443">
        <w:t>La Comisión Nacional para la Mejora Continua de la Educación (MEJOREDU) implementó la evaluación diagnóstica para estudiantes de educación básica durante el ciclo escolar 2022-2023 con el propósito de ofrecer información valiosa a docentes y escuelas sobre sus propios estudiantes, acerca de los puntos de partida de los aprendizajes, al inicio del próximo ciclo escolar. Esta evaluación permite obtener un diagnóstico personalizado de los aprendizajes fundamentales alcanzados por los alumnos de educación básica, desde segundo de primaria hasta tercero de secundaria, en las áreas de Lectura, Matemáticas y Formación Cívica y Ética, de acuerdo con los planes y programas de estudio vigentes (MEJOREDU, 2022g).</w:t>
      </w:r>
    </w:p>
    <w:p w14:paraId="66FF997D" w14:textId="77777777" w:rsidR="008531C3" w:rsidRPr="00DD2443" w:rsidRDefault="008531C3" w:rsidP="00A84F14"/>
    <w:p w14:paraId="371FD5EE" w14:textId="77777777" w:rsidR="00CE773C" w:rsidRDefault="00000000" w:rsidP="00A84F14">
      <w:r w:rsidRPr="00DD2443">
        <w:t xml:space="preserve">La información normativa </w:t>
      </w:r>
      <w:proofErr w:type="gramStart"/>
      <w:r w:rsidRPr="00DD2443">
        <w:t>de  MEJOREDU</w:t>
      </w:r>
      <w:proofErr w:type="gramEnd"/>
      <w:r w:rsidRPr="00DD2443">
        <w:t xml:space="preserve"> (2022g), menciona que las evaluaciones diagnósticas de los aprendizajes que se apliquen a estudiantes de educación básica tendrán un carácter formativo, no </w:t>
      </w:r>
      <w:r w:rsidRPr="00DD2443">
        <w:lastRenderedPageBreak/>
        <w:t>serán limitativos, ni exhaustivos y que además se centrarán en el aprendizaje de las áreas de Lectura, Matemáticas y Formación Cívica y Ética, por lo que tendrán como finalidad:</w:t>
      </w:r>
    </w:p>
    <w:p w14:paraId="612ED574" w14:textId="77777777" w:rsidR="008531C3" w:rsidRPr="00DD2443" w:rsidRDefault="008531C3" w:rsidP="00A84F14"/>
    <w:p w14:paraId="5B5EEF0A" w14:textId="77777777" w:rsidR="00CE773C" w:rsidRPr="00DD2443" w:rsidRDefault="00000000" w:rsidP="00A84F14">
      <w:pPr>
        <w:numPr>
          <w:ilvl w:val="0"/>
          <w:numId w:val="1"/>
        </w:numPr>
        <w:pBdr>
          <w:top w:val="nil"/>
          <w:left w:val="nil"/>
          <w:bottom w:val="nil"/>
          <w:right w:val="nil"/>
          <w:between w:val="nil"/>
        </w:pBdr>
      </w:pPr>
      <w:r w:rsidRPr="00DD2443">
        <w:t>Identificar el punto de partida del aprendizaje al inicio de un periodo o ciclo escolar;</w:t>
      </w:r>
    </w:p>
    <w:p w14:paraId="64053BD5" w14:textId="77777777" w:rsidR="00CE773C" w:rsidRPr="00DD2443" w:rsidRDefault="00000000" w:rsidP="00A84F14">
      <w:pPr>
        <w:numPr>
          <w:ilvl w:val="0"/>
          <w:numId w:val="1"/>
        </w:numPr>
        <w:pBdr>
          <w:top w:val="nil"/>
          <w:left w:val="nil"/>
          <w:bottom w:val="nil"/>
          <w:right w:val="nil"/>
          <w:between w:val="nil"/>
        </w:pBdr>
      </w:pPr>
      <w:r w:rsidRPr="00DD2443">
        <w:t>Proporcionar retroalimentación oportuna para que dispongan de un mayor conocimiento sobre los aprendizajes de las y los alumnos, de tal forma que puedan realizar adecuaciones didácticas acordes con sus niveles de avance;</w:t>
      </w:r>
    </w:p>
    <w:p w14:paraId="37D5351E" w14:textId="77777777" w:rsidR="00CE773C" w:rsidRPr="00DD2443" w:rsidRDefault="00000000" w:rsidP="00A84F14">
      <w:pPr>
        <w:numPr>
          <w:ilvl w:val="0"/>
          <w:numId w:val="1"/>
        </w:numPr>
        <w:pBdr>
          <w:top w:val="nil"/>
          <w:left w:val="nil"/>
          <w:bottom w:val="nil"/>
          <w:right w:val="nil"/>
          <w:between w:val="nil"/>
        </w:pBdr>
      </w:pPr>
      <w:r w:rsidRPr="00DD2443">
        <w:t>Promover el análisis y la reflexión entre las y los docentes, directivos, padres de familia e integrantes de las comunidades escolares para impulsar acciones de mejora continua de la educación;</w:t>
      </w:r>
    </w:p>
    <w:p w14:paraId="09639878" w14:textId="77777777" w:rsidR="00CE773C" w:rsidRPr="00DD2443" w:rsidRDefault="00000000" w:rsidP="00A84F14">
      <w:pPr>
        <w:numPr>
          <w:ilvl w:val="0"/>
          <w:numId w:val="1"/>
        </w:numPr>
        <w:pBdr>
          <w:top w:val="nil"/>
          <w:left w:val="nil"/>
          <w:bottom w:val="nil"/>
          <w:right w:val="nil"/>
          <w:between w:val="nil"/>
        </w:pBdr>
      </w:pPr>
      <w:r w:rsidRPr="00DD2443">
        <w:t>Ofrecer una devolución formativa de los resultados de la evaluación, así como brindar materiales y herramientas de apoyo al trabajo docente, y</w:t>
      </w:r>
    </w:p>
    <w:p w14:paraId="4CDCDB88" w14:textId="77777777" w:rsidR="00CE773C" w:rsidRDefault="00000000" w:rsidP="00A84F14">
      <w:pPr>
        <w:numPr>
          <w:ilvl w:val="0"/>
          <w:numId w:val="1"/>
        </w:numPr>
        <w:pBdr>
          <w:top w:val="nil"/>
          <w:left w:val="nil"/>
          <w:bottom w:val="nil"/>
          <w:right w:val="nil"/>
          <w:between w:val="nil"/>
        </w:pBdr>
      </w:pPr>
      <w:r w:rsidRPr="00DD2443">
        <w:t>Monitorear el cumplimiento de los objetivos de aprendizaje del Sistema y retroalimentar a las autoridades educativas para mejorar sus decisiones de política en la materia).</w:t>
      </w:r>
    </w:p>
    <w:p w14:paraId="3EDC1082" w14:textId="77777777" w:rsidR="008531C3" w:rsidRPr="00DD2443" w:rsidRDefault="008531C3" w:rsidP="00A84F14">
      <w:pPr>
        <w:pBdr>
          <w:top w:val="nil"/>
          <w:left w:val="nil"/>
          <w:bottom w:val="nil"/>
          <w:right w:val="nil"/>
          <w:between w:val="nil"/>
        </w:pBdr>
        <w:ind w:left="720"/>
      </w:pPr>
    </w:p>
    <w:p w14:paraId="4FDEC320" w14:textId="77777777" w:rsidR="00CE773C" w:rsidRPr="003717C6" w:rsidRDefault="00000000" w:rsidP="00A84F14">
      <w:pPr>
        <w:pStyle w:val="Ttulo1"/>
        <w:rPr>
          <w:color w:val="auto"/>
        </w:rPr>
      </w:pPr>
      <w:r w:rsidRPr="003717C6">
        <w:rPr>
          <w:color w:val="auto"/>
        </w:rPr>
        <w:t>Metodología</w:t>
      </w:r>
    </w:p>
    <w:p w14:paraId="074974BA" w14:textId="77777777" w:rsidR="008531C3" w:rsidRPr="008531C3" w:rsidRDefault="008531C3" w:rsidP="00A84F14"/>
    <w:p w14:paraId="2FF090D9" w14:textId="77777777" w:rsidR="00CE773C" w:rsidRDefault="00000000" w:rsidP="00A84F14">
      <w:pPr>
        <w:ind w:firstLine="720"/>
      </w:pPr>
      <w:r w:rsidRPr="00DD2443">
        <w:t xml:space="preserve">Este estudio se desarrolló bajo un enfoque cuantitativo, de diseño no experimental, transversal, con un alcance descriptivo. La población estuvo conformada por estudiantes de educación primaria, de segundo a sexto grados, del estado de Durango en el ciclo escolar 2022-2023. </w:t>
      </w:r>
    </w:p>
    <w:p w14:paraId="7F9785E3" w14:textId="77777777" w:rsidR="008531C3" w:rsidRPr="00DD2443" w:rsidRDefault="008531C3" w:rsidP="00A84F14">
      <w:pPr>
        <w:ind w:firstLine="720"/>
      </w:pPr>
    </w:p>
    <w:p w14:paraId="3AF18FBA" w14:textId="77777777" w:rsidR="00CE773C" w:rsidRDefault="00000000" w:rsidP="00A84F14">
      <w:r w:rsidRPr="00DD2443">
        <w:t xml:space="preserve">En agosto de 2022, MEJOREDU (2022g) implementó la </w:t>
      </w:r>
      <w:r w:rsidRPr="00DD2443">
        <w:rPr>
          <w:i/>
          <w:iCs/>
        </w:rPr>
        <w:t>Evaluación diagnóstica para las alumnas y los alumnos de educación básica</w:t>
      </w:r>
      <w:r w:rsidRPr="00DD2443">
        <w:t xml:space="preserve">, entregó a los estados de la República Mexicana una muestra representativa de escuelas para esta aplicación. Para incrementar el volumen de datos disponibles, la Secretaría de Educación del Estado de Durango (SEED), decidió ampliar la muestra mediante la convocatoria para participación voluntaria de instituciones. Al interior de éstas, participaron los estudiantes que asistieron a clase el día de la aplicación. </w:t>
      </w:r>
    </w:p>
    <w:p w14:paraId="3C7F8CEB" w14:textId="77777777" w:rsidR="008531C3" w:rsidRPr="00DD2443" w:rsidRDefault="008531C3" w:rsidP="00A84F14"/>
    <w:p w14:paraId="6023A391" w14:textId="77777777" w:rsidR="00CE773C" w:rsidRPr="00DD2443" w:rsidRDefault="00000000" w:rsidP="00A84F14">
      <w:r w:rsidRPr="00DD2443">
        <w:t xml:space="preserve">De este modo, la muestra ampliada de la SEED consistió en 47,414 estudiantes, enlistados en 325 escuelas primarias de Durango en el ciclo escolar 2022-2023. La Tabla 1 muestra la distribución de los participantes por sexo, servicio educativo y tipo de sostenimiento escolar. La Tabla 2 detalla la frecuencia y el porcentaje de participantes por grado escolar. </w:t>
      </w:r>
    </w:p>
    <w:p w14:paraId="5246D913" w14:textId="77777777" w:rsidR="00CE773C" w:rsidRDefault="00CE773C" w:rsidP="00A84F14"/>
    <w:p w14:paraId="30F99BD9" w14:textId="77777777" w:rsidR="00782937" w:rsidRDefault="00782937" w:rsidP="00A84F14"/>
    <w:p w14:paraId="1710B062" w14:textId="77777777" w:rsidR="00782937" w:rsidRDefault="00782937" w:rsidP="00A84F14"/>
    <w:p w14:paraId="44B8E12D" w14:textId="77777777" w:rsidR="00782937" w:rsidRDefault="00782937" w:rsidP="00A84F14"/>
    <w:p w14:paraId="2C865E6C" w14:textId="77777777" w:rsidR="00782937" w:rsidRDefault="00782937" w:rsidP="00A84F14"/>
    <w:p w14:paraId="0A992E77" w14:textId="77777777" w:rsidR="00782937" w:rsidRPr="00DD2443" w:rsidRDefault="00782937" w:rsidP="00A84F14"/>
    <w:p w14:paraId="0302A139" w14:textId="77777777" w:rsidR="00CE773C" w:rsidRPr="00DD2443" w:rsidRDefault="00000000" w:rsidP="00A84F14">
      <w:pPr>
        <w:pBdr>
          <w:top w:val="nil"/>
          <w:left w:val="nil"/>
          <w:bottom w:val="nil"/>
          <w:right w:val="nil"/>
          <w:between w:val="nil"/>
        </w:pBdr>
        <w:jc w:val="center"/>
        <w:rPr>
          <w:i/>
          <w:iCs/>
        </w:rPr>
      </w:pPr>
      <w:bookmarkStart w:id="2" w:name="bookmark=id.ylt3z3svz8ss" w:colFirst="0" w:colLast="0"/>
      <w:bookmarkStart w:id="3" w:name="bookmark=id.7l82mvwpsk33" w:colFirst="0" w:colLast="0"/>
      <w:bookmarkEnd w:id="2"/>
      <w:bookmarkEnd w:id="3"/>
      <w:r w:rsidRPr="00DD2443">
        <w:rPr>
          <w:b/>
          <w:bCs/>
        </w:rPr>
        <w:t xml:space="preserve">Tabla 1. </w:t>
      </w:r>
      <w:r w:rsidRPr="00DD2443">
        <w:rPr>
          <w:i/>
          <w:iCs/>
        </w:rPr>
        <w:t>Descriptivo de participantes por sexo, servicio educativo y tipo de sostenimiento</w:t>
      </w:r>
    </w:p>
    <w:tbl>
      <w:tblPr>
        <w:tblStyle w:val="a"/>
        <w:tblW w:w="5640" w:type="dxa"/>
        <w:jc w:val="center"/>
        <w:tblInd w:w="0" w:type="dxa"/>
        <w:tblLayout w:type="fixed"/>
        <w:tblLook w:val="0400" w:firstRow="0" w:lastRow="0" w:firstColumn="0" w:lastColumn="0" w:noHBand="0" w:noVBand="1"/>
      </w:tblPr>
      <w:tblGrid>
        <w:gridCol w:w="1300"/>
        <w:gridCol w:w="1300"/>
        <w:gridCol w:w="1740"/>
        <w:gridCol w:w="1300"/>
      </w:tblGrid>
      <w:tr w:rsidR="00CE773C" w:rsidRPr="00DD2443" w14:paraId="034F09E3" w14:textId="77777777">
        <w:trPr>
          <w:trHeight w:val="340"/>
          <w:jc w:val="center"/>
        </w:trPr>
        <w:tc>
          <w:tcPr>
            <w:tcW w:w="5640" w:type="dxa"/>
            <w:gridSpan w:val="4"/>
            <w:tcBorders>
              <w:top w:val="single" w:sz="4" w:space="0" w:color="000000"/>
              <w:left w:val="nil"/>
              <w:bottom w:val="single" w:sz="4" w:space="0" w:color="000000"/>
              <w:right w:val="nil"/>
            </w:tcBorders>
            <w:vAlign w:val="center"/>
          </w:tcPr>
          <w:p w14:paraId="16EFA9BA" w14:textId="77777777" w:rsidR="00CE773C" w:rsidRPr="00DD2443" w:rsidRDefault="00000000" w:rsidP="00A84F14">
            <w:pPr>
              <w:rPr>
                <w:b/>
                <w:bCs/>
              </w:rPr>
            </w:pPr>
            <w:r w:rsidRPr="00DD2443">
              <w:rPr>
                <w:b/>
                <w:bCs/>
              </w:rPr>
              <w:t xml:space="preserve">Sexo </w:t>
            </w:r>
          </w:p>
        </w:tc>
      </w:tr>
      <w:tr w:rsidR="00CE773C" w:rsidRPr="00DD2443" w14:paraId="02656D5A" w14:textId="77777777">
        <w:trPr>
          <w:trHeight w:val="340"/>
          <w:jc w:val="center"/>
        </w:trPr>
        <w:tc>
          <w:tcPr>
            <w:tcW w:w="1300" w:type="dxa"/>
            <w:tcBorders>
              <w:top w:val="single" w:sz="4" w:space="0" w:color="000000"/>
              <w:left w:val="nil"/>
              <w:bottom w:val="nil"/>
              <w:right w:val="nil"/>
            </w:tcBorders>
            <w:vAlign w:val="center"/>
          </w:tcPr>
          <w:p w14:paraId="0A3AEE42" w14:textId="77777777" w:rsidR="00CE773C" w:rsidRPr="00DD2443" w:rsidRDefault="00000000" w:rsidP="00A84F14">
            <w:r w:rsidRPr="00DD2443">
              <w:t>Hombre</w:t>
            </w:r>
          </w:p>
        </w:tc>
        <w:tc>
          <w:tcPr>
            <w:tcW w:w="1300" w:type="dxa"/>
            <w:tcBorders>
              <w:top w:val="single" w:sz="4" w:space="0" w:color="000000"/>
              <w:left w:val="nil"/>
              <w:bottom w:val="nil"/>
              <w:right w:val="nil"/>
            </w:tcBorders>
            <w:vAlign w:val="center"/>
          </w:tcPr>
          <w:p w14:paraId="11D31493" w14:textId="77777777" w:rsidR="00CE773C" w:rsidRPr="00DD2443" w:rsidRDefault="00000000" w:rsidP="00A84F14">
            <w:r w:rsidRPr="00DD2443">
              <w:t>Mujer</w:t>
            </w:r>
          </w:p>
        </w:tc>
        <w:tc>
          <w:tcPr>
            <w:tcW w:w="1740" w:type="dxa"/>
            <w:tcBorders>
              <w:top w:val="single" w:sz="4" w:space="0" w:color="000000"/>
              <w:left w:val="nil"/>
              <w:bottom w:val="nil"/>
              <w:right w:val="nil"/>
            </w:tcBorders>
            <w:vAlign w:val="center"/>
          </w:tcPr>
          <w:p w14:paraId="69C91785" w14:textId="77777777" w:rsidR="00CE773C" w:rsidRPr="00DD2443" w:rsidRDefault="00000000" w:rsidP="00A84F14">
            <w:r w:rsidRPr="00DD2443">
              <w:t>No especificado</w:t>
            </w:r>
          </w:p>
        </w:tc>
        <w:tc>
          <w:tcPr>
            <w:tcW w:w="1300" w:type="dxa"/>
            <w:tcBorders>
              <w:top w:val="single" w:sz="4" w:space="0" w:color="000000"/>
              <w:left w:val="nil"/>
              <w:bottom w:val="nil"/>
              <w:right w:val="nil"/>
            </w:tcBorders>
            <w:vAlign w:val="center"/>
          </w:tcPr>
          <w:p w14:paraId="629828E3" w14:textId="77777777" w:rsidR="00CE773C" w:rsidRPr="00DD2443" w:rsidRDefault="00000000" w:rsidP="00A84F14">
            <w:r w:rsidRPr="00DD2443">
              <w:t>Total</w:t>
            </w:r>
          </w:p>
        </w:tc>
      </w:tr>
      <w:tr w:rsidR="00CE773C" w:rsidRPr="00DD2443" w14:paraId="29977F8A" w14:textId="77777777">
        <w:trPr>
          <w:trHeight w:val="320"/>
          <w:jc w:val="center"/>
        </w:trPr>
        <w:tc>
          <w:tcPr>
            <w:tcW w:w="1300" w:type="dxa"/>
            <w:tcBorders>
              <w:top w:val="nil"/>
              <w:left w:val="nil"/>
              <w:bottom w:val="nil"/>
              <w:right w:val="nil"/>
            </w:tcBorders>
            <w:vAlign w:val="center"/>
          </w:tcPr>
          <w:p w14:paraId="0820C3DB" w14:textId="77777777" w:rsidR="00CE773C" w:rsidRPr="00DD2443" w:rsidRDefault="00000000" w:rsidP="00A84F14">
            <w:r w:rsidRPr="00DD2443">
              <w:t>22,665</w:t>
            </w:r>
          </w:p>
        </w:tc>
        <w:tc>
          <w:tcPr>
            <w:tcW w:w="1300" w:type="dxa"/>
            <w:tcBorders>
              <w:top w:val="nil"/>
              <w:left w:val="nil"/>
              <w:bottom w:val="nil"/>
              <w:right w:val="nil"/>
            </w:tcBorders>
            <w:vAlign w:val="center"/>
          </w:tcPr>
          <w:p w14:paraId="6C0657D7" w14:textId="77777777" w:rsidR="00CE773C" w:rsidRPr="00DD2443" w:rsidRDefault="00000000" w:rsidP="00A84F14">
            <w:r w:rsidRPr="00DD2443">
              <w:t>24,704</w:t>
            </w:r>
          </w:p>
        </w:tc>
        <w:tc>
          <w:tcPr>
            <w:tcW w:w="1740" w:type="dxa"/>
            <w:tcBorders>
              <w:top w:val="nil"/>
              <w:left w:val="nil"/>
              <w:bottom w:val="nil"/>
              <w:right w:val="nil"/>
            </w:tcBorders>
            <w:vAlign w:val="center"/>
          </w:tcPr>
          <w:p w14:paraId="4A64B52D" w14:textId="77777777" w:rsidR="00CE773C" w:rsidRPr="00DD2443" w:rsidRDefault="00000000" w:rsidP="00A84F14">
            <w:r w:rsidRPr="00DD2443">
              <w:t>45</w:t>
            </w:r>
          </w:p>
        </w:tc>
        <w:tc>
          <w:tcPr>
            <w:tcW w:w="1300" w:type="dxa"/>
            <w:tcBorders>
              <w:top w:val="nil"/>
              <w:left w:val="nil"/>
              <w:bottom w:val="nil"/>
              <w:right w:val="nil"/>
            </w:tcBorders>
            <w:vAlign w:val="bottom"/>
          </w:tcPr>
          <w:p w14:paraId="1487676D" w14:textId="77777777" w:rsidR="00CE773C" w:rsidRPr="00DD2443" w:rsidRDefault="00000000" w:rsidP="00A84F14">
            <w:r w:rsidRPr="00DD2443">
              <w:t>47,414</w:t>
            </w:r>
          </w:p>
        </w:tc>
      </w:tr>
      <w:tr w:rsidR="00CE773C" w:rsidRPr="00DD2443" w14:paraId="14D85B49" w14:textId="77777777">
        <w:trPr>
          <w:trHeight w:val="320"/>
          <w:jc w:val="center"/>
        </w:trPr>
        <w:tc>
          <w:tcPr>
            <w:tcW w:w="1300" w:type="dxa"/>
            <w:tcBorders>
              <w:top w:val="nil"/>
              <w:left w:val="nil"/>
              <w:bottom w:val="single" w:sz="4" w:space="0" w:color="000000"/>
              <w:right w:val="nil"/>
            </w:tcBorders>
            <w:vAlign w:val="center"/>
          </w:tcPr>
          <w:p w14:paraId="34049ACA" w14:textId="77777777" w:rsidR="00CE773C" w:rsidRPr="00DD2443" w:rsidRDefault="00000000" w:rsidP="00A84F14">
            <w:r w:rsidRPr="00DD2443">
              <w:t>47.80%</w:t>
            </w:r>
          </w:p>
        </w:tc>
        <w:tc>
          <w:tcPr>
            <w:tcW w:w="1300" w:type="dxa"/>
            <w:tcBorders>
              <w:top w:val="nil"/>
              <w:left w:val="nil"/>
              <w:bottom w:val="single" w:sz="4" w:space="0" w:color="000000"/>
              <w:right w:val="nil"/>
            </w:tcBorders>
            <w:vAlign w:val="center"/>
          </w:tcPr>
          <w:p w14:paraId="2FB30011" w14:textId="77777777" w:rsidR="00CE773C" w:rsidRPr="00DD2443" w:rsidRDefault="00000000" w:rsidP="00A84F14">
            <w:r w:rsidRPr="00DD2443">
              <w:t>52.10%</w:t>
            </w:r>
          </w:p>
        </w:tc>
        <w:tc>
          <w:tcPr>
            <w:tcW w:w="1740" w:type="dxa"/>
            <w:tcBorders>
              <w:top w:val="nil"/>
              <w:left w:val="nil"/>
              <w:bottom w:val="single" w:sz="4" w:space="0" w:color="000000"/>
              <w:right w:val="nil"/>
            </w:tcBorders>
            <w:vAlign w:val="center"/>
          </w:tcPr>
          <w:p w14:paraId="01164700" w14:textId="77777777" w:rsidR="00CE773C" w:rsidRPr="00DD2443" w:rsidRDefault="00000000" w:rsidP="00A84F14">
            <w:r w:rsidRPr="00DD2443">
              <w:t>0.09%</w:t>
            </w:r>
          </w:p>
        </w:tc>
        <w:tc>
          <w:tcPr>
            <w:tcW w:w="1300" w:type="dxa"/>
            <w:tcBorders>
              <w:top w:val="nil"/>
              <w:left w:val="nil"/>
              <w:bottom w:val="single" w:sz="4" w:space="0" w:color="000000"/>
              <w:right w:val="nil"/>
            </w:tcBorders>
            <w:vAlign w:val="center"/>
          </w:tcPr>
          <w:p w14:paraId="4EAE6EAA" w14:textId="77777777" w:rsidR="00CE773C" w:rsidRPr="00DD2443" w:rsidRDefault="00000000" w:rsidP="00A84F14">
            <w:r w:rsidRPr="00DD2443">
              <w:t>100.00%</w:t>
            </w:r>
          </w:p>
        </w:tc>
      </w:tr>
      <w:tr w:rsidR="00CE773C" w:rsidRPr="00DD2443" w14:paraId="72C4B569" w14:textId="77777777">
        <w:trPr>
          <w:trHeight w:val="320"/>
          <w:jc w:val="center"/>
        </w:trPr>
        <w:tc>
          <w:tcPr>
            <w:tcW w:w="5640" w:type="dxa"/>
            <w:gridSpan w:val="4"/>
            <w:tcBorders>
              <w:top w:val="single" w:sz="4" w:space="0" w:color="000000"/>
              <w:left w:val="nil"/>
              <w:bottom w:val="single" w:sz="4" w:space="0" w:color="000000"/>
              <w:right w:val="nil"/>
            </w:tcBorders>
            <w:vAlign w:val="center"/>
          </w:tcPr>
          <w:p w14:paraId="4B32B132" w14:textId="77777777" w:rsidR="00CE773C" w:rsidRPr="00DD2443" w:rsidRDefault="00000000" w:rsidP="00A84F14">
            <w:pPr>
              <w:rPr>
                <w:b/>
                <w:bCs/>
              </w:rPr>
            </w:pPr>
            <w:r w:rsidRPr="00DD2443">
              <w:rPr>
                <w:b/>
                <w:bCs/>
              </w:rPr>
              <w:t>Servicio educativo</w:t>
            </w:r>
          </w:p>
        </w:tc>
      </w:tr>
      <w:tr w:rsidR="00CE773C" w:rsidRPr="00DD2443" w14:paraId="4F516989" w14:textId="77777777">
        <w:trPr>
          <w:trHeight w:val="340"/>
          <w:jc w:val="center"/>
        </w:trPr>
        <w:tc>
          <w:tcPr>
            <w:tcW w:w="1300" w:type="dxa"/>
            <w:tcBorders>
              <w:top w:val="single" w:sz="4" w:space="0" w:color="000000"/>
              <w:left w:val="nil"/>
              <w:bottom w:val="nil"/>
              <w:right w:val="nil"/>
            </w:tcBorders>
            <w:vAlign w:val="center"/>
          </w:tcPr>
          <w:p w14:paraId="7F706CB6" w14:textId="77777777" w:rsidR="00CE773C" w:rsidRPr="00DD2443" w:rsidRDefault="00000000" w:rsidP="00A84F14">
            <w:r w:rsidRPr="00DD2443">
              <w:t>General</w:t>
            </w:r>
          </w:p>
        </w:tc>
        <w:tc>
          <w:tcPr>
            <w:tcW w:w="1300" w:type="dxa"/>
            <w:tcBorders>
              <w:top w:val="single" w:sz="4" w:space="0" w:color="000000"/>
              <w:left w:val="nil"/>
              <w:bottom w:val="nil"/>
              <w:right w:val="nil"/>
            </w:tcBorders>
            <w:vAlign w:val="center"/>
          </w:tcPr>
          <w:p w14:paraId="17076DCB" w14:textId="77777777" w:rsidR="00CE773C" w:rsidRPr="00DD2443" w:rsidRDefault="00000000" w:rsidP="00A84F14">
            <w:r w:rsidRPr="00DD2443">
              <w:t>Indígena</w:t>
            </w:r>
          </w:p>
        </w:tc>
        <w:tc>
          <w:tcPr>
            <w:tcW w:w="1740" w:type="dxa"/>
            <w:tcBorders>
              <w:top w:val="single" w:sz="4" w:space="0" w:color="000000"/>
              <w:left w:val="nil"/>
              <w:bottom w:val="nil"/>
              <w:right w:val="nil"/>
            </w:tcBorders>
            <w:vAlign w:val="center"/>
          </w:tcPr>
          <w:p w14:paraId="130BB8F9" w14:textId="77777777" w:rsidR="00CE773C" w:rsidRPr="00DD2443" w:rsidRDefault="00000000" w:rsidP="00A84F14">
            <w:r w:rsidRPr="00DD2443">
              <w:t>No especificado</w:t>
            </w:r>
          </w:p>
        </w:tc>
        <w:tc>
          <w:tcPr>
            <w:tcW w:w="1300" w:type="dxa"/>
            <w:tcBorders>
              <w:top w:val="single" w:sz="4" w:space="0" w:color="000000"/>
              <w:left w:val="nil"/>
              <w:bottom w:val="nil"/>
              <w:right w:val="nil"/>
            </w:tcBorders>
            <w:vAlign w:val="center"/>
          </w:tcPr>
          <w:p w14:paraId="43C3F316" w14:textId="77777777" w:rsidR="00CE773C" w:rsidRPr="00DD2443" w:rsidRDefault="00000000" w:rsidP="00A84F14">
            <w:r w:rsidRPr="00DD2443">
              <w:t>Total</w:t>
            </w:r>
          </w:p>
        </w:tc>
      </w:tr>
      <w:tr w:rsidR="00CE773C" w:rsidRPr="00DD2443" w14:paraId="3595DE76" w14:textId="77777777">
        <w:trPr>
          <w:trHeight w:val="320"/>
          <w:jc w:val="center"/>
        </w:trPr>
        <w:tc>
          <w:tcPr>
            <w:tcW w:w="1300" w:type="dxa"/>
            <w:tcBorders>
              <w:top w:val="nil"/>
              <w:left w:val="nil"/>
              <w:bottom w:val="nil"/>
              <w:right w:val="nil"/>
            </w:tcBorders>
            <w:vAlign w:val="center"/>
          </w:tcPr>
          <w:p w14:paraId="014A7EBF" w14:textId="77777777" w:rsidR="00CE773C" w:rsidRPr="00DD2443" w:rsidRDefault="00000000" w:rsidP="00A84F14">
            <w:r w:rsidRPr="00DD2443">
              <w:t>44,503</w:t>
            </w:r>
          </w:p>
        </w:tc>
        <w:tc>
          <w:tcPr>
            <w:tcW w:w="1300" w:type="dxa"/>
            <w:tcBorders>
              <w:top w:val="nil"/>
              <w:left w:val="nil"/>
              <w:bottom w:val="nil"/>
              <w:right w:val="nil"/>
            </w:tcBorders>
            <w:vAlign w:val="center"/>
          </w:tcPr>
          <w:p w14:paraId="21ED0DED" w14:textId="77777777" w:rsidR="00CE773C" w:rsidRPr="00DD2443" w:rsidRDefault="00000000" w:rsidP="00A84F14">
            <w:r w:rsidRPr="00DD2443">
              <w:t>1,775</w:t>
            </w:r>
          </w:p>
        </w:tc>
        <w:tc>
          <w:tcPr>
            <w:tcW w:w="1740" w:type="dxa"/>
            <w:tcBorders>
              <w:top w:val="nil"/>
              <w:left w:val="nil"/>
              <w:bottom w:val="nil"/>
              <w:right w:val="nil"/>
            </w:tcBorders>
            <w:vAlign w:val="center"/>
          </w:tcPr>
          <w:p w14:paraId="1E3BFAD8" w14:textId="77777777" w:rsidR="00CE773C" w:rsidRPr="00DD2443" w:rsidRDefault="00000000" w:rsidP="00A84F14">
            <w:r w:rsidRPr="00DD2443">
              <w:t>1,136</w:t>
            </w:r>
          </w:p>
        </w:tc>
        <w:tc>
          <w:tcPr>
            <w:tcW w:w="1300" w:type="dxa"/>
            <w:tcBorders>
              <w:top w:val="nil"/>
              <w:left w:val="nil"/>
              <w:bottom w:val="nil"/>
              <w:right w:val="nil"/>
            </w:tcBorders>
            <w:vAlign w:val="bottom"/>
          </w:tcPr>
          <w:p w14:paraId="7E12E2DB" w14:textId="77777777" w:rsidR="00CE773C" w:rsidRPr="00DD2443" w:rsidRDefault="00000000" w:rsidP="00A84F14">
            <w:r w:rsidRPr="00DD2443">
              <w:t>47,414</w:t>
            </w:r>
          </w:p>
        </w:tc>
      </w:tr>
      <w:tr w:rsidR="00CE773C" w:rsidRPr="00DD2443" w14:paraId="243D7453" w14:textId="77777777">
        <w:trPr>
          <w:trHeight w:val="320"/>
          <w:jc w:val="center"/>
        </w:trPr>
        <w:tc>
          <w:tcPr>
            <w:tcW w:w="1300" w:type="dxa"/>
            <w:tcBorders>
              <w:top w:val="nil"/>
              <w:left w:val="nil"/>
              <w:bottom w:val="single" w:sz="4" w:space="0" w:color="000000"/>
              <w:right w:val="nil"/>
            </w:tcBorders>
            <w:vAlign w:val="center"/>
          </w:tcPr>
          <w:p w14:paraId="51843081" w14:textId="77777777" w:rsidR="00CE773C" w:rsidRPr="00DD2443" w:rsidRDefault="00000000" w:rsidP="00A84F14">
            <w:r w:rsidRPr="00DD2443">
              <w:t>93.86%</w:t>
            </w:r>
          </w:p>
        </w:tc>
        <w:tc>
          <w:tcPr>
            <w:tcW w:w="1300" w:type="dxa"/>
            <w:tcBorders>
              <w:top w:val="nil"/>
              <w:left w:val="nil"/>
              <w:bottom w:val="single" w:sz="4" w:space="0" w:color="000000"/>
              <w:right w:val="nil"/>
            </w:tcBorders>
            <w:vAlign w:val="center"/>
          </w:tcPr>
          <w:p w14:paraId="5745A452" w14:textId="77777777" w:rsidR="00CE773C" w:rsidRPr="00DD2443" w:rsidRDefault="00000000" w:rsidP="00A84F14">
            <w:r w:rsidRPr="00DD2443">
              <w:t>3.74%</w:t>
            </w:r>
          </w:p>
        </w:tc>
        <w:tc>
          <w:tcPr>
            <w:tcW w:w="1740" w:type="dxa"/>
            <w:tcBorders>
              <w:top w:val="nil"/>
              <w:left w:val="nil"/>
              <w:bottom w:val="single" w:sz="4" w:space="0" w:color="000000"/>
              <w:right w:val="nil"/>
            </w:tcBorders>
            <w:vAlign w:val="center"/>
          </w:tcPr>
          <w:p w14:paraId="25BDC75D" w14:textId="77777777" w:rsidR="00CE773C" w:rsidRPr="00DD2443" w:rsidRDefault="00000000" w:rsidP="00A84F14">
            <w:r w:rsidRPr="00DD2443">
              <w:t>2.40%</w:t>
            </w:r>
          </w:p>
        </w:tc>
        <w:tc>
          <w:tcPr>
            <w:tcW w:w="1300" w:type="dxa"/>
            <w:tcBorders>
              <w:top w:val="nil"/>
              <w:left w:val="nil"/>
              <w:bottom w:val="single" w:sz="4" w:space="0" w:color="000000"/>
              <w:right w:val="nil"/>
            </w:tcBorders>
            <w:vAlign w:val="center"/>
          </w:tcPr>
          <w:p w14:paraId="7C961200" w14:textId="77777777" w:rsidR="00CE773C" w:rsidRPr="00DD2443" w:rsidRDefault="00000000" w:rsidP="00A84F14">
            <w:r w:rsidRPr="00DD2443">
              <w:t>100.00%</w:t>
            </w:r>
          </w:p>
        </w:tc>
      </w:tr>
      <w:tr w:rsidR="00CE773C" w:rsidRPr="00DD2443" w14:paraId="11AC8B81" w14:textId="77777777">
        <w:trPr>
          <w:trHeight w:val="320"/>
          <w:jc w:val="center"/>
        </w:trPr>
        <w:tc>
          <w:tcPr>
            <w:tcW w:w="5640" w:type="dxa"/>
            <w:gridSpan w:val="4"/>
            <w:tcBorders>
              <w:top w:val="single" w:sz="4" w:space="0" w:color="000000"/>
              <w:left w:val="nil"/>
              <w:bottom w:val="single" w:sz="4" w:space="0" w:color="000000"/>
              <w:right w:val="nil"/>
            </w:tcBorders>
            <w:vAlign w:val="center"/>
          </w:tcPr>
          <w:p w14:paraId="64A46466" w14:textId="77777777" w:rsidR="00CE773C" w:rsidRPr="00DD2443" w:rsidRDefault="00000000" w:rsidP="00A84F14">
            <w:pPr>
              <w:rPr>
                <w:b/>
                <w:bCs/>
              </w:rPr>
            </w:pPr>
            <w:r w:rsidRPr="00DD2443">
              <w:rPr>
                <w:b/>
                <w:bCs/>
              </w:rPr>
              <w:t xml:space="preserve">Sostenimiento </w:t>
            </w:r>
          </w:p>
        </w:tc>
      </w:tr>
      <w:tr w:rsidR="00CE773C" w:rsidRPr="00DD2443" w14:paraId="1BD61248" w14:textId="77777777">
        <w:trPr>
          <w:trHeight w:val="340"/>
          <w:jc w:val="center"/>
        </w:trPr>
        <w:tc>
          <w:tcPr>
            <w:tcW w:w="1300" w:type="dxa"/>
            <w:tcBorders>
              <w:top w:val="single" w:sz="4" w:space="0" w:color="000000"/>
              <w:left w:val="nil"/>
              <w:bottom w:val="nil"/>
              <w:right w:val="nil"/>
            </w:tcBorders>
            <w:vAlign w:val="center"/>
          </w:tcPr>
          <w:p w14:paraId="23707D4D" w14:textId="77777777" w:rsidR="00CE773C" w:rsidRPr="00DD2443" w:rsidRDefault="00000000" w:rsidP="00A84F14">
            <w:r w:rsidRPr="00DD2443">
              <w:t>Público</w:t>
            </w:r>
          </w:p>
        </w:tc>
        <w:tc>
          <w:tcPr>
            <w:tcW w:w="1300" w:type="dxa"/>
            <w:tcBorders>
              <w:top w:val="single" w:sz="4" w:space="0" w:color="000000"/>
              <w:left w:val="nil"/>
              <w:bottom w:val="nil"/>
              <w:right w:val="nil"/>
            </w:tcBorders>
            <w:vAlign w:val="center"/>
          </w:tcPr>
          <w:p w14:paraId="2D83B79C" w14:textId="77777777" w:rsidR="00CE773C" w:rsidRPr="00DD2443" w:rsidRDefault="00000000" w:rsidP="00A84F14">
            <w:r w:rsidRPr="00DD2443">
              <w:t>Privado</w:t>
            </w:r>
          </w:p>
        </w:tc>
        <w:tc>
          <w:tcPr>
            <w:tcW w:w="1740" w:type="dxa"/>
            <w:tcBorders>
              <w:top w:val="single" w:sz="4" w:space="0" w:color="000000"/>
              <w:left w:val="nil"/>
              <w:bottom w:val="nil"/>
              <w:right w:val="nil"/>
            </w:tcBorders>
            <w:vAlign w:val="center"/>
          </w:tcPr>
          <w:p w14:paraId="31279DD6" w14:textId="77777777" w:rsidR="00CE773C" w:rsidRPr="00DD2443" w:rsidRDefault="00000000" w:rsidP="00A84F14">
            <w:r w:rsidRPr="00DD2443">
              <w:t>No especificado</w:t>
            </w:r>
          </w:p>
        </w:tc>
        <w:tc>
          <w:tcPr>
            <w:tcW w:w="1300" w:type="dxa"/>
            <w:tcBorders>
              <w:top w:val="single" w:sz="4" w:space="0" w:color="000000"/>
              <w:left w:val="nil"/>
              <w:bottom w:val="nil"/>
              <w:right w:val="nil"/>
            </w:tcBorders>
            <w:vAlign w:val="center"/>
          </w:tcPr>
          <w:p w14:paraId="57DEDD21" w14:textId="77777777" w:rsidR="00CE773C" w:rsidRPr="00DD2443" w:rsidRDefault="00000000" w:rsidP="00A84F14">
            <w:r w:rsidRPr="00DD2443">
              <w:t>Total</w:t>
            </w:r>
          </w:p>
        </w:tc>
      </w:tr>
      <w:tr w:rsidR="00CE773C" w:rsidRPr="00DD2443" w14:paraId="26A27458" w14:textId="77777777">
        <w:trPr>
          <w:trHeight w:val="320"/>
          <w:jc w:val="center"/>
        </w:trPr>
        <w:tc>
          <w:tcPr>
            <w:tcW w:w="1300" w:type="dxa"/>
            <w:tcBorders>
              <w:top w:val="nil"/>
              <w:left w:val="nil"/>
              <w:right w:val="nil"/>
            </w:tcBorders>
            <w:vAlign w:val="center"/>
          </w:tcPr>
          <w:p w14:paraId="7E881F15" w14:textId="77777777" w:rsidR="00CE773C" w:rsidRPr="00DD2443" w:rsidRDefault="00000000" w:rsidP="00A84F14">
            <w:r w:rsidRPr="00DD2443">
              <w:t>39,803</w:t>
            </w:r>
          </w:p>
        </w:tc>
        <w:tc>
          <w:tcPr>
            <w:tcW w:w="1300" w:type="dxa"/>
            <w:tcBorders>
              <w:top w:val="nil"/>
              <w:left w:val="nil"/>
              <w:right w:val="nil"/>
            </w:tcBorders>
            <w:vAlign w:val="center"/>
          </w:tcPr>
          <w:p w14:paraId="471D5B0B" w14:textId="77777777" w:rsidR="00CE773C" w:rsidRPr="00DD2443" w:rsidRDefault="00000000" w:rsidP="00A84F14">
            <w:r w:rsidRPr="00DD2443">
              <w:t>6,475</w:t>
            </w:r>
          </w:p>
        </w:tc>
        <w:tc>
          <w:tcPr>
            <w:tcW w:w="1740" w:type="dxa"/>
            <w:tcBorders>
              <w:top w:val="nil"/>
              <w:left w:val="nil"/>
              <w:right w:val="nil"/>
            </w:tcBorders>
            <w:vAlign w:val="center"/>
          </w:tcPr>
          <w:p w14:paraId="4C3A9CEC" w14:textId="77777777" w:rsidR="00CE773C" w:rsidRPr="00DD2443" w:rsidRDefault="00000000" w:rsidP="00A84F14">
            <w:r w:rsidRPr="00DD2443">
              <w:t>1,136</w:t>
            </w:r>
          </w:p>
        </w:tc>
        <w:tc>
          <w:tcPr>
            <w:tcW w:w="1300" w:type="dxa"/>
            <w:tcBorders>
              <w:top w:val="nil"/>
              <w:left w:val="nil"/>
              <w:right w:val="nil"/>
            </w:tcBorders>
            <w:vAlign w:val="bottom"/>
          </w:tcPr>
          <w:p w14:paraId="7FA2E119" w14:textId="77777777" w:rsidR="00CE773C" w:rsidRPr="00DD2443" w:rsidRDefault="00000000" w:rsidP="00A84F14">
            <w:r w:rsidRPr="00DD2443">
              <w:t>47,414</w:t>
            </w:r>
          </w:p>
        </w:tc>
      </w:tr>
      <w:tr w:rsidR="00CE773C" w:rsidRPr="00DD2443" w14:paraId="03F5C3E0" w14:textId="77777777">
        <w:trPr>
          <w:trHeight w:val="320"/>
          <w:jc w:val="center"/>
        </w:trPr>
        <w:tc>
          <w:tcPr>
            <w:tcW w:w="1300" w:type="dxa"/>
            <w:tcBorders>
              <w:top w:val="nil"/>
              <w:left w:val="nil"/>
              <w:bottom w:val="single" w:sz="4" w:space="0" w:color="000000"/>
              <w:right w:val="nil"/>
            </w:tcBorders>
            <w:vAlign w:val="center"/>
          </w:tcPr>
          <w:p w14:paraId="41561BFA" w14:textId="77777777" w:rsidR="00CE773C" w:rsidRPr="00DD2443" w:rsidRDefault="00000000" w:rsidP="00A84F14">
            <w:r w:rsidRPr="00DD2443">
              <w:t>83.95%</w:t>
            </w:r>
          </w:p>
        </w:tc>
        <w:tc>
          <w:tcPr>
            <w:tcW w:w="1300" w:type="dxa"/>
            <w:tcBorders>
              <w:top w:val="nil"/>
              <w:left w:val="nil"/>
              <w:bottom w:val="single" w:sz="4" w:space="0" w:color="000000"/>
              <w:right w:val="nil"/>
            </w:tcBorders>
            <w:vAlign w:val="center"/>
          </w:tcPr>
          <w:p w14:paraId="1F7C0EA7" w14:textId="77777777" w:rsidR="00CE773C" w:rsidRPr="00DD2443" w:rsidRDefault="00000000" w:rsidP="00A84F14">
            <w:r w:rsidRPr="00DD2443">
              <w:t>13.66%</w:t>
            </w:r>
          </w:p>
        </w:tc>
        <w:tc>
          <w:tcPr>
            <w:tcW w:w="1740" w:type="dxa"/>
            <w:tcBorders>
              <w:top w:val="nil"/>
              <w:left w:val="nil"/>
              <w:bottom w:val="single" w:sz="4" w:space="0" w:color="000000"/>
              <w:right w:val="nil"/>
            </w:tcBorders>
            <w:vAlign w:val="center"/>
          </w:tcPr>
          <w:p w14:paraId="754AE56C" w14:textId="77777777" w:rsidR="00CE773C" w:rsidRPr="00DD2443" w:rsidRDefault="00000000" w:rsidP="00A84F14">
            <w:r w:rsidRPr="00DD2443">
              <w:t>2.40%</w:t>
            </w:r>
          </w:p>
        </w:tc>
        <w:tc>
          <w:tcPr>
            <w:tcW w:w="1300" w:type="dxa"/>
            <w:tcBorders>
              <w:top w:val="nil"/>
              <w:left w:val="nil"/>
              <w:bottom w:val="single" w:sz="4" w:space="0" w:color="000000"/>
              <w:right w:val="nil"/>
            </w:tcBorders>
            <w:vAlign w:val="center"/>
          </w:tcPr>
          <w:p w14:paraId="55504862" w14:textId="77777777" w:rsidR="00CE773C" w:rsidRPr="00DD2443" w:rsidRDefault="00000000" w:rsidP="00A84F14">
            <w:r w:rsidRPr="00DD2443">
              <w:t>100.00%</w:t>
            </w:r>
          </w:p>
        </w:tc>
      </w:tr>
      <w:tr w:rsidR="00CE773C" w:rsidRPr="00DD2443" w14:paraId="137D97BA" w14:textId="77777777">
        <w:trPr>
          <w:trHeight w:val="320"/>
          <w:jc w:val="center"/>
        </w:trPr>
        <w:tc>
          <w:tcPr>
            <w:tcW w:w="5640" w:type="dxa"/>
            <w:gridSpan w:val="4"/>
            <w:tcBorders>
              <w:top w:val="single" w:sz="4" w:space="0" w:color="000000"/>
              <w:left w:val="nil"/>
              <w:right w:val="nil"/>
            </w:tcBorders>
            <w:vAlign w:val="center"/>
          </w:tcPr>
          <w:p w14:paraId="06682DEA" w14:textId="77777777" w:rsidR="00CE773C" w:rsidRPr="00DD2443" w:rsidRDefault="00000000" w:rsidP="00A84F14">
            <w:r w:rsidRPr="00DD2443">
              <w:t>Fuente: elaboración propia</w:t>
            </w:r>
          </w:p>
          <w:p w14:paraId="14120CB1" w14:textId="0435B88C" w:rsidR="00CE773C" w:rsidRPr="00DD2443" w:rsidRDefault="00000000" w:rsidP="00A84F14">
            <w:r w:rsidRPr="00DD2443">
              <w:t>Nota: No especificado hace referencia a registros donde este dato se encontraba vacío</w:t>
            </w:r>
          </w:p>
        </w:tc>
      </w:tr>
    </w:tbl>
    <w:p w14:paraId="3D746F9F" w14:textId="77777777" w:rsidR="004C75B8" w:rsidRPr="00DD2443" w:rsidRDefault="004C75B8" w:rsidP="00A84F14">
      <w:pPr>
        <w:rPr>
          <w:b/>
          <w:bCs/>
        </w:rPr>
      </w:pPr>
      <w:bookmarkStart w:id="4" w:name="bookmark=id.1pg2yxbqlgom" w:colFirst="0" w:colLast="0"/>
      <w:bookmarkEnd w:id="4"/>
    </w:p>
    <w:p w14:paraId="5432819A" w14:textId="79794C63" w:rsidR="00CE773C" w:rsidRPr="00DD2443" w:rsidRDefault="00000000" w:rsidP="00A84F14">
      <w:pPr>
        <w:jc w:val="center"/>
        <w:rPr>
          <w:i/>
          <w:iCs/>
        </w:rPr>
      </w:pPr>
      <w:r w:rsidRPr="00DD2443">
        <w:rPr>
          <w:b/>
          <w:bCs/>
        </w:rPr>
        <w:t>Tabla 2.</w:t>
      </w:r>
      <w:r w:rsidRPr="00DD2443">
        <w:rPr>
          <w:b/>
          <w:bCs/>
          <w:i/>
          <w:iCs/>
        </w:rPr>
        <w:t xml:space="preserve"> </w:t>
      </w:r>
      <w:r w:rsidRPr="00DD2443">
        <w:rPr>
          <w:i/>
          <w:iCs/>
        </w:rPr>
        <w:t>Descriptivo de participantes por grado escolar</w:t>
      </w:r>
    </w:p>
    <w:tbl>
      <w:tblPr>
        <w:tblStyle w:val="a0"/>
        <w:tblW w:w="4785" w:type="dxa"/>
        <w:jc w:val="center"/>
        <w:tblInd w:w="0" w:type="dxa"/>
        <w:tblLayout w:type="fixed"/>
        <w:tblLook w:val="0400" w:firstRow="0" w:lastRow="0" w:firstColumn="0" w:lastColumn="0" w:noHBand="0" w:noVBand="1"/>
      </w:tblPr>
      <w:tblGrid>
        <w:gridCol w:w="1985"/>
        <w:gridCol w:w="1500"/>
        <w:gridCol w:w="1300"/>
      </w:tblGrid>
      <w:tr w:rsidR="00CE773C" w:rsidRPr="00DD2443" w14:paraId="51428DE0" w14:textId="77777777">
        <w:trPr>
          <w:trHeight w:val="340"/>
          <w:tblHeader/>
          <w:jc w:val="center"/>
        </w:trPr>
        <w:tc>
          <w:tcPr>
            <w:tcW w:w="1985" w:type="dxa"/>
            <w:tcBorders>
              <w:top w:val="single" w:sz="4" w:space="0" w:color="000000"/>
              <w:left w:val="nil"/>
              <w:bottom w:val="single" w:sz="4" w:space="0" w:color="000000"/>
              <w:right w:val="nil"/>
            </w:tcBorders>
            <w:vAlign w:val="bottom"/>
          </w:tcPr>
          <w:p w14:paraId="30A2D247" w14:textId="77777777" w:rsidR="00CE773C" w:rsidRPr="00DD2443" w:rsidRDefault="00000000" w:rsidP="00A84F14">
            <w:pPr>
              <w:rPr>
                <w:b/>
                <w:bCs/>
              </w:rPr>
            </w:pPr>
            <w:r w:rsidRPr="00DD2443">
              <w:rPr>
                <w:b/>
                <w:bCs/>
              </w:rPr>
              <w:t>Grado</w:t>
            </w:r>
          </w:p>
        </w:tc>
        <w:tc>
          <w:tcPr>
            <w:tcW w:w="1500" w:type="dxa"/>
            <w:tcBorders>
              <w:top w:val="single" w:sz="4" w:space="0" w:color="000000"/>
              <w:left w:val="nil"/>
              <w:bottom w:val="single" w:sz="4" w:space="0" w:color="000000"/>
              <w:right w:val="nil"/>
            </w:tcBorders>
            <w:vAlign w:val="bottom"/>
          </w:tcPr>
          <w:p w14:paraId="7169C5C2" w14:textId="77777777" w:rsidR="00CE773C" w:rsidRPr="00DD2443" w:rsidRDefault="00000000" w:rsidP="00A84F14">
            <w:pPr>
              <w:rPr>
                <w:b/>
                <w:bCs/>
              </w:rPr>
            </w:pPr>
            <w:r w:rsidRPr="00DD2443">
              <w:rPr>
                <w:b/>
                <w:bCs/>
              </w:rPr>
              <w:t>Participantes</w:t>
            </w:r>
          </w:p>
        </w:tc>
        <w:tc>
          <w:tcPr>
            <w:tcW w:w="1300" w:type="dxa"/>
            <w:tcBorders>
              <w:top w:val="single" w:sz="4" w:space="0" w:color="000000"/>
              <w:left w:val="nil"/>
              <w:bottom w:val="single" w:sz="4" w:space="0" w:color="000000"/>
              <w:right w:val="nil"/>
            </w:tcBorders>
            <w:vAlign w:val="bottom"/>
          </w:tcPr>
          <w:p w14:paraId="01D486C3" w14:textId="77777777" w:rsidR="00CE773C" w:rsidRPr="00DD2443" w:rsidRDefault="00000000" w:rsidP="00A84F14">
            <w:pPr>
              <w:rPr>
                <w:b/>
                <w:bCs/>
              </w:rPr>
            </w:pPr>
            <w:r w:rsidRPr="00DD2443">
              <w:rPr>
                <w:b/>
                <w:bCs/>
              </w:rPr>
              <w:t>Porcentaje</w:t>
            </w:r>
          </w:p>
        </w:tc>
      </w:tr>
      <w:tr w:rsidR="00CE773C" w:rsidRPr="00DD2443" w14:paraId="40904282" w14:textId="77777777">
        <w:trPr>
          <w:trHeight w:val="320"/>
          <w:jc w:val="center"/>
        </w:trPr>
        <w:tc>
          <w:tcPr>
            <w:tcW w:w="1985" w:type="dxa"/>
            <w:tcBorders>
              <w:top w:val="single" w:sz="4" w:space="0" w:color="000000"/>
              <w:left w:val="nil"/>
              <w:bottom w:val="nil"/>
              <w:right w:val="nil"/>
            </w:tcBorders>
            <w:vAlign w:val="bottom"/>
          </w:tcPr>
          <w:p w14:paraId="0149BC92" w14:textId="77777777" w:rsidR="00CE773C" w:rsidRPr="00DD2443" w:rsidRDefault="00000000" w:rsidP="00A84F14">
            <w:r w:rsidRPr="00DD2443">
              <w:t>2°-Primaria</w:t>
            </w:r>
          </w:p>
        </w:tc>
        <w:tc>
          <w:tcPr>
            <w:tcW w:w="1500" w:type="dxa"/>
            <w:tcBorders>
              <w:top w:val="single" w:sz="4" w:space="0" w:color="000000"/>
              <w:left w:val="nil"/>
              <w:bottom w:val="nil"/>
              <w:right w:val="nil"/>
            </w:tcBorders>
            <w:vAlign w:val="bottom"/>
          </w:tcPr>
          <w:p w14:paraId="04D3F0A1" w14:textId="77777777" w:rsidR="00CE773C" w:rsidRPr="00DD2443" w:rsidRDefault="00000000" w:rsidP="00A84F14">
            <w:r w:rsidRPr="00DD2443">
              <w:t>9,528</w:t>
            </w:r>
          </w:p>
        </w:tc>
        <w:tc>
          <w:tcPr>
            <w:tcW w:w="1300" w:type="dxa"/>
            <w:tcBorders>
              <w:top w:val="single" w:sz="4" w:space="0" w:color="000000"/>
              <w:left w:val="nil"/>
              <w:bottom w:val="nil"/>
              <w:right w:val="nil"/>
            </w:tcBorders>
            <w:vAlign w:val="bottom"/>
          </w:tcPr>
          <w:p w14:paraId="51C2FDD2" w14:textId="77777777" w:rsidR="00CE773C" w:rsidRPr="00DD2443" w:rsidRDefault="00000000" w:rsidP="00A84F14">
            <w:r w:rsidRPr="00DD2443">
              <w:t>20.10%</w:t>
            </w:r>
          </w:p>
        </w:tc>
      </w:tr>
      <w:tr w:rsidR="00CE773C" w:rsidRPr="00DD2443" w14:paraId="3907E196" w14:textId="77777777">
        <w:trPr>
          <w:trHeight w:val="320"/>
          <w:jc w:val="center"/>
        </w:trPr>
        <w:tc>
          <w:tcPr>
            <w:tcW w:w="1985" w:type="dxa"/>
            <w:tcBorders>
              <w:top w:val="nil"/>
              <w:left w:val="nil"/>
              <w:bottom w:val="nil"/>
              <w:right w:val="nil"/>
            </w:tcBorders>
            <w:vAlign w:val="bottom"/>
          </w:tcPr>
          <w:p w14:paraId="795455F5" w14:textId="77777777" w:rsidR="00CE773C" w:rsidRPr="00DD2443" w:rsidRDefault="00000000" w:rsidP="00A84F14">
            <w:r w:rsidRPr="00DD2443">
              <w:t>3°- Primaria</w:t>
            </w:r>
          </w:p>
        </w:tc>
        <w:tc>
          <w:tcPr>
            <w:tcW w:w="1500" w:type="dxa"/>
            <w:tcBorders>
              <w:top w:val="nil"/>
              <w:left w:val="nil"/>
              <w:bottom w:val="nil"/>
              <w:right w:val="nil"/>
            </w:tcBorders>
            <w:vAlign w:val="bottom"/>
          </w:tcPr>
          <w:p w14:paraId="337284F3" w14:textId="77777777" w:rsidR="00CE773C" w:rsidRPr="00DD2443" w:rsidRDefault="00000000" w:rsidP="00A84F14">
            <w:r w:rsidRPr="00DD2443">
              <w:t>9,088</w:t>
            </w:r>
          </w:p>
        </w:tc>
        <w:tc>
          <w:tcPr>
            <w:tcW w:w="1300" w:type="dxa"/>
            <w:tcBorders>
              <w:top w:val="nil"/>
              <w:left w:val="nil"/>
              <w:bottom w:val="nil"/>
              <w:right w:val="nil"/>
            </w:tcBorders>
            <w:vAlign w:val="bottom"/>
          </w:tcPr>
          <w:p w14:paraId="4B633C2A" w14:textId="77777777" w:rsidR="00CE773C" w:rsidRPr="00DD2443" w:rsidRDefault="00000000" w:rsidP="00A84F14">
            <w:r w:rsidRPr="00DD2443">
              <w:t>19.17%</w:t>
            </w:r>
          </w:p>
        </w:tc>
      </w:tr>
      <w:tr w:rsidR="00CE773C" w:rsidRPr="00DD2443" w14:paraId="0D630DBB" w14:textId="77777777">
        <w:trPr>
          <w:trHeight w:val="320"/>
          <w:jc w:val="center"/>
        </w:trPr>
        <w:tc>
          <w:tcPr>
            <w:tcW w:w="1985" w:type="dxa"/>
            <w:tcBorders>
              <w:top w:val="nil"/>
              <w:left w:val="nil"/>
              <w:bottom w:val="nil"/>
              <w:right w:val="nil"/>
            </w:tcBorders>
            <w:vAlign w:val="bottom"/>
          </w:tcPr>
          <w:p w14:paraId="7E661885" w14:textId="77777777" w:rsidR="00CE773C" w:rsidRPr="00DD2443" w:rsidRDefault="00000000" w:rsidP="00A84F14">
            <w:r w:rsidRPr="00DD2443">
              <w:t>4°- Primaria</w:t>
            </w:r>
          </w:p>
        </w:tc>
        <w:tc>
          <w:tcPr>
            <w:tcW w:w="1500" w:type="dxa"/>
            <w:tcBorders>
              <w:top w:val="nil"/>
              <w:left w:val="nil"/>
              <w:bottom w:val="nil"/>
              <w:right w:val="nil"/>
            </w:tcBorders>
            <w:vAlign w:val="bottom"/>
          </w:tcPr>
          <w:p w14:paraId="2DC7AF23" w14:textId="77777777" w:rsidR="00CE773C" w:rsidRPr="00DD2443" w:rsidRDefault="00000000" w:rsidP="00A84F14">
            <w:r w:rsidRPr="00DD2443">
              <w:t>9,401</w:t>
            </w:r>
          </w:p>
        </w:tc>
        <w:tc>
          <w:tcPr>
            <w:tcW w:w="1300" w:type="dxa"/>
            <w:tcBorders>
              <w:top w:val="nil"/>
              <w:left w:val="nil"/>
              <w:bottom w:val="nil"/>
              <w:right w:val="nil"/>
            </w:tcBorders>
            <w:vAlign w:val="bottom"/>
          </w:tcPr>
          <w:p w14:paraId="60969F1D" w14:textId="77777777" w:rsidR="00CE773C" w:rsidRPr="00DD2443" w:rsidRDefault="00000000" w:rsidP="00A84F14">
            <w:r w:rsidRPr="00DD2443">
              <w:t>19.83%</w:t>
            </w:r>
          </w:p>
        </w:tc>
      </w:tr>
      <w:tr w:rsidR="00CE773C" w:rsidRPr="00DD2443" w14:paraId="2509AD00" w14:textId="77777777">
        <w:trPr>
          <w:trHeight w:val="340"/>
          <w:jc w:val="center"/>
        </w:trPr>
        <w:tc>
          <w:tcPr>
            <w:tcW w:w="1985" w:type="dxa"/>
            <w:tcBorders>
              <w:top w:val="nil"/>
              <w:left w:val="nil"/>
              <w:bottom w:val="nil"/>
              <w:right w:val="nil"/>
            </w:tcBorders>
            <w:vAlign w:val="bottom"/>
          </w:tcPr>
          <w:p w14:paraId="2C126B84" w14:textId="77777777" w:rsidR="00CE773C" w:rsidRPr="00DD2443" w:rsidRDefault="00000000" w:rsidP="00A84F14">
            <w:r w:rsidRPr="00DD2443">
              <w:t>5°- Primaria</w:t>
            </w:r>
          </w:p>
        </w:tc>
        <w:tc>
          <w:tcPr>
            <w:tcW w:w="1500" w:type="dxa"/>
            <w:tcBorders>
              <w:top w:val="nil"/>
              <w:left w:val="nil"/>
              <w:bottom w:val="nil"/>
              <w:right w:val="nil"/>
            </w:tcBorders>
            <w:vAlign w:val="bottom"/>
          </w:tcPr>
          <w:p w14:paraId="59B383B7" w14:textId="77777777" w:rsidR="00CE773C" w:rsidRPr="00DD2443" w:rsidRDefault="00000000" w:rsidP="00A84F14">
            <w:r w:rsidRPr="00DD2443">
              <w:t>9,702</w:t>
            </w:r>
          </w:p>
        </w:tc>
        <w:tc>
          <w:tcPr>
            <w:tcW w:w="1300" w:type="dxa"/>
            <w:tcBorders>
              <w:top w:val="nil"/>
              <w:left w:val="nil"/>
              <w:bottom w:val="nil"/>
              <w:right w:val="nil"/>
            </w:tcBorders>
            <w:vAlign w:val="bottom"/>
          </w:tcPr>
          <w:p w14:paraId="56D0D860" w14:textId="77777777" w:rsidR="00CE773C" w:rsidRPr="00DD2443" w:rsidRDefault="00000000" w:rsidP="00A84F14">
            <w:r w:rsidRPr="00DD2443">
              <w:t>20.46%</w:t>
            </w:r>
          </w:p>
        </w:tc>
      </w:tr>
      <w:tr w:rsidR="00CE773C" w:rsidRPr="00DD2443" w14:paraId="349FD218" w14:textId="77777777">
        <w:trPr>
          <w:trHeight w:val="320"/>
          <w:jc w:val="center"/>
        </w:trPr>
        <w:tc>
          <w:tcPr>
            <w:tcW w:w="1985" w:type="dxa"/>
            <w:tcBorders>
              <w:top w:val="nil"/>
              <w:left w:val="nil"/>
              <w:right w:val="nil"/>
            </w:tcBorders>
            <w:vAlign w:val="bottom"/>
          </w:tcPr>
          <w:p w14:paraId="7F3E8F78" w14:textId="77777777" w:rsidR="00CE773C" w:rsidRPr="00DD2443" w:rsidRDefault="00000000" w:rsidP="00A84F14">
            <w:r w:rsidRPr="00DD2443">
              <w:t>6°- Primaria</w:t>
            </w:r>
          </w:p>
        </w:tc>
        <w:tc>
          <w:tcPr>
            <w:tcW w:w="1500" w:type="dxa"/>
            <w:tcBorders>
              <w:top w:val="nil"/>
              <w:left w:val="nil"/>
              <w:right w:val="nil"/>
            </w:tcBorders>
            <w:vAlign w:val="bottom"/>
          </w:tcPr>
          <w:p w14:paraId="1E12F0D2" w14:textId="77777777" w:rsidR="00CE773C" w:rsidRPr="00DD2443" w:rsidRDefault="00000000" w:rsidP="00A84F14">
            <w:r w:rsidRPr="00DD2443">
              <w:t>9,695</w:t>
            </w:r>
          </w:p>
        </w:tc>
        <w:tc>
          <w:tcPr>
            <w:tcW w:w="1300" w:type="dxa"/>
            <w:tcBorders>
              <w:top w:val="nil"/>
              <w:left w:val="nil"/>
              <w:right w:val="nil"/>
            </w:tcBorders>
            <w:vAlign w:val="bottom"/>
          </w:tcPr>
          <w:p w14:paraId="57AD764A" w14:textId="77777777" w:rsidR="00CE773C" w:rsidRPr="00DD2443" w:rsidRDefault="00000000" w:rsidP="00A84F14">
            <w:r w:rsidRPr="00DD2443">
              <w:t>20.45%</w:t>
            </w:r>
          </w:p>
        </w:tc>
      </w:tr>
      <w:tr w:rsidR="00CE773C" w:rsidRPr="00DD2443" w14:paraId="18DE5E57" w14:textId="77777777">
        <w:trPr>
          <w:trHeight w:val="320"/>
          <w:jc w:val="center"/>
        </w:trPr>
        <w:tc>
          <w:tcPr>
            <w:tcW w:w="1985" w:type="dxa"/>
            <w:tcBorders>
              <w:left w:val="nil"/>
              <w:bottom w:val="single" w:sz="4" w:space="0" w:color="000000"/>
              <w:right w:val="nil"/>
            </w:tcBorders>
            <w:vAlign w:val="bottom"/>
          </w:tcPr>
          <w:p w14:paraId="724BBB0E" w14:textId="77777777" w:rsidR="00CE773C" w:rsidRPr="00DD2443" w:rsidRDefault="00000000" w:rsidP="00A84F14">
            <w:pPr>
              <w:rPr>
                <w:b/>
                <w:bCs/>
              </w:rPr>
            </w:pPr>
            <w:r w:rsidRPr="00DD2443">
              <w:rPr>
                <w:b/>
                <w:bCs/>
              </w:rPr>
              <w:t>Total</w:t>
            </w:r>
          </w:p>
        </w:tc>
        <w:tc>
          <w:tcPr>
            <w:tcW w:w="1500" w:type="dxa"/>
            <w:tcBorders>
              <w:left w:val="nil"/>
              <w:bottom w:val="single" w:sz="4" w:space="0" w:color="000000"/>
              <w:right w:val="nil"/>
            </w:tcBorders>
            <w:vAlign w:val="bottom"/>
          </w:tcPr>
          <w:p w14:paraId="5E540E35" w14:textId="77777777" w:rsidR="00CE773C" w:rsidRPr="00DD2443" w:rsidRDefault="00000000" w:rsidP="00A84F14">
            <w:pPr>
              <w:rPr>
                <w:b/>
                <w:bCs/>
              </w:rPr>
            </w:pPr>
            <w:r w:rsidRPr="00DD2443">
              <w:rPr>
                <w:b/>
                <w:bCs/>
              </w:rPr>
              <w:t>47,414</w:t>
            </w:r>
          </w:p>
        </w:tc>
        <w:tc>
          <w:tcPr>
            <w:tcW w:w="1300" w:type="dxa"/>
            <w:tcBorders>
              <w:left w:val="nil"/>
              <w:bottom w:val="single" w:sz="4" w:space="0" w:color="000000"/>
              <w:right w:val="nil"/>
            </w:tcBorders>
            <w:vAlign w:val="bottom"/>
          </w:tcPr>
          <w:p w14:paraId="59B1E656" w14:textId="77777777" w:rsidR="00CE773C" w:rsidRPr="00DD2443" w:rsidRDefault="00000000" w:rsidP="00A84F14">
            <w:pPr>
              <w:rPr>
                <w:b/>
                <w:bCs/>
              </w:rPr>
            </w:pPr>
            <w:r w:rsidRPr="00DD2443">
              <w:rPr>
                <w:b/>
                <w:bCs/>
              </w:rPr>
              <w:t>100.00%</w:t>
            </w:r>
          </w:p>
        </w:tc>
      </w:tr>
      <w:tr w:rsidR="00CE773C" w:rsidRPr="00DD2443" w14:paraId="1C274F44" w14:textId="77777777">
        <w:trPr>
          <w:trHeight w:val="320"/>
          <w:jc w:val="center"/>
        </w:trPr>
        <w:tc>
          <w:tcPr>
            <w:tcW w:w="4785" w:type="dxa"/>
            <w:gridSpan w:val="3"/>
            <w:tcBorders>
              <w:top w:val="single" w:sz="4" w:space="0" w:color="000000"/>
              <w:left w:val="nil"/>
              <w:bottom w:val="nil"/>
              <w:right w:val="nil"/>
            </w:tcBorders>
            <w:vAlign w:val="center"/>
          </w:tcPr>
          <w:p w14:paraId="25D5F511" w14:textId="77777777" w:rsidR="00CE773C" w:rsidRPr="00DD2443" w:rsidRDefault="00000000" w:rsidP="00A84F14">
            <w:pPr>
              <w:rPr>
                <w:b/>
                <w:bCs/>
              </w:rPr>
            </w:pPr>
            <w:r w:rsidRPr="00DD2443">
              <w:t>Fuente: elaboración propia</w:t>
            </w:r>
          </w:p>
        </w:tc>
      </w:tr>
    </w:tbl>
    <w:p w14:paraId="2B189F1F" w14:textId="77777777" w:rsidR="00CE773C" w:rsidRPr="00DD2443" w:rsidRDefault="00CE773C" w:rsidP="00A84F14"/>
    <w:p w14:paraId="6A9D43AC" w14:textId="638B0EF4" w:rsidR="00CE773C" w:rsidRPr="00DD2443" w:rsidRDefault="00000000" w:rsidP="00A84F14">
      <w:r w:rsidRPr="00DD2443">
        <w:lastRenderedPageBreak/>
        <w:t xml:space="preserve">Para cada grado escolar de segundo a sexto de primaria, MEJOREDU (2022a) diseñó </w:t>
      </w:r>
      <w:r w:rsidR="008531C3" w:rsidRPr="00DD2443">
        <w:t>un instrumento</w:t>
      </w:r>
      <w:r w:rsidRPr="00DD2443">
        <w:t xml:space="preserve"> compuesto por tres áreas de conocimiento: Lectura, Matemáticas y Formación Cívica y Ética (</w:t>
      </w:r>
      <w:proofErr w:type="spellStart"/>
      <w:r w:rsidRPr="00DD2443">
        <w:t>FCyE</w:t>
      </w:r>
      <w:proofErr w:type="spellEnd"/>
      <w:r w:rsidRPr="00DD2443">
        <w:t>). La estructura y cantidad de reactivos de estos instrumentos se detallan en la Tabla 3.</w:t>
      </w:r>
    </w:p>
    <w:p w14:paraId="3DE53307" w14:textId="77777777" w:rsidR="008531C3" w:rsidRDefault="008531C3" w:rsidP="00A84F14">
      <w:pPr>
        <w:keepNext/>
        <w:pBdr>
          <w:top w:val="nil"/>
          <w:left w:val="nil"/>
          <w:bottom w:val="nil"/>
          <w:right w:val="nil"/>
          <w:between w:val="nil"/>
        </w:pBdr>
        <w:rPr>
          <w:b/>
          <w:bCs/>
        </w:rPr>
      </w:pPr>
      <w:bookmarkStart w:id="5" w:name="bookmark=id.4rypoonuujiz" w:colFirst="0" w:colLast="0"/>
      <w:bookmarkEnd w:id="5"/>
    </w:p>
    <w:p w14:paraId="048D3AF5" w14:textId="77777777" w:rsidR="00782937" w:rsidRDefault="00782937" w:rsidP="00A84F14">
      <w:pPr>
        <w:keepNext/>
        <w:pBdr>
          <w:top w:val="nil"/>
          <w:left w:val="nil"/>
          <w:bottom w:val="nil"/>
          <w:right w:val="nil"/>
          <w:between w:val="nil"/>
        </w:pBdr>
        <w:rPr>
          <w:b/>
          <w:bCs/>
        </w:rPr>
      </w:pPr>
    </w:p>
    <w:p w14:paraId="2E3A0E67" w14:textId="3FE663BE" w:rsidR="00CE773C" w:rsidRPr="00DD2443" w:rsidRDefault="00000000" w:rsidP="00A84F14">
      <w:pPr>
        <w:keepNext/>
        <w:pBdr>
          <w:top w:val="nil"/>
          <w:left w:val="nil"/>
          <w:bottom w:val="nil"/>
          <w:right w:val="nil"/>
          <w:between w:val="nil"/>
        </w:pBdr>
        <w:rPr>
          <w:i/>
          <w:iCs/>
        </w:rPr>
      </w:pPr>
      <w:r w:rsidRPr="00DD2443">
        <w:rPr>
          <w:b/>
          <w:bCs/>
        </w:rPr>
        <w:t>Tabla 3.</w:t>
      </w:r>
      <w:r w:rsidRPr="00DD2443">
        <w:rPr>
          <w:i/>
          <w:iCs/>
        </w:rPr>
        <w:t xml:space="preserve"> Cantidad de reactivos en cada instrumento por área de conocimiento y grado escolar</w:t>
      </w:r>
    </w:p>
    <w:tbl>
      <w:tblPr>
        <w:tblStyle w:val="a1"/>
        <w:tblW w:w="5817" w:type="dxa"/>
        <w:jc w:val="center"/>
        <w:tblInd w:w="0" w:type="dxa"/>
        <w:tblBorders>
          <w:top w:val="single" w:sz="4" w:space="0" w:color="7F7F7F"/>
          <w:bottom w:val="single" w:sz="4" w:space="0" w:color="7F7F7F"/>
        </w:tblBorders>
        <w:tblLayout w:type="fixed"/>
        <w:tblLook w:val="0620" w:firstRow="1" w:lastRow="0" w:firstColumn="0" w:lastColumn="0" w:noHBand="1" w:noVBand="1"/>
      </w:tblPr>
      <w:tblGrid>
        <w:gridCol w:w="2165"/>
        <w:gridCol w:w="1300"/>
        <w:gridCol w:w="1536"/>
        <w:gridCol w:w="816"/>
      </w:tblGrid>
      <w:tr w:rsidR="00CE773C" w:rsidRPr="00DD2443" w14:paraId="03196008" w14:textId="77777777" w:rsidTr="00CE773C">
        <w:trPr>
          <w:cnfStyle w:val="100000000000" w:firstRow="1" w:lastRow="0" w:firstColumn="0" w:lastColumn="0" w:oddVBand="0" w:evenVBand="0" w:oddHBand="0" w:evenHBand="0" w:firstRowFirstColumn="0" w:firstRowLastColumn="0" w:lastRowFirstColumn="0" w:lastRowLastColumn="0"/>
          <w:trHeight w:val="300"/>
          <w:jc w:val="center"/>
        </w:trPr>
        <w:tc>
          <w:tcPr>
            <w:tcW w:w="2165" w:type="dxa"/>
          </w:tcPr>
          <w:p w14:paraId="044754FF" w14:textId="77777777" w:rsidR="00CE773C" w:rsidRPr="00DD2443" w:rsidRDefault="00000000" w:rsidP="00A84F14">
            <w:pPr>
              <w:spacing w:line="360" w:lineRule="auto"/>
            </w:pPr>
            <w:r w:rsidRPr="00DD2443">
              <w:t>Grado</w:t>
            </w:r>
          </w:p>
        </w:tc>
        <w:tc>
          <w:tcPr>
            <w:tcW w:w="1300" w:type="dxa"/>
          </w:tcPr>
          <w:p w14:paraId="3F946A5E" w14:textId="77777777" w:rsidR="00CE773C" w:rsidRPr="00DD2443" w:rsidRDefault="00000000" w:rsidP="00A84F14">
            <w:pPr>
              <w:spacing w:line="360" w:lineRule="auto"/>
            </w:pPr>
            <w:r w:rsidRPr="00DD2443">
              <w:t>Lectura</w:t>
            </w:r>
          </w:p>
        </w:tc>
        <w:tc>
          <w:tcPr>
            <w:tcW w:w="1536" w:type="dxa"/>
          </w:tcPr>
          <w:p w14:paraId="3BC166AD" w14:textId="77777777" w:rsidR="00CE773C" w:rsidRPr="00DD2443" w:rsidRDefault="00000000" w:rsidP="00A84F14">
            <w:pPr>
              <w:spacing w:line="360" w:lineRule="auto"/>
            </w:pPr>
            <w:r w:rsidRPr="00DD2443">
              <w:t>Matemáticas</w:t>
            </w:r>
          </w:p>
        </w:tc>
        <w:tc>
          <w:tcPr>
            <w:tcW w:w="816" w:type="dxa"/>
          </w:tcPr>
          <w:p w14:paraId="058CBC1D" w14:textId="77777777" w:rsidR="00CE773C" w:rsidRPr="00DD2443" w:rsidRDefault="00000000" w:rsidP="00A84F14">
            <w:pPr>
              <w:spacing w:line="360" w:lineRule="auto"/>
            </w:pPr>
            <w:proofErr w:type="spellStart"/>
            <w:r w:rsidRPr="00DD2443">
              <w:t>FCyE</w:t>
            </w:r>
            <w:proofErr w:type="spellEnd"/>
          </w:p>
        </w:tc>
      </w:tr>
      <w:tr w:rsidR="00CE773C" w:rsidRPr="00DD2443" w14:paraId="00672D51" w14:textId="77777777" w:rsidTr="00CE773C">
        <w:trPr>
          <w:trHeight w:val="300"/>
          <w:jc w:val="center"/>
        </w:trPr>
        <w:tc>
          <w:tcPr>
            <w:tcW w:w="2165" w:type="dxa"/>
          </w:tcPr>
          <w:p w14:paraId="7F85CEEC" w14:textId="77777777" w:rsidR="00CE773C" w:rsidRPr="00DD2443" w:rsidRDefault="00000000" w:rsidP="00A84F14">
            <w:pPr>
              <w:spacing w:line="360" w:lineRule="auto"/>
            </w:pPr>
            <w:r w:rsidRPr="00DD2443">
              <w:t>2°-PRIMARIA</w:t>
            </w:r>
          </w:p>
        </w:tc>
        <w:tc>
          <w:tcPr>
            <w:tcW w:w="1300" w:type="dxa"/>
          </w:tcPr>
          <w:p w14:paraId="4B602088" w14:textId="77777777" w:rsidR="00CE773C" w:rsidRPr="00DD2443" w:rsidRDefault="00000000" w:rsidP="00A84F14">
            <w:pPr>
              <w:spacing w:line="360" w:lineRule="auto"/>
            </w:pPr>
            <w:r w:rsidRPr="00DD2443">
              <w:t>30</w:t>
            </w:r>
          </w:p>
        </w:tc>
        <w:tc>
          <w:tcPr>
            <w:tcW w:w="1536" w:type="dxa"/>
          </w:tcPr>
          <w:p w14:paraId="41CCE848" w14:textId="77777777" w:rsidR="00CE773C" w:rsidRPr="00DD2443" w:rsidRDefault="00000000" w:rsidP="00A84F14">
            <w:pPr>
              <w:spacing w:line="360" w:lineRule="auto"/>
            </w:pPr>
            <w:r w:rsidRPr="00DD2443">
              <w:t>30</w:t>
            </w:r>
          </w:p>
        </w:tc>
        <w:tc>
          <w:tcPr>
            <w:tcW w:w="816" w:type="dxa"/>
          </w:tcPr>
          <w:p w14:paraId="6CF7FB0E" w14:textId="77777777" w:rsidR="00CE773C" w:rsidRPr="00DD2443" w:rsidRDefault="00000000" w:rsidP="00A84F14">
            <w:pPr>
              <w:spacing w:line="360" w:lineRule="auto"/>
            </w:pPr>
            <w:r w:rsidRPr="00DD2443">
              <w:t>20</w:t>
            </w:r>
          </w:p>
        </w:tc>
      </w:tr>
      <w:tr w:rsidR="00CE773C" w:rsidRPr="00DD2443" w14:paraId="526D8310" w14:textId="77777777" w:rsidTr="00CE773C">
        <w:trPr>
          <w:trHeight w:val="300"/>
          <w:jc w:val="center"/>
        </w:trPr>
        <w:tc>
          <w:tcPr>
            <w:tcW w:w="2165" w:type="dxa"/>
          </w:tcPr>
          <w:p w14:paraId="11423F31" w14:textId="77777777" w:rsidR="00CE773C" w:rsidRPr="00DD2443" w:rsidRDefault="00000000" w:rsidP="00A84F14">
            <w:pPr>
              <w:spacing w:line="360" w:lineRule="auto"/>
            </w:pPr>
            <w:r w:rsidRPr="00DD2443">
              <w:t>3°-PRIMARIA</w:t>
            </w:r>
          </w:p>
        </w:tc>
        <w:tc>
          <w:tcPr>
            <w:tcW w:w="1300" w:type="dxa"/>
          </w:tcPr>
          <w:p w14:paraId="357EE836" w14:textId="77777777" w:rsidR="00CE773C" w:rsidRPr="00DD2443" w:rsidRDefault="00000000" w:rsidP="00A84F14">
            <w:pPr>
              <w:spacing w:line="360" w:lineRule="auto"/>
            </w:pPr>
            <w:r w:rsidRPr="00DD2443">
              <w:t>35</w:t>
            </w:r>
          </w:p>
        </w:tc>
        <w:tc>
          <w:tcPr>
            <w:tcW w:w="1536" w:type="dxa"/>
          </w:tcPr>
          <w:p w14:paraId="609F244E" w14:textId="77777777" w:rsidR="00CE773C" w:rsidRPr="00DD2443" w:rsidRDefault="00000000" w:rsidP="00A84F14">
            <w:pPr>
              <w:spacing w:line="360" w:lineRule="auto"/>
            </w:pPr>
            <w:r w:rsidRPr="00DD2443">
              <w:t>37</w:t>
            </w:r>
          </w:p>
        </w:tc>
        <w:tc>
          <w:tcPr>
            <w:tcW w:w="816" w:type="dxa"/>
          </w:tcPr>
          <w:p w14:paraId="5440BBB2" w14:textId="77777777" w:rsidR="00CE773C" w:rsidRPr="00DD2443" w:rsidRDefault="00000000" w:rsidP="00A84F14">
            <w:pPr>
              <w:spacing w:line="360" w:lineRule="auto"/>
            </w:pPr>
            <w:r w:rsidRPr="00DD2443">
              <w:t>18</w:t>
            </w:r>
          </w:p>
        </w:tc>
      </w:tr>
      <w:tr w:rsidR="00CE773C" w:rsidRPr="00DD2443" w14:paraId="5DF7C77F" w14:textId="77777777" w:rsidTr="00CE773C">
        <w:trPr>
          <w:trHeight w:val="300"/>
          <w:jc w:val="center"/>
        </w:trPr>
        <w:tc>
          <w:tcPr>
            <w:tcW w:w="2165" w:type="dxa"/>
          </w:tcPr>
          <w:p w14:paraId="4E49F020" w14:textId="77777777" w:rsidR="00CE773C" w:rsidRPr="00DD2443" w:rsidRDefault="00000000" w:rsidP="00A84F14">
            <w:pPr>
              <w:spacing w:line="360" w:lineRule="auto"/>
            </w:pPr>
            <w:r w:rsidRPr="00DD2443">
              <w:t>4°-PRIMARIA</w:t>
            </w:r>
          </w:p>
        </w:tc>
        <w:tc>
          <w:tcPr>
            <w:tcW w:w="1300" w:type="dxa"/>
          </w:tcPr>
          <w:p w14:paraId="058DEA5F" w14:textId="77777777" w:rsidR="00CE773C" w:rsidRPr="00DD2443" w:rsidRDefault="00000000" w:rsidP="00A84F14">
            <w:pPr>
              <w:spacing w:line="360" w:lineRule="auto"/>
            </w:pPr>
            <w:r w:rsidRPr="00DD2443">
              <w:t>40</w:t>
            </w:r>
          </w:p>
        </w:tc>
        <w:tc>
          <w:tcPr>
            <w:tcW w:w="1536" w:type="dxa"/>
          </w:tcPr>
          <w:p w14:paraId="306503D2" w14:textId="77777777" w:rsidR="00CE773C" w:rsidRPr="00DD2443" w:rsidRDefault="00000000" w:rsidP="00A84F14">
            <w:pPr>
              <w:spacing w:line="360" w:lineRule="auto"/>
            </w:pPr>
            <w:r w:rsidRPr="00DD2443">
              <w:t>40</w:t>
            </w:r>
          </w:p>
        </w:tc>
        <w:tc>
          <w:tcPr>
            <w:tcW w:w="816" w:type="dxa"/>
          </w:tcPr>
          <w:p w14:paraId="2E5069CE" w14:textId="77777777" w:rsidR="00CE773C" w:rsidRPr="00DD2443" w:rsidRDefault="00000000" w:rsidP="00A84F14">
            <w:pPr>
              <w:spacing w:line="360" w:lineRule="auto"/>
            </w:pPr>
            <w:r w:rsidRPr="00DD2443">
              <w:t>18</w:t>
            </w:r>
          </w:p>
        </w:tc>
      </w:tr>
      <w:tr w:rsidR="00CE773C" w:rsidRPr="00DD2443" w14:paraId="44F7DDDC" w14:textId="77777777" w:rsidTr="00CE773C">
        <w:trPr>
          <w:trHeight w:val="300"/>
          <w:jc w:val="center"/>
        </w:trPr>
        <w:tc>
          <w:tcPr>
            <w:tcW w:w="2165" w:type="dxa"/>
          </w:tcPr>
          <w:p w14:paraId="05AD2DCE" w14:textId="77777777" w:rsidR="00CE773C" w:rsidRPr="00DD2443" w:rsidRDefault="00000000" w:rsidP="00A84F14">
            <w:pPr>
              <w:spacing w:line="360" w:lineRule="auto"/>
            </w:pPr>
            <w:r w:rsidRPr="00DD2443">
              <w:t>5°-PRIMARIA</w:t>
            </w:r>
          </w:p>
        </w:tc>
        <w:tc>
          <w:tcPr>
            <w:tcW w:w="1300" w:type="dxa"/>
          </w:tcPr>
          <w:p w14:paraId="5FC2E311" w14:textId="77777777" w:rsidR="00CE773C" w:rsidRPr="00DD2443" w:rsidRDefault="00000000" w:rsidP="00A84F14">
            <w:pPr>
              <w:spacing w:line="360" w:lineRule="auto"/>
            </w:pPr>
            <w:r w:rsidRPr="00DD2443">
              <w:t>40</w:t>
            </w:r>
          </w:p>
        </w:tc>
        <w:tc>
          <w:tcPr>
            <w:tcW w:w="1536" w:type="dxa"/>
          </w:tcPr>
          <w:p w14:paraId="528DFBF6" w14:textId="77777777" w:rsidR="00CE773C" w:rsidRPr="00DD2443" w:rsidRDefault="00000000" w:rsidP="00A84F14">
            <w:pPr>
              <w:spacing w:line="360" w:lineRule="auto"/>
            </w:pPr>
            <w:r w:rsidRPr="00DD2443">
              <w:t>45</w:t>
            </w:r>
          </w:p>
        </w:tc>
        <w:tc>
          <w:tcPr>
            <w:tcW w:w="816" w:type="dxa"/>
          </w:tcPr>
          <w:p w14:paraId="2C07DEB7" w14:textId="77777777" w:rsidR="00CE773C" w:rsidRPr="00DD2443" w:rsidRDefault="00000000" w:rsidP="00A84F14">
            <w:pPr>
              <w:spacing w:line="360" w:lineRule="auto"/>
            </w:pPr>
            <w:r w:rsidRPr="00DD2443">
              <w:t>19</w:t>
            </w:r>
          </w:p>
        </w:tc>
      </w:tr>
      <w:tr w:rsidR="00CE773C" w:rsidRPr="00DD2443" w14:paraId="251183FB" w14:textId="77777777" w:rsidTr="00CE773C">
        <w:trPr>
          <w:trHeight w:val="300"/>
          <w:jc w:val="center"/>
        </w:trPr>
        <w:tc>
          <w:tcPr>
            <w:tcW w:w="2165" w:type="dxa"/>
            <w:tcBorders>
              <w:bottom w:val="single" w:sz="4" w:space="0" w:color="000000"/>
            </w:tcBorders>
          </w:tcPr>
          <w:p w14:paraId="7407106B" w14:textId="77777777" w:rsidR="00CE773C" w:rsidRPr="00DD2443" w:rsidRDefault="00000000" w:rsidP="00A84F14">
            <w:pPr>
              <w:spacing w:line="360" w:lineRule="auto"/>
            </w:pPr>
            <w:r w:rsidRPr="00DD2443">
              <w:t>6°-PRIMARIA</w:t>
            </w:r>
          </w:p>
        </w:tc>
        <w:tc>
          <w:tcPr>
            <w:tcW w:w="1300" w:type="dxa"/>
            <w:tcBorders>
              <w:bottom w:val="single" w:sz="4" w:space="0" w:color="000000"/>
            </w:tcBorders>
          </w:tcPr>
          <w:p w14:paraId="4E0DCE5C" w14:textId="77777777" w:rsidR="00CE773C" w:rsidRPr="00DD2443" w:rsidRDefault="00000000" w:rsidP="00A84F14">
            <w:pPr>
              <w:spacing w:line="360" w:lineRule="auto"/>
            </w:pPr>
            <w:r w:rsidRPr="00DD2443">
              <w:t>40</w:t>
            </w:r>
          </w:p>
        </w:tc>
        <w:tc>
          <w:tcPr>
            <w:tcW w:w="1536" w:type="dxa"/>
            <w:tcBorders>
              <w:bottom w:val="single" w:sz="4" w:space="0" w:color="000000"/>
            </w:tcBorders>
          </w:tcPr>
          <w:p w14:paraId="02B27212" w14:textId="77777777" w:rsidR="00CE773C" w:rsidRPr="00DD2443" w:rsidRDefault="00000000" w:rsidP="00A84F14">
            <w:pPr>
              <w:spacing w:line="360" w:lineRule="auto"/>
            </w:pPr>
            <w:r w:rsidRPr="00DD2443">
              <w:t>45</w:t>
            </w:r>
          </w:p>
        </w:tc>
        <w:tc>
          <w:tcPr>
            <w:tcW w:w="816" w:type="dxa"/>
            <w:tcBorders>
              <w:bottom w:val="single" w:sz="4" w:space="0" w:color="000000"/>
            </w:tcBorders>
          </w:tcPr>
          <w:p w14:paraId="12CEDD6E" w14:textId="77777777" w:rsidR="00CE773C" w:rsidRPr="00DD2443" w:rsidRDefault="00000000" w:rsidP="00A84F14">
            <w:pPr>
              <w:spacing w:line="360" w:lineRule="auto"/>
            </w:pPr>
            <w:r w:rsidRPr="00DD2443">
              <w:t>19</w:t>
            </w:r>
          </w:p>
        </w:tc>
      </w:tr>
      <w:tr w:rsidR="00CE773C" w:rsidRPr="00DD2443" w14:paraId="3BD4F845" w14:textId="77777777" w:rsidTr="00CE773C">
        <w:trPr>
          <w:trHeight w:val="300"/>
          <w:jc w:val="center"/>
        </w:trPr>
        <w:tc>
          <w:tcPr>
            <w:tcW w:w="5817" w:type="dxa"/>
            <w:gridSpan w:val="4"/>
            <w:tcBorders>
              <w:top w:val="single" w:sz="4" w:space="0" w:color="000000"/>
              <w:bottom w:val="nil"/>
            </w:tcBorders>
          </w:tcPr>
          <w:p w14:paraId="2C00F573" w14:textId="77777777" w:rsidR="00CE773C" w:rsidRPr="00DD2443" w:rsidRDefault="00000000" w:rsidP="00A84F14">
            <w:pPr>
              <w:spacing w:line="360" w:lineRule="auto"/>
            </w:pPr>
            <w:r w:rsidRPr="00DD2443">
              <w:t>Fuente: elaboración propia</w:t>
            </w:r>
          </w:p>
        </w:tc>
      </w:tr>
    </w:tbl>
    <w:p w14:paraId="74455172" w14:textId="77777777" w:rsidR="00CE773C" w:rsidRPr="00DD2443" w:rsidRDefault="00CE773C" w:rsidP="00A84F14">
      <w:pPr>
        <w:rPr>
          <w:b/>
          <w:bCs/>
        </w:rPr>
      </w:pPr>
    </w:p>
    <w:p w14:paraId="22526F36" w14:textId="77777777" w:rsidR="00CE773C" w:rsidRDefault="00000000" w:rsidP="00A84F14">
      <w:r w:rsidRPr="00DD2443">
        <w:t>Las evaluaciones de estas áreas se estructuraron a partir de unidades de análisis comunes a lo largo de los cinco grados. En Lectura, se consideraron tres unidades de análisis para los cinco grados escolares de primaria:</w:t>
      </w:r>
    </w:p>
    <w:p w14:paraId="5DB40594" w14:textId="77777777" w:rsidR="008531C3" w:rsidRPr="00DD2443" w:rsidRDefault="008531C3" w:rsidP="00A84F14"/>
    <w:p w14:paraId="4F813A91" w14:textId="77777777" w:rsidR="00CE773C" w:rsidRPr="00DD2443" w:rsidRDefault="00000000" w:rsidP="00A84F14">
      <w:pPr>
        <w:numPr>
          <w:ilvl w:val="0"/>
          <w:numId w:val="2"/>
        </w:numPr>
        <w:pBdr>
          <w:top w:val="nil"/>
          <w:left w:val="nil"/>
          <w:bottom w:val="nil"/>
          <w:right w:val="nil"/>
          <w:between w:val="nil"/>
        </w:pBdr>
        <w:rPr>
          <w:i/>
          <w:iCs/>
        </w:rPr>
      </w:pPr>
      <w:r w:rsidRPr="00DD2443">
        <w:rPr>
          <w:i/>
          <w:iCs/>
        </w:rPr>
        <w:t xml:space="preserve">Localizar y extraer información explícita, </w:t>
      </w:r>
      <w:r w:rsidRPr="00DD2443">
        <w:t>orientada a evaluar la competencia de los estudiantes para discriminar información;</w:t>
      </w:r>
    </w:p>
    <w:p w14:paraId="2BB09F40" w14:textId="77777777" w:rsidR="00CE773C" w:rsidRPr="00DD2443" w:rsidRDefault="00000000" w:rsidP="00A84F14">
      <w:pPr>
        <w:numPr>
          <w:ilvl w:val="0"/>
          <w:numId w:val="2"/>
        </w:numPr>
        <w:pBdr>
          <w:top w:val="nil"/>
          <w:left w:val="nil"/>
          <w:bottom w:val="nil"/>
          <w:right w:val="nil"/>
          <w:between w:val="nil"/>
        </w:pBdr>
        <w:rPr>
          <w:i/>
          <w:iCs/>
        </w:rPr>
      </w:pPr>
      <w:r w:rsidRPr="00DD2443">
        <w:rPr>
          <w:i/>
          <w:iCs/>
        </w:rPr>
        <w:t>Integrar información y realizar inferencias</w:t>
      </w:r>
      <w:r w:rsidRPr="00DD2443">
        <w:t>, orientada a evaluar la habilidad de los estudiantes para jerarquizar ideas y deducir el tema principal;</w:t>
      </w:r>
    </w:p>
    <w:p w14:paraId="31DA142C" w14:textId="77777777" w:rsidR="00CE773C" w:rsidRPr="00DD2443" w:rsidRDefault="00000000" w:rsidP="00A84F14">
      <w:pPr>
        <w:numPr>
          <w:ilvl w:val="0"/>
          <w:numId w:val="2"/>
        </w:numPr>
        <w:pBdr>
          <w:top w:val="nil"/>
          <w:left w:val="nil"/>
          <w:bottom w:val="nil"/>
          <w:right w:val="nil"/>
          <w:between w:val="nil"/>
        </w:pBdr>
        <w:rPr>
          <w:i/>
          <w:iCs/>
        </w:rPr>
      </w:pPr>
      <w:r w:rsidRPr="00DD2443">
        <w:rPr>
          <w:i/>
          <w:iCs/>
        </w:rPr>
        <w:t xml:space="preserve">Analizar la estructura de los textos, </w:t>
      </w:r>
      <w:r w:rsidRPr="00DD2443">
        <w:t>orientada a evaluar la habilidad de los estudiantes para analizar la forma y el discurso textuales.</w:t>
      </w:r>
    </w:p>
    <w:p w14:paraId="16449F1F" w14:textId="77777777" w:rsidR="00CE773C" w:rsidRPr="00DD2443" w:rsidRDefault="00000000" w:rsidP="00A84F14">
      <w:bookmarkStart w:id="6" w:name="_heading=h.wyoja0m31cf0" w:colFirst="0" w:colLast="0"/>
      <w:bookmarkEnd w:id="6"/>
      <w:r w:rsidRPr="00DD2443">
        <w:t xml:space="preserve">Adicionalmente, y solo para segundo grado, se evaluó </w:t>
      </w:r>
      <w:r w:rsidRPr="00DD2443">
        <w:rPr>
          <w:i/>
          <w:iCs/>
        </w:rPr>
        <w:t xml:space="preserve">fluidez lectora, </w:t>
      </w:r>
      <w:r w:rsidRPr="00DD2443">
        <w:t>referente a la habilidad de los estudiantes para reconocer palabras y oraciones y poder atribuirles sentido considerando el contexto que se les presenta (MEJOREDU, 2022h).</w:t>
      </w:r>
    </w:p>
    <w:p w14:paraId="61993882" w14:textId="77777777" w:rsidR="00CE773C" w:rsidRPr="00DD2443" w:rsidRDefault="00CE773C" w:rsidP="00A84F14">
      <w:bookmarkStart w:id="7" w:name="_heading=h.le5vzoo4paff" w:colFirst="0" w:colLast="0"/>
      <w:bookmarkEnd w:id="7"/>
    </w:p>
    <w:p w14:paraId="4E19C1AC" w14:textId="77777777" w:rsidR="00CE773C" w:rsidRPr="00DD2443" w:rsidRDefault="00000000" w:rsidP="00A84F14">
      <w:r w:rsidRPr="00DD2443">
        <w:t>En el área de Matemáticas, las unidades de análisis fueron (MEJOREDU, 2022h):</w:t>
      </w:r>
    </w:p>
    <w:p w14:paraId="4D27B348" w14:textId="77777777" w:rsidR="00CE773C" w:rsidRPr="00DD2443" w:rsidRDefault="00000000" w:rsidP="00A84F14">
      <w:pPr>
        <w:numPr>
          <w:ilvl w:val="0"/>
          <w:numId w:val="3"/>
        </w:numPr>
        <w:pBdr>
          <w:top w:val="nil"/>
          <w:left w:val="nil"/>
          <w:bottom w:val="nil"/>
          <w:right w:val="nil"/>
          <w:between w:val="nil"/>
        </w:pBdr>
        <w:rPr>
          <w:i/>
          <w:iCs/>
        </w:rPr>
      </w:pPr>
      <w:bookmarkStart w:id="8" w:name="_heading=h.iggsqehk8l3s" w:colFirst="0" w:colLast="0"/>
      <w:bookmarkEnd w:id="8"/>
      <w:r w:rsidRPr="00DD2443">
        <w:rPr>
          <w:i/>
          <w:iCs/>
        </w:rPr>
        <w:t>Sentido numérico y pensamiento algebraico</w:t>
      </w:r>
      <w:r w:rsidRPr="00DD2443">
        <w:t xml:space="preserve"> para cuarto, quinto y sexto grados de primaria, o </w:t>
      </w:r>
      <w:r w:rsidRPr="00DD2443">
        <w:rPr>
          <w:i/>
          <w:iCs/>
        </w:rPr>
        <w:t xml:space="preserve">Número, álgebra y variación </w:t>
      </w:r>
      <w:r w:rsidRPr="00DD2443">
        <w:t>para segundo y tercero de primaria. Orientada a evaluar la aritmética y el sentido numérico, la resolución de problemas operativos (desde sumas y restas hasta potencias y radicación), la estimación y el cálculo mental, y el reconocimiento de patrones y sucesiones numéricas o figurativas.</w:t>
      </w:r>
    </w:p>
    <w:p w14:paraId="0715BC28" w14:textId="77777777" w:rsidR="00CE773C" w:rsidRPr="00DD2443" w:rsidRDefault="00000000" w:rsidP="00A84F14">
      <w:pPr>
        <w:numPr>
          <w:ilvl w:val="0"/>
          <w:numId w:val="3"/>
        </w:numPr>
        <w:pBdr>
          <w:top w:val="nil"/>
          <w:left w:val="nil"/>
          <w:bottom w:val="nil"/>
          <w:right w:val="nil"/>
          <w:between w:val="nil"/>
        </w:pBdr>
        <w:rPr>
          <w:i/>
          <w:iCs/>
        </w:rPr>
      </w:pPr>
      <w:r w:rsidRPr="00DD2443">
        <w:rPr>
          <w:i/>
          <w:iCs/>
        </w:rPr>
        <w:lastRenderedPageBreak/>
        <w:t>Forma, espacio y medida.</w:t>
      </w:r>
      <w:r w:rsidRPr="00DD2443">
        <w:t xml:space="preserve"> Orientada a evaluar</w:t>
      </w:r>
      <w:r w:rsidRPr="00DD2443">
        <w:rPr>
          <w:i/>
          <w:iCs/>
        </w:rPr>
        <w:t xml:space="preserve"> </w:t>
      </w:r>
      <w:r w:rsidRPr="00DD2443">
        <w:t>el reconocimiento de características y propiedades de figuras y cuerpos geométricos; y los aspectos de ubicación espacial (nociones de ubicación, sistemas de referencia, lectura de mapas, descripción e interpretación de trayectorias y el plano cartesiano).</w:t>
      </w:r>
    </w:p>
    <w:p w14:paraId="67E00CB1" w14:textId="77777777" w:rsidR="00CE773C" w:rsidRPr="00DD2443" w:rsidRDefault="00000000" w:rsidP="00A84F14">
      <w:pPr>
        <w:numPr>
          <w:ilvl w:val="0"/>
          <w:numId w:val="3"/>
        </w:numPr>
        <w:pBdr>
          <w:top w:val="nil"/>
          <w:left w:val="nil"/>
          <w:bottom w:val="nil"/>
          <w:right w:val="nil"/>
          <w:between w:val="nil"/>
        </w:pBdr>
      </w:pPr>
      <w:r w:rsidRPr="00DD2443">
        <w:rPr>
          <w:i/>
          <w:iCs/>
        </w:rPr>
        <w:t>Manejo de la información</w:t>
      </w:r>
      <w:r w:rsidRPr="00DD2443">
        <w:t xml:space="preserve"> para cuarto, quinto y sexto grados de primaria, o </w:t>
      </w:r>
      <w:r w:rsidRPr="00DD2443">
        <w:rPr>
          <w:i/>
          <w:iCs/>
        </w:rPr>
        <w:t xml:space="preserve">análisis de datos </w:t>
      </w:r>
      <w:r w:rsidRPr="00DD2443">
        <w:t>para segundo y tercero de primaria. Orientada a evaluar aspectos estadísticos como el registro, organización, lectura e interpretación de datos en tablas y gráficas, medidas de tendencia central o dispersión, conceptos de probabilidad, cálculo de probabilidad frecuencial y simple, e identificación de eventos aleatorios independientes, mutuamente excluyentes o equiprobables.</w:t>
      </w:r>
    </w:p>
    <w:p w14:paraId="1953CB0E" w14:textId="77777777" w:rsidR="00CE773C" w:rsidRPr="00DD2443" w:rsidRDefault="00CE773C" w:rsidP="00A84F14">
      <w:pPr>
        <w:pBdr>
          <w:top w:val="nil"/>
          <w:left w:val="nil"/>
          <w:bottom w:val="nil"/>
          <w:right w:val="nil"/>
          <w:between w:val="nil"/>
        </w:pBdr>
      </w:pPr>
    </w:p>
    <w:p w14:paraId="3EA18904" w14:textId="77777777" w:rsidR="00CE773C" w:rsidRPr="00DD2443" w:rsidRDefault="00000000" w:rsidP="00A84F14">
      <w:r w:rsidRPr="00DD2443">
        <w:t>En el área de Formación Cívica y Ética, las unidades de análisis fueron</w:t>
      </w:r>
      <w:r w:rsidRPr="00DD2443">
        <w:rPr>
          <w:vertAlign w:val="superscript"/>
        </w:rPr>
        <w:footnoteReference w:id="1"/>
      </w:r>
      <w:r w:rsidRPr="00DD2443">
        <w:t xml:space="preserve"> (MEJOREDU, 2022b, 2022c, 2022d, 2022e, 2022f</w:t>
      </w:r>
      <w:proofErr w:type="gramStart"/>
      <w:r w:rsidRPr="00DD2443">
        <w:t>) :</w:t>
      </w:r>
      <w:proofErr w:type="gramEnd"/>
    </w:p>
    <w:p w14:paraId="56122961" w14:textId="77777777" w:rsidR="00CE773C" w:rsidRPr="00DD2443" w:rsidRDefault="00000000" w:rsidP="00A84F14">
      <w:pPr>
        <w:numPr>
          <w:ilvl w:val="0"/>
          <w:numId w:val="4"/>
        </w:numPr>
        <w:pBdr>
          <w:top w:val="nil"/>
          <w:left w:val="nil"/>
          <w:bottom w:val="nil"/>
          <w:right w:val="nil"/>
          <w:between w:val="nil"/>
        </w:pBdr>
      </w:pPr>
      <w:r w:rsidRPr="00DD2443">
        <w:rPr>
          <w:i/>
          <w:iCs/>
        </w:rPr>
        <w:t>Identidad personal, ejercicio de la libertad y derechos humanos</w:t>
      </w:r>
      <w:r w:rsidRPr="00DD2443">
        <w:t>. Se enfoca en evaluar las capacidades de los estudiantes para el autoconocimiento, sentido de pertenencia, participación solidaria, comprometida y responsable; la toma de decisiones libres; reconocimiento y defensa de la dignidad humana y de los derechos humanos.</w:t>
      </w:r>
    </w:p>
    <w:p w14:paraId="11CA60A8" w14:textId="77777777" w:rsidR="00CE773C" w:rsidRPr="00DD2443" w:rsidRDefault="00000000" w:rsidP="00A84F14">
      <w:pPr>
        <w:numPr>
          <w:ilvl w:val="0"/>
          <w:numId w:val="4"/>
        </w:numPr>
        <w:pBdr>
          <w:top w:val="nil"/>
          <w:left w:val="nil"/>
          <w:bottom w:val="nil"/>
          <w:right w:val="nil"/>
          <w:between w:val="nil"/>
        </w:pBdr>
        <w:rPr>
          <w:i/>
          <w:iCs/>
        </w:rPr>
      </w:pPr>
      <w:r w:rsidRPr="00DD2443">
        <w:rPr>
          <w:i/>
          <w:iCs/>
        </w:rPr>
        <w:t xml:space="preserve">Interculturalidad y convivencia pacífica, inclusiva y con igualdad. </w:t>
      </w:r>
      <w:r w:rsidRPr="00DD2443">
        <w:t>Se enfoca en evaluar capacidades para reconocer y valorar la diversidad cultural, la igualdad de derechos; rechazar la discriminación, la exclusión, la violencia de género y la violencia en el manejo de conflictos; emprender acciones para combatir la discriminación, construir condiciones para la igualdad sustantiva y la cultura de paz.</w:t>
      </w:r>
    </w:p>
    <w:p w14:paraId="1BEACE85" w14:textId="77777777" w:rsidR="00CE773C" w:rsidRPr="00DD2443" w:rsidRDefault="00000000" w:rsidP="00A84F14">
      <w:pPr>
        <w:numPr>
          <w:ilvl w:val="0"/>
          <w:numId w:val="4"/>
        </w:numPr>
        <w:pBdr>
          <w:top w:val="nil"/>
          <w:left w:val="nil"/>
          <w:bottom w:val="nil"/>
          <w:right w:val="nil"/>
          <w:between w:val="nil"/>
        </w:pBdr>
      </w:pPr>
      <w:r w:rsidRPr="00DD2443">
        <w:rPr>
          <w:i/>
          <w:iCs/>
        </w:rPr>
        <w:t xml:space="preserve">Ciudadanía democrática, comprometida con la justicia y el apego a la legalidad. </w:t>
      </w:r>
      <w:r w:rsidRPr="00DD2443">
        <w:t>Se enfoca en evaluar la participación democrática, el diálogo, la argumentación, la deliberación y la conciliación; capacidades para construir acuerdos y compromisos para la toma de decisiones a favor del bien común; reconocer situaciones de ejercicio de la expresión de opinión; identificar situaciones justas e injustas en la satisfacción de necesidades básicas y aplicación de normas y leyes.</w:t>
      </w:r>
    </w:p>
    <w:p w14:paraId="1A0194B8" w14:textId="77777777" w:rsidR="00CE773C" w:rsidRPr="00DD2443" w:rsidRDefault="00CE773C" w:rsidP="00A84F14"/>
    <w:p w14:paraId="49B3067F" w14:textId="77777777" w:rsidR="00CE773C" w:rsidRPr="00DD2443" w:rsidRDefault="00000000" w:rsidP="00A84F14">
      <w:r w:rsidRPr="00DD2443">
        <w:t xml:space="preserve">La aplicación de los instrumentos se realizó durante los meses de agosto y septiembre del 2022, de acuerdo con los tiempos y bajo la dinámica definida al interior de cada escuela, atendiendo los </w:t>
      </w:r>
      <w:r w:rsidRPr="00DD2443">
        <w:lastRenderedPageBreak/>
        <w:t xml:space="preserve">lineamientos marcados por MEJOREDU (2022g). Los aplicadores se capacitaron a través del taller </w:t>
      </w:r>
      <w:proofErr w:type="spellStart"/>
      <w:r w:rsidRPr="00DD2443">
        <w:t>autogestivo</w:t>
      </w:r>
      <w:proofErr w:type="spellEnd"/>
      <w:r w:rsidRPr="00DD2443">
        <w:t xml:space="preserve"> </w:t>
      </w:r>
      <w:r w:rsidRPr="00DD2443">
        <w:rPr>
          <w:i/>
          <w:iCs/>
        </w:rPr>
        <w:t>“Evaluación Diagnóstica para las Alumnas y los Alumnos de Educación Básica”</w:t>
      </w:r>
      <w:r w:rsidRPr="00DD2443">
        <w:t xml:space="preserve"> (SEP, 2022). Las escuelas pertenecientes a la muestra definida por MEJOREDU recibieron cuadernillos impresos, mientras que aquellas que se integraron de manera voluntaria a la muestra ampliada recibieron la versión digital del documento. Para efectos del presente estudio, se desconoce cuáles escuelas formaron parte de la muestra de MEJOREDU y cuáles participaron voluntariamente. </w:t>
      </w:r>
    </w:p>
    <w:p w14:paraId="740D240E" w14:textId="77777777" w:rsidR="00CE773C" w:rsidRDefault="00000000" w:rsidP="00A84F14">
      <w:r w:rsidRPr="00DD2443">
        <w:t>Posterior a la aplicación, los aplicadores ingresaron las respuestas de los estudiantes en el Sistema de Captura y Calificación Digital (</w:t>
      </w:r>
      <w:proofErr w:type="spellStart"/>
      <w:r w:rsidRPr="00DD2443">
        <w:t>SCyCD</w:t>
      </w:r>
      <w:proofErr w:type="spellEnd"/>
      <w:r w:rsidRPr="00DD2443">
        <w:t>), desarrollado por MEJOREDU, para obtener las calificaciones individuales. Los directivos de las escuelas proporcionaron estos registros de evaluación al Centro de Investigación e Innovación para el Desarrollo Educativo (CIIDE) de la SEED, instancia encargada de la integración de la base de datos de este estudio.</w:t>
      </w:r>
    </w:p>
    <w:p w14:paraId="539E74D6" w14:textId="77777777" w:rsidR="008531C3" w:rsidRPr="00DD2443" w:rsidRDefault="008531C3" w:rsidP="00A84F14"/>
    <w:p w14:paraId="372D18D5" w14:textId="77777777" w:rsidR="00CE773C" w:rsidRDefault="00000000" w:rsidP="00A84F14">
      <w:r w:rsidRPr="00DD2443">
        <w:t xml:space="preserve">Las variables de interés en este estudio fueron grado escolar (segundo a sexto de primaria), sexo del estudiante, el sostenimiento y tipo de servicio de la escuela, así como porcentaje de aciertos en cada una de las áreas de conocimiento evaluadas, </w:t>
      </w:r>
      <w:proofErr w:type="spellStart"/>
      <w:r w:rsidRPr="00DD2443">
        <w:t>structura</w:t>
      </w:r>
      <w:proofErr w:type="spellEnd"/>
      <w:r w:rsidRPr="00DD2443">
        <w:t xml:space="preserve"> en que el </w:t>
      </w:r>
      <w:proofErr w:type="spellStart"/>
      <w:r w:rsidRPr="00DD2443">
        <w:t>SCyCD</w:t>
      </w:r>
      <w:proofErr w:type="spellEnd"/>
      <w:r w:rsidRPr="00DD2443">
        <w:t xml:space="preserve"> generaba los registros. </w:t>
      </w:r>
    </w:p>
    <w:p w14:paraId="5477B7E5" w14:textId="77777777" w:rsidR="008531C3" w:rsidRPr="00DD2443" w:rsidRDefault="008531C3" w:rsidP="00A84F14"/>
    <w:p w14:paraId="581E84DC" w14:textId="77777777" w:rsidR="00CE773C" w:rsidRDefault="00000000" w:rsidP="00A84F14">
      <w:r w:rsidRPr="00DD2443">
        <w:t xml:space="preserve">El análisis estadístico se realizó con el software de licencia libre R (R Core </w:t>
      </w:r>
      <w:proofErr w:type="spellStart"/>
      <w:r w:rsidRPr="00DD2443">
        <w:t>Team</w:t>
      </w:r>
      <w:proofErr w:type="spellEnd"/>
      <w:r w:rsidRPr="00DD2443">
        <w:t xml:space="preserve">, 2024) y la interfaz de usuario </w:t>
      </w:r>
      <w:proofErr w:type="spellStart"/>
      <w:r w:rsidRPr="00DD2443">
        <w:t>RStudio</w:t>
      </w:r>
      <w:proofErr w:type="spellEnd"/>
      <w:r w:rsidRPr="00DD2443">
        <w:t xml:space="preserve">. Se obtuvieron estadísticos descriptivos como la mediana y el rango intercuartílico. Para la inferencia estadística, se realizó la comparación de medianas con la prueba de Kruskal-Wallis, la prueba de </w:t>
      </w:r>
      <w:proofErr w:type="spellStart"/>
      <w:r w:rsidRPr="00DD2443">
        <w:t>Scheirer</w:t>
      </w:r>
      <w:proofErr w:type="spellEnd"/>
      <w:r w:rsidRPr="00DD2443">
        <w:t>-Ray-Hare (</w:t>
      </w:r>
      <w:proofErr w:type="spellStart"/>
      <w:r w:rsidRPr="00DD2443">
        <w:t>Mangiafico</w:t>
      </w:r>
      <w:proofErr w:type="spellEnd"/>
      <w:r w:rsidRPr="00DD2443">
        <w:t>, 2026) y la prueba de Dunn para comparaciones múltiples entre pares (</w:t>
      </w:r>
      <w:proofErr w:type="spellStart"/>
      <w:r w:rsidRPr="00DD2443">
        <w:t>Ogle</w:t>
      </w:r>
      <w:proofErr w:type="spellEnd"/>
      <w:r w:rsidRPr="00DD2443">
        <w:t xml:space="preserve"> et al., 2026).  </w:t>
      </w:r>
    </w:p>
    <w:p w14:paraId="3A082E65" w14:textId="77777777" w:rsidR="008531C3" w:rsidRPr="00DD2443" w:rsidRDefault="008531C3" w:rsidP="00A84F14"/>
    <w:p w14:paraId="25DBD1D4" w14:textId="77777777" w:rsidR="00CE773C" w:rsidRDefault="00000000" w:rsidP="00A84F14">
      <w:pPr>
        <w:pStyle w:val="Ttulo1"/>
        <w:rPr>
          <w:color w:val="auto"/>
          <w:sz w:val="24"/>
          <w:szCs w:val="24"/>
        </w:rPr>
      </w:pPr>
      <w:r w:rsidRPr="003717C6">
        <w:rPr>
          <w:color w:val="auto"/>
        </w:rPr>
        <w:t>Resultados y discusión</w:t>
      </w:r>
    </w:p>
    <w:p w14:paraId="06D3EB91" w14:textId="77777777" w:rsidR="008531C3" w:rsidRPr="008531C3" w:rsidRDefault="008531C3" w:rsidP="00A84F14"/>
    <w:p w14:paraId="7D0D66B0" w14:textId="77777777" w:rsidR="00CE773C" w:rsidRDefault="00000000" w:rsidP="00A84F14">
      <w:r w:rsidRPr="00DD2443">
        <w:t>La Tabla 4 muestra las trayectorias escolares de los participantes en la Evaluación diagnóstica del ciclo escolar 2022-2023, a fin de establecer un punto de referencia sobre el grado escolar que estaban cursando al comienzo de la pandemia, es decir, al final del ciclo escolar 2019-2020. A esta tabla se agregan también las modalidades de trabajo en las aulas. Se observa que los participantes de cuarto grado comenzaron su educación primaria en el ciclo escolar 2019-2020, por lo que, al final de su primer grado, migraron a actividades en línea; los participantes de tercer grado en el ciclo 2022-2023 iniciaron la primaria en una modalidad de trabajo totalmente a distancia; mientras que los participantes de segundo grado ingresaron a primaria en el ciclo escolar en que inició el regreso gradual a las aulas.</w:t>
      </w:r>
    </w:p>
    <w:p w14:paraId="38E7E18C" w14:textId="1EB86AE3" w:rsidR="008531C3" w:rsidRDefault="008531C3" w:rsidP="00A84F14"/>
    <w:p w14:paraId="6C726426" w14:textId="77777777" w:rsidR="00782937" w:rsidRDefault="00782937" w:rsidP="00A84F14"/>
    <w:p w14:paraId="6B7E1CC4" w14:textId="77777777" w:rsidR="00782937" w:rsidRPr="00DD2443" w:rsidRDefault="00782937" w:rsidP="00A84F14"/>
    <w:p w14:paraId="06296261" w14:textId="18736A0E" w:rsidR="00CE773C" w:rsidRPr="00DD2443" w:rsidRDefault="00000000" w:rsidP="00A84F14">
      <w:pPr>
        <w:jc w:val="center"/>
      </w:pPr>
      <w:r w:rsidRPr="00DD2443">
        <w:rPr>
          <w:b/>
          <w:bCs/>
        </w:rPr>
        <w:t xml:space="preserve">Tabla 4. </w:t>
      </w:r>
      <w:r w:rsidRPr="00DD2443">
        <w:rPr>
          <w:i/>
          <w:iCs/>
        </w:rPr>
        <w:t>Trayectorias escolares en educación primaria de los participantes</w:t>
      </w:r>
    </w:p>
    <w:tbl>
      <w:tblPr>
        <w:tblStyle w:val="a2"/>
        <w:tblW w:w="9070" w:type="dxa"/>
        <w:jc w:val="center"/>
        <w:tblInd w:w="0" w:type="dxa"/>
        <w:tblLayout w:type="fixed"/>
        <w:tblLook w:val="0400" w:firstRow="0" w:lastRow="0" w:firstColumn="0" w:lastColumn="0" w:noHBand="0" w:noVBand="1"/>
      </w:tblPr>
      <w:tblGrid>
        <w:gridCol w:w="1794"/>
        <w:gridCol w:w="1526"/>
        <w:gridCol w:w="1966"/>
        <w:gridCol w:w="2041"/>
        <w:gridCol w:w="1743"/>
      </w:tblGrid>
      <w:tr w:rsidR="00CE773C" w:rsidRPr="00DD2443" w14:paraId="5FC8A9CF" w14:textId="77777777">
        <w:trPr>
          <w:tblHeader/>
          <w:jc w:val="center"/>
        </w:trPr>
        <w:tc>
          <w:tcPr>
            <w:tcW w:w="1794" w:type="dxa"/>
            <w:tcBorders>
              <w:top w:val="single" w:sz="4" w:space="0" w:color="000000"/>
              <w:bottom w:val="single" w:sz="4" w:space="0" w:color="000000"/>
            </w:tcBorders>
          </w:tcPr>
          <w:p w14:paraId="7CAFE10D" w14:textId="77777777" w:rsidR="00CE773C" w:rsidRPr="00DD2443" w:rsidRDefault="00000000" w:rsidP="00A84F14">
            <w:pPr>
              <w:pBdr>
                <w:top w:val="nil"/>
                <w:left w:val="nil"/>
                <w:bottom w:val="nil"/>
                <w:right w:val="nil"/>
                <w:between w:val="nil"/>
              </w:pBdr>
              <w:rPr>
                <w:b/>
                <w:bCs/>
              </w:rPr>
            </w:pPr>
            <w:r w:rsidRPr="00DD2443">
              <w:rPr>
                <w:b/>
                <w:bCs/>
              </w:rPr>
              <w:t>Ciclo Escolar</w:t>
            </w:r>
          </w:p>
        </w:tc>
        <w:tc>
          <w:tcPr>
            <w:tcW w:w="1526" w:type="dxa"/>
            <w:tcBorders>
              <w:top w:val="single" w:sz="4" w:space="0" w:color="000000"/>
              <w:bottom w:val="single" w:sz="4" w:space="0" w:color="000000"/>
            </w:tcBorders>
            <w:tcMar>
              <w:top w:w="0" w:type="dxa"/>
              <w:left w:w="108" w:type="dxa"/>
              <w:bottom w:w="0" w:type="dxa"/>
              <w:right w:w="108" w:type="dxa"/>
            </w:tcMar>
          </w:tcPr>
          <w:p w14:paraId="0259AA4F" w14:textId="77777777" w:rsidR="00CE773C" w:rsidRPr="00DD2443" w:rsidRDefault="00000000" w:rsidP="00A84F14">
            <w:pPr>
              <w:pBdr>
                <w:top w:val="nil"/>
                <w:left w:val="nil"/>
                <w:bottom w:val="nil"/>
                <w:right w:val="nil"/>
                <w:between w:val="nil"/>
              </w:pBdr>
            </w:pPr>
            <w:r w:rsidRPr="00DD2443">
              <w:t>2022-2023</w:t>
            </w:r>
          </w:p>
        </w:tc>
        <w:tc>
          <w:tcPr>
            <w:tcW w:w="1966" w:type="dxa"/>
            <w:tcBorders>
              <w:top w:val="single" w:sz="4" w:space="0" w:color="000000"/>
              <w:bottom w:val="single" w:sz="4" w:space="0" w:color="000000"/>
            </w:tcBorders>
            <w:tcMar>
              <w:top w:w="0" w:type="dxa"/>
              <w:left w:w="108" w:type="dxa"/>
              <w:bottom w:w="0" w:type="dxa"/>
              <w:right w:w="108" w:type="dxa"/>
            </w:tcMar>
          </w:tcPr>
          <w:p w14:paraId="44E75278" w14:textId="77777777" w:rsidR="00CE773C" w:rsidRPr="00DD2443" w:rsidRDefault="00000000" w:rsidP="00A84F14">
            <w:pPr>
              <w:pBdr>
                <w:top w:val="nil"/>
                <w:left w:val="nil"/>
                <w:bottom w:val="nil"/>
                <w:right w:val="nil"/>
                <w:between w:val="nil"/>
              </w:pBdr>
            </w:pPr>
            <w:r w:rsidRPr="00DD2443">
              <w:t>2021-2022</w:t>
            </w:r>
          </w:p>
        </w:tc>
        <w:tc>
          <w:tcPr>
            <w:tcW w:w="2041" w:type="dxa"/>
            <w:tcBorders>
              <w:top w:val="single" w:sz="4" w:space="0" w:color="000000"/>
              <w:bottom w:val="single" w:sz="4" w:space="0" w:color="000000"/>
            </w:tcBorders>
            <w:tcMar>
              <w:top w:w="0" w:type="dxa"/>
              <w:left w:w="108" w:type="dxa"/>
              <w:bottom w:w="0" w:type="dxa"/>
              <w:right w:w="108" w:type="dxa"/>
            </w:tcMar>
          </w:tcPr>
          <w:p w14:paraId="7953A128" w14:textId="77777777" w:rsidR="00CE773C" w:rsidRPr="00DD2443" w:rsidRDefault="00000000" w:rsidP="00A84F14">
            <w:pPr>
              <w:pBdr>
                <w:top w:val="nil"/>
                <w:left w:val="nil"/>
                <w:bottom w:val="nil"/>
                <w:right w:val="nil"/>
                <w:between w:val="nil"/>
              </w:pBdr>
            </w:pPr>
            <w:r w:rsidRPr="00DD2443">
              <w:t>2020-2021</w:t>
            </w:r>
          </w:p>
        </w:tc>
        <w:tc>
          <w:tcPr>
            <w:tcW w:w="1743" w:type="dxa"/>
            <w:tcBorders>
              <w:top w:val="single" w:sz="4" w:space="0" w:color="000000"/>
              <w:bottom w:val="single" w:sz="4" w:space="0" w:color="000000"/>
            </w:tcBorders>
            <w:tcMar>
              <w:top w:w="0" w:type="dxa"/>
              <w:left w:w="108" w:type="dxa"/>
              <w:bottom w:w="0" w:type="dxa"/>
              <w:right w:w="108" w:type="dxa"/>
            </w:tcMar>
          </w:tcPr>
          <w:p w14:paraId="185A6B07" w14:textId="77777777" w:rsidR="00CE773C" w:rsidRPr="00DD2443" w:rsidRDefault="00000000" w:rsidP="00A84F14">
            <w:pPr>
              <w:pBdr>
                <w:top w:val="nil"/>
                <w:left w:val="nil"/>
                <w:bottom w:val="nil"/>
                <w:right w:val="nil"/>
                <w:between w:val="nil"/>
              </w:pBdr>
            </w:pPr>
            <w:r w:rsidRPr="00DD2443">
              <w:t>2019-2020</w:t>
            </w:r>
          </w:p>
        </w:tc>
      </w:tr>
      <w:tr w:rsidR="00CE773C" w:rsidRPr="00DD2443" w14:paraId="5CE3B5F9" w14:textId="77777777">
        <w:trPr>
          <w:tblHeader/>
          <w:jc w:val="center"/>
        </w:trPr>
        <w:tc>
          <w:tcPr>
            <w:tcW w:w="1794" w:type="dxa"/>
            <w:tcBorders>
              <w:top w:val="single" w:sz="4" w:space="0" w:color="000000"/>
              <w:bottom w:val="single" w:sz="4" w:space="0" w:color="000000"/>
            </w:tcBorders>
          </w:tcPr>
          <w:p w14:paraId="302741DE" w14:textId="77777777" w:rsidR="00CE773C" w:rsidRPr="00DD2443" w:rsidRDefault="00000000" w:rsidP="00A84F14">
            <w:pPr>
              <w:pBdr>
                <w:top w:val="nil"/>
                <w:left w:val="nil"/>
                <w:bottom w:val="nil"/>
                <w:right w:val="nil"/>
                <w:between w:val="nil"/>
              </w:pBdr>
              <w:rPr>
                <w:b/>
                <w:bCs/>
              </w:rPr>
            </w:pPr>
            <w:r w:rsidRPr="00DD2443">
              <w:rPr>
                <w:b/>
                <w:bCs/>
              </w:rPr>
              <w:t>Condiciones de trabajo en las aulas</w:t>
            </w:r>
          </w:p>
        </w:tc>
        <w:tc>
          <w:tcPr>
            <w:tcW w:w="1526" w:type="dxa"/>
            <w:tcBorders>
              <w:top w:val="single" w:sz="4" w:space="0" w:color="000000"/>
              <w:bottom w:val="single" w:sz="4" w:space="0" w:color="000000"/>
            </w:tcBorders>
            <w:tcMar>
              <w:top w:w="0" w:type="dxa"/>
              <w:left w:w="108" w:type="dxa"/>
              <w:bottom w:w="0" w:type="dxa"/>
              <w:right w:w="108" w:type="dxa"/>
            </w:tcMar>
          </w:tcPr>
          <w:p w14:paraId="6D16A90D" w14:textId="77777777" w:rsidR="00CE773C" w:rsidRPr="00DD2443" w:rsidRDefault="00000000" w:rsidP="00A84F14">
            <w:pPr>
              <w:pBdr>
                <w:top w:val="nil"/>
                <w:left w:val="nil"/>
                <w:bottom w:val="nil"/>
                <w:right w:val="nil"/>
                <w:between w:val="nil"/>
              </w:pBdr>
            </w:pPr>
            <w:r w:rsidRPr="00DD2443">
              <w:t>Retorno presencial total</w:t>
            </w:r>
          </w:p>
        </w:tc>
        <w:tc>
          <w:tcPr>
            <w:tcW w:w="1966" w:type="dxa"/>
            <w:tcBorders>
              <w:top w:val="single" w:sz="4" w:space="0" w:color="000000"/>
              <w:bottom w:val="single" w:sz="4" w:space="0" w:color="000000"/>
            </w:tcBorders>
            <w:tcMar>
              <w:top w:w="0" w:type="dxa"/>
              <w:left w:w="108" w:type="dxa"/>
              <w:bottom w:w="0" w:type="dxa"/>
              <w:right w:w="108" w:type="dxa"/>
            </w:tcMar>
          </w:tcPr>
          <w:p w14:paraId="19605BE6" w14:textId="77777777" w:rsidR="00CE773C" w:rsidRPr="00DD2443" w:rsidRDefault="00000000" w:rsidP="00A84F14">
            <w:pPr>
              <w:pBdr>
                <w:top w:val="nil"/>
                <w:left w:val="nil"/>
                <w:bottom w:val="nil"/>
                <w:right w:val="nil"/>
                <w:between w:val="nil"/>
              </w:pBdr>
            </w:pPr>
            <w:r w:rsidRPr="00DD2443">
              <w:t>Retorno gradual, voluntario e híbrido a las aulas</w:t>
            </w:r>
          </w:p>
        </w:tc>
        <w:tc>
          <w:tcPr>
            <w:tcW w:w="2041" w:type="dxa"/>
            <w:tcBorders>
              <w:top w:val="single" w:sz="4" w:space="0" w:color="000000"/>
              <w:bottom w:val="single" w:sz="4" w:space="0" w:color="000000"/>
            </w:tcBorders>
            <w:tcMar>
              <w:top w:w="0" w:type="dxa"/>
              <w:left w:w="108" w:type="dxa"/>
              <w:bottom w:w="0" w:type="dxa"/>
              <w:right w:w="108" w:type="dxa"/>
            </w:tcMar>
          </w:tcPr>
          <w:p w14:paraId="20B249EB" w14:textId="77777777" w:rsidR="00CE773C" w:rsidRPr="00DD2443" w:rsidRDefault="00000000" w:rsidP="00A84F14">
            <w:pPr>
              <w:pBdr>
                <w:top w:val="nil"/>
                <w:left w:val="nil"/>
                <w:bottom w:val="nil"/>
                <w:right w:val="nil"/>
                <w:between w:val="nil"/>
              </w:pBdr>
            </w:pPr>
            <w:r w:rsidRPr="00DD2443">
              <w:t>Trabajo totalmente a distancia</w:t>
            </w:r>
          </w:p>
        </w:tc>
        <w:tc>
          <w:tcPr>
            <w:tcW w:w="1743" w:type="dxa"/>
            <w:tcBorders>
              <w:top w:val="single" w:sz="4" w:space="0" w:color="000000"/>
              <w:bottom w:val="single" w:sz="4" w:space="0" w:color="000000"/>
            </w:tcBorders>
            <w:tcMar>
              <w:top w:w="0" w:type="dxa"/>
              <w:left w:w="108" w:type="dxa"/>
              <w:bottom w:w="0" w:type="dxa"/>
              <w:right w:w="108" w:type="dxa"/>
            </w:tcMar>
          </w:tcPr>
          <w:p w14:paraId="72CA7B29" w14:textId="77777777" w:rsidR="00CE773C" w:rsidRPr="00DD2443" w:rsidRDefault="00000000" w:rsidP="00A84F14">
            <w:pPr>
              <w:pBdr>
                <w:top w:val="nil"/>
                <w:left w:val="nil"/>
                <w:bottom w:val="nil"/>
                <w:right w:val="nil"/>
                <w:between w:val="nil"/>
              </w:pBdr>
            </w:pPr>
            <w:r w:rsidRPr="00DD2443">
              <w:t>Trabajo a distancia al cierre del ciclo</w:t>
            </w:r>
          </w:p>
        </w:tc>
      </w:tr>
      <w:tr w:rsidR="00CE773C" w:rsidRPr="00DD2443" w14:paraId="79349380" w14:textId="77777777">
        <w:trPr>
          <w:jc w:val="center"/>
        </w:trPr>
        <w:tc>
          <w:tcPr>
            <w:tcW w:w="1794" w:type="dxa"/>
            <w:vMerge w:val="restart"/>
            <w:tcBorders>
              <w:top w:val="single" w:sz="4" w:space="0" w:color="000000"/>
            </w:tcBorders>
            <w:vAlign w:val="center"/>
          </w:tcPr>
          <w:p w14:paraId="26C908D2" w14:textId="77777777" w:rsidR="00CE773C" w:rsidRPr="00DD2443" w:rsidRDefault="00000000" w:rsidP="00A84F14">
            <w:pPr>
              <w:pBdr>
                <w:top w:val="nil"/>
                <w:left w:val="nil"/>
                <w:bottom w:val="nil"/>
                <w:right w:val="nil"/>
                <w:between w:val="nil"/>
              </w:pBdr>
              <w:rPr>
                <w:b/>
                <w:bCs/>
              </w:rPr>
            </w:pPr>
            <w:r w:rsidRPr="00DD2443">
              <w:rPr>
                <w:b/>
                <w:bCs/>
              </w:rPr>
              <w:t>Grado escolar cursado por los participantes</w:t>
            </w:r>
          </w:p>
        </w:tc>
        <w:tc>
          <w:tcPr>
            <w:tcW w:w="1526" w:type="dxa"/>
            <w:tcBorders>
              <w:top w:val="single" w:sz="4" w:space="0" w:color="000000"/>
              <w:bottom w:val="single" w:sz="4" w:space="0" w:color="000000"/>
            </w:tcBorders>
            <w:tcMar>
              <w:top w:w="0" w:type="dxa"/>
              <w:left w:w="108" w:type="dxa"/>
              <w:bottom w:w="0" w:type="dxa"/>
              <w:right w:w="108" w:type="dxa"/>
            </w:tcMar>
            <w:vAlign w:val="center"/>
          </w:tcPr>
          <w:p w14:paraId="09642155" w14:textId="77777777" w:rsidR="00CE773C" w:rsidRPr="00DD2443" w:rsidRDefault="00000000" w:rsidP="00A84F14">
            <w:pPr>
              <w:pBdr>
                <w:top w:val="nil"/>
                <w:left w:val="nil"/>
                <w:bottom w:val="nil"/>
                <w:right w:val="nil"/>
                <w:between w:val="nil"/>
              </w:pBdr>
            </w:pPr>
            <w:r w:rsidRPr="00DD2443">
              <w:t>2º</w:t>
            </w:r>
          </w:p>
        </w:tc>
        <w:tc>
          <w:tcPr>
            <w:tcW w:w="1966" w:type="dxa"/>
            <w:tcBorders>
              <w:top w:val="single" w:sz="4" w:space="0" w:color="000000"/>
              <w:bottom w:val="single" w:sz="4" w:space="0" w:color="000000"/>
            </w:tcBorders>
            <w:tcMar>
              <w:top w:w="0" w:type="dxa"/>
              <w:left w:w="108" w:type="dxa"/>
              <w:bottom w:w="0" w:type="dxa"/>
              <w:right w:w="108" w:type="dxa"/>
            </w:tcMar>
            <w:vAlign w:val="center"/>
          </w:tcPr>
          <w:p w14:paraId="615F6077" w14:textId="77777777" w:rsidR="00CE773C" w:rsidRPr="00DD2443" w:rsidRDefault="00000000" w:rsidP="00A84F14">
            <w:pPr>
              <w:pBdr>
                <w:top w:val="nil"/>
                <w:left w:val="nil"/>
                <w:bottom w:val="nil"/>
                <w:right w:val="nil"/>
                <w:between w:val="nil"/>
              </w:pBdr>
            </w:pPr>
            <w:r w:rsidRPr="00DD2443">
              <w:t>1º</w:t>
            </w:r>
          </w:p>
        </w:tc>
        <w:tc>
          <w:tcPr>
            <w:tcW w:w="2041" w:type="dxa"/>
            <w:tcBorders>
              <w:top w:val="single" w:sz="4" w:space="0" w:color="000000"/>
              <w:bottom w:val="single" w:sz="4" w:space="0" w:color="000000"/>
            </w:tcBorders>
            <w:tcMar>
              <w:top w:w="0" w:type="dxa"/>
              <w:left w:w="108" w:type="dxa"/>
              <w:bottom w:w="0" w:type="dxa"/>
              <w:right w:w="108" w:type="dxa"/>
            </w:tcMar>
            <w:vAlign w:val="center"/>
          </w:tcPr>
          <w:p w14:paraId="2304A3FA" w14:textId="77777777" w:rsidR="00CE773C" w:rsidRPr="00DD2443" w:rsidRDefault="00000000" w:rsidP="00A84F14">
            <w:pPr>
              <w:pBdr>
                <w:top w:val="nil"/>
                <w:left w:val="nil"/>
                <w:bottom w:val="nil"/>
                <w:right w:val="nil"/>
                <w:between w:val="nil"/>
              </w:pBdr>
            </w:pPr>
            <w:r w:rsidRPr="00DD2443">
              <w:t>Preescolar</w:t>
            </w:r>
          </w:p>
        </w:tc>
        <w:tc>
          <w:tcPr>
            <w:tcW w:w="1743" w:type="dxa"/>
            <w:tcBorders>
              <w:top w:val="single" w:sz="4" w:space="0" w:color="000000"/>
              <w:bottom w:val="single" w:sz="4" w:space="0" w:color="000000"/>
            </w:tcBorders>
            <w:tcMar>
              <w:top w:w="0" w:type="dxa"/>
              <w:left w:w="108" w:type="dxa"/>
              <w:bottom w:w="0" w:type="dxa"/>
              <w:right w:w="108" w:type="dxa"/>
            </w:tcMar>
            <w:vAlign w:val="center"/>
          </w:tcPr>
          <w:p w14:paraId="04137322" w14:textId="77777777" w:rsidR="00CE773C" w:rsidRPr="00DD2443" w:rsidRDefault="00000000" w:rsidP="00A84F14">
            <w:pPr>
              <w:pBdr>
                <w:top w:val="nil"/>
                <w:left w:val="nil"/>
                <w:bottom w:val="nil"/>
                <w:right w:val="nil"/>
                <w:between w:val="nil"/>
              </w:pBdr>
            </w:pPr>
            <w:r w:rsidRPr="00DD2443">
              <w:t>-</w:t>
            </w:r>
          </w:p>
        </w:tc>
      </w:tr>
      <w:tr w:rsidR="00CE773C" w:rsidRPr="00DD2443" w14:paraId="4F0D87E9" w14:textId="77777777">
        <w:trPr>
          <w:jc w:val="center"/>
        </w:trPr>
        <w:tc>
          <w:tcPr>
            <w:tcW w:w="1794" w:type="dxa"/>
            <w:vMerge/>
            <w:tcBorders>
              <w:top w:val="single" w:sz="4" w:space="0" w:color="000000"/>
            </w:tcBorders>
            <w:vAlign w:val="center"/>
          </w:tcPr>
          <w:p w14:paraId="710B7F85" w14:textId="77777777" w:rsidR="00CE773C" w:rsidRPr="00DD2443" w:rsidRDefault="00CE773C" w:rsidP="00A84F14">
            <w:pPr>
              <w:widowControl w:val="0"/>
              <w:pBdr>
                <w:top w:val="nil"/>
                <w:left w:val="nil"/>
                <w:bottom w:val="nil"/>
                <w:right w:val="nil"/>
                <w:between w:val="nil"/>
              </w:pBdr>
            </w:pPr>
          </w:p>
        </w:tc>
        <w:tc>
          <w:tcPr>
            <w:tcW w:w="1526" w:type="dxa"/>
            <w:tcBorders>
              <w:top w:val="single" w:sz="4" w:space="0" w:color="000000"/>
              <w:bottom w:val="single" w:sz="4" w:space="0" w:color="000000"/>
            </w:tcBorders>
            <w:tcMar>
              <w:top w:w="0" w:type="dxa"/>
              <w:left w:w="108" w:type="dxa"/>
              <w:bottom w:w="0" w:type="dxa"/>
              <w:right w:w="108" w:type="dxa"/>
            </w:tcMar>
            <w:vAlign w:val="center"/>
          </w:tcPr>
          <w:p w14:paraId="6128126B" w14:textId="77777777" w:rsidR="00CE773C" w:rsidRPr="00DD2443" w:rsidRDefault="00000000" w:rsidP="00A84F14">
            <w:pPr>
              <w:pBdr>
                <w:top w:val="nil"/>
                <w:left w:val="nil"/>
                <w:bottom w:val="nil"/>
                <w:right w:val="nil"/>
                <w:between w:val="nil"/>
              </w:pBdr>
            </w:pPr>
            <w:r w:rsidRPr="00DD2443">
              <w:t>3º</w:t>
            </w:r>
          </w:p>
        </w:tc>
        <w:tc>
          <w:tcPr>
            <w:tcW w:w="1966" w:type="dxa"/>
            <w:tcBorders>
              <w:top w:val="single" w:sz="4" w:space="0" w:color="000000"/>
              <w:bottom w:val="single" w:sz="4" w:space="0" w:color="000000"/>
            </w:tcBorders>
            <w:tcMar>
              <w:top w:w="0" w:type="dxa"/>
              <w:left w:w="108" w:type="dxa"/>
              <w:bottom w:w="0" w:type="dxa"/>
              <w:right w:w="108" w:type="dxa"/>
            </w:tcMar>
            <w:vAlign w:val="center"/>
          </w:tcPr>
          <w:p w14:paraId="59576B83" w14:textId="77777777" w:rsidR="00CE773C" w:rsidRPr="00DD2443" w:rsidRDefault="00000000" w:rsidP="00A84F14">
            <w:pPr>
              <w:pBdr>
                <w:top w:val="nil"/>
                <w:left w:val="nil"/>
                <w:bottom w:val="nil"/>
                <w:right w:val="nil"/>
                <w:between w:val="nil"/>
              </w:pBdr>
            </w:pPr>
            <w:r w:rsidRPr="00DD2443">
              <w:t>2º</w:t>
            </w:r>
          </w:p>
        </w:tc>
        <w:tc>
          <w:tcPr>
            <w:tcW w:w="2041" w:type="dxa"/>
            <w:tcBorders>
              <w:top w:val="single" w:sz="4" w:space="0" w:color="000000"/>
              <w:bottom w:val="single" w:sz="4" w:space="0" w:color="000000"/>
            </w:tcBorders>
            <w:tcMar>
              <w:top w:w="0" w:type="dxa"/>
              <w:left w:w="108" w:type="dxa"/>
              <w:bottom w:w="0" w:type="dxa"/>
              <w:right w:w="108" w:type="dxa"/>
            </w:tcMar>
            <w:vAlign w:val="center"/>
          </w:tcPr>
          <w:p w14:paraId="09C455DD" w14:textId="77777777" w:rsidR="00CE773C" w:rsidRPr="00DD2443" w:rsidRDefault="00000000" w:rsidP="00A84F14">
            <w:pPr>
              <w:pBdr>
                <w:top w:val="nil"/>
                <w:left w:val="nil"/>
                <w:bottom w:val="nil"/>
                <w:right w:val="nil"/>
                <w:between w:val="nil"/>
              </w:pBdr>
            </w:pPr>
            <w:r w:rsidRPr="00DD2443">
              <w:t>1º</w:t>
            </w:r>
          </w:p>
        </w:tc>
        <w:tc>
          <w:tcPr>
            <w:tcW w:w="1743" w:type="dxa"/>
            <w:tcBorders>
              <w:top w:val="single" w:sz="4" w:space="0" w:color="000000"/>
              <w:bottom w:val="single" w:sz="4" w:space="0" w:color="000000"/>
            </w:tcBorders>
            <w:tcMar>
              <w:top w:w="0" w:type="dxa"/>
              <w:left w:w="108" w:type="dxa"/>
              <w:bottom w:w="0" w:type="dxa"/>
              <w:right w:w="108" w:type="dxa"/>
            </w:tcMar>
            <w:vAlign w:val="center"/>
          </w:tcPr>
          <w:p w14:paraId="4C1EA785" w14:textId="77777777" w:rsidR="00CE773C" w:rsidRPr="00DD2443" w:rsidRDefault="00000000" w:rsidP="00A84F14">
            <w:pPr>
              <w:pBdr>
                <w:top w:val="nil"/>
                <w:left w:val="nil"/>
                <w:bottom w:val="nil"/>
                <w:right w:val="nil"/>
                <w:between w:val="nil"/>
              </w:pBdr>
            </w:pPr>
            <w:r w:rsidRPr="00DD2443">
              <w:t>Preescolar</w:t>
            </w:r>
          </w:p>
        </w:tc>
      </w:tr>
      <w:tr w:rsidR="00CE773C" w:rsidRPr="00DD2443" w14:paraId="32EFB203" w14:textId="77777777">
        <w:trPr>
          <w:jc w:val="center"/>
        </w:trPr>
        <w:tc>
          <w:tcPr>
            <w:tcW w:w="1794" w:type="dxa"/>
            <w:vMerge/>
            <w:tcBorders>
              <w:top w:val="single" w:sz="4" w:space="0" w:color="000000"/>
            </w:tcBorders>
            <w:vAlign w:val="center"/>
          </w:tcPr>
          <w:p w14:paraId="5523D361" w14:textId="77777777" w:rsidR="00CE773C" w:rsidRPr="00DD2443" w:rsidRDefault="00CE773C" w:rsidP="00A84F14">
            <w:pPr>
              <w:widowControl w:val="0"/>
              <w:pBdr>
                <w:top w:val="nil"/>
                <w:left w:val="nil"/>
                <w:bottom w:val="nil"/>
                <w:right w:val="nil"/>
                <w:between w:val="nil"/>
              </w:pBdr>
            </w:pPr>
          </w:p>
        </w:tc>
        <w:tc>
          <w:tcPr>
            <w:tcW w:w="1526" w:type="dxa"/>
            <w:tcBorders>
              <w:top w:val="single" w:sz="4" w:space="0" w:color="000000"/>
              <w:bottom w:val="single" w:sz="4" w:space="0" w:color="000000"/>
            </w:tcBorders>
            <w:tcMar>
              <w:top w:w="0" w:type="dxa"/>
              <w:left w:w="108" w:type="dxa"/>
              <w:bottom w:w="0" w:type="dxa"/>
              <w:right w:w="108" w:type="dxa"/>
            </w:tcMar>
            <w:vAlign w:val="center"/>
          </w:tcPr>
          <w:p w14:paraId="5A7112FE" w14:textId="77777777" w:rsidR="00CE773C" w:rsidRPr="00DD2443" w:rsidRDefault="00000000" w:rsidP="00A84F14">
            <w:pPr>
              <w:pBdr>
                <w:top w:val="nil"/>
                <w:left w:val="nil"/>
                <w:bottom w:val="nil"/>
                <w:right w:val="nil"/>
                <w:between w:val="nil"/>
              </w:pBdr>
            </w:pPr>
            <w:r w:rsidRPr="00DD2443">
              <w:t>4º</w:t>
            </w:r>
          </w:p>
        </w:tc>
        <w:tc>
          <w:tcPr>
            <w:tcW w:w="1966" w:type="dxa"/>
            <w:tcBorders>
              <w:top w:val="single" w:sz="4" w:space="0" w:color="000000"/>
              <w:bottom w:val="single" w:sz="4" w:space="0" w:color="000000"/>
            </w:tcBorders>
            <w:tcMar>
              <w:top w:w="0" w:type="dxa"/>
              <w:left w:w="108" w:type="dxa"/>
              <w:bottom w:w="0" w:type="dxa"/>
              <w:right w:w="108" w:type="dxa"/>
            </w:tcMar>
            <w:vAlign w:val="center"/>
          </w:tcPr>
          <w:p w14:paraId="3EF2838C" w14:textId="77777777" w:rsidR="00CE773C" w:rsidRPr="00DD2443" w:rsidRDefault="00000000" w:rsidP="00A84F14">
            <w:pPr>
              <w:pBdr>
                <w:top w:val="nil"/>
                <w:left w:val="nil"/>
                <w:bottom w:val="nil"/>
                <w:right w:val="nil"/>
                <w:between w:val="nil"/>
              </w:pBdr>
            </w:pPr>
            <w:r w:rsidRPr="00DD2443">
              <w:t>3º</w:t>
            </w:r>
          </w:p>
        </w:tc>
        <w:tc>
          <w:tcPr>
            <w:tcW w:w="2041" w:type="dxa"/>
            <w:tcBorders>
              <w:top w:val="single" w:sz="4" w:space="0" w:color="000000"/>
              <w:bottom w:val="single" w:sz="4" w:space="0" w:color="000000"/>
            </w:tcBorders>
            <w:tcMar>
              <w:top w:w="0" w:type="dxa"/>
              <w:left w:w="108" w:type="dxa"/>
              <w:bottom w:w="0" w:type="dxa"/>
              <w:right w:w="108" w:type="dxa"/>
            </w:tcMar>
            <w:vAlign w:val="center"/>
          </w:tcPr>
          <w:p w14:paraId="78AD7390" w14:textId="77777777" w:rsidR="00CE773C" w:rsidRPr="00DD2443" w:rsidRDefault="00000000" w:rsidP="00A84F14">
            <w:pPr>
              <w:pBdr>
                <w:top w:val="nil"/>
                <w:left w:val="nil"/>
                <w:bottom w:val="nil"/>
                <w:right w:val="nil"/>
                <w:between w:val="nil"/>
              </w:pBdr>
            </w:pPr>
            <w:r w:rsidRPr="00DD2443">
              <w:t>2º</w:t>
            </w:r>
          </w:p>
        </w:tc>
        <w:tc>
          <w:tcPr>
            <w:tcW w:w="1743" w:type="dxa"/>
            <w:tcBorders>
              <w:top w:val="single" w:sz="4" w:space="0" w:color="000000"/>
              <w:bottom w:val="single" w:sz="4" w:space="0" w:color="000000"/>
            </w:tcBorders>
            <w:tcMar>
              <w:top w:w="0" w:type="dxa"/>
              <w:left w:w="108" w:type="dxa"/>
              <w:bottom w:w="0" w:type="dxa"/>
              <w:right w:w="108" w:type="dxa"/>
            </w:tcMar>
            <w:vAlign w:val="center"/>
          </w:tcPr>
          <w:p w14:paraId="3137561F" w14:textId="77777777" w:rsidR="00CE773C" w:rsidRPr="00DD2443" w:rsidRDefault="00000000" w:rsidP="00A84F14">
            <w:pPr>
              <w:pBdr>
                <w:top w:val="nil"/>
                <w:left w:val="nil"/>
                <w:bottom w:val="nil"/>
                <w:right w:val="nil"/>
                <w:between w:val="nil"/>
              </w:pBdr>
            </w:pPr>
            <w:r w:rsidRPr="00DD2443">
              <w:t>1º</w:t>
            </w:r>
          </w:p>
        </w:tc>
      </w:tr>
      <w:tr w:rsidR="00CE773C" w:rsidRPr="00DD2443" w14:paraId="3D6488ED" w14:textId="77777777">
        <w:trPr>
          <w:jc w:val="center"/>
        </w:trPr>
        <w:tc>
          <w:tcPr>
            <w:tcW w:w="1794" w:type="dxa"/>
            <w:vMerge/>
            <w:tcBorders>
              <w:top w:val="single" w:sz="4" w:space="0" w:color="000000"/>
            </w:tcBorders>
            <w:vAlign w:val="center"/>
          </w:tcPr>
          <w:p w14:paraId="308CF342" w14:textId="77777777" w:rsidR="00CE773C" w:rsidRPr="00DD2443" w:rsidRDefault="00CE773C" w:rsidP="00A84F14">
            <w:pPr>
              <w:widowControl w:val="0"/>
              <w:pBdr>
                <w:top w:val="nil"/>
                <w:left w:val="nil"/>
                <w:bottom w:val="nil"/>
                <w:right w:val="nil"/>
                <w:between w:val="nil"/>
              </w:pBdr>
            </w:pPr>
          </w:p>
        </w:tc>
        <w:tc>
          <w:tcPr>
            <w:tcW w:w="1526" w:type="dxa"/>
            <w:tcBorders>
              <w:top w:val="single" w:sz="4" w:space="0" w:color="000000"/>
              <w:bottom w:val="single" w:sz="4" w:space="0" w:color="000000"/>
            </w:tcBorders>
            <w:tcMar>
              <w:top w:w="0" w:type="dxa"/>
              <w:left w:w="108" w:type="dxa"/>
              <w:bottom w:w="0" w:type="dxa"/>
              <w:right w:w="108" w:type="dxa"/>
            </w:tcMar>
            <w:vAlign w:val="center"/>
          </w:tcPr>
          <w:p w14:paraId="2A5D0079" w14:textId="77777777" w:rsidR="00CE773C" w:rsidRPr="00DD2443" w:rsidRDefault="00000000" w:rsidP="00A84F14">
            <w:pPr>
              <w:pBdr>
                <w:top w:val="nil"/>
                <w:left w:val="nil"/>
                <w:bottom w:val="nil"/>
                <w:right w:val="nil"/>
                <w:between w:val="nil"/>
              </w:pBdr>
            </w:pPr>
            <w:r w:rsidRPr="00DD2443">
              <w:t>5º</w:t>
            </w:r>
          </w:p>
        </w:tc>
        <w:tc>
          <w:tcPr>
            <w:tcW w:w="1966" w:type="dxa"/>
            <w:tcBorders>
              <w:top w:val="single" w:sz="4" w:space="0" w:color="000000"/>
              <w:bottom w:val="single" w:sz="4" w:space="0" w:color="000000"/>
            </w:tcBorders>
            <w:tcMar>
              <w:top w:w="0" w:type="dxa"/>
              <w:left w:w="108" w:type="dxa"/>
              <w:bottom w:w="0" w:type="dxa"/>
              <w:right w:w="108" w:type="dxa"/>
            </w:tcMar>
            <w:vAlign w:val="center"/>
          </w:tcPr>
          <w:p w14:paraId="4CE7DF19" w14:textId="77777777" w:rsidR="00CE773C" w:rsidRPr="00DD2443" w:rsidRDefault="00000000" w:rsidP="00A84F14">
            <w:pPr>
              <w:pBdr>
                <w:top w:val="nil"/>
                <w:left w:val="nil"/>
                <w:bottom w:val="nil"/>
                <w:right w:val="nil"/>
                <w:between w:val="nil"/>
              </w:pBdr>
            </w:pPr>
            <w:r w:rsidRPr="00DD2443">
              <w:t>4º</w:t>
            </w:r>
          </w:p>
        </w:tc>
        <w:tc>
          <w:tcPr>
            <w:tcW w:w="2041" w:type="dxa"/>
            <w:tcBorders>
              <w:top w:val="single" w:sz="4" w:space="0" w:color="000000"/>
              <w:bottom w:val="single" w:sz="4" w:space="0" w:color="000000"/>
            </w:tcBorders>
            <w:tcMar>
              <w:top w:w="0" w:type="dxa"/>
              <w:left w:w="108" w:type="dxa"/>
              <w:bottom w:w="0" w:type="dxa"/>
              <w:right w:w="108" w:type="dxa"/>
            </w:tcMar>
            <w:vAlign w:val="center"/>
          </w:tcPr>
          <w:p w14:paraId="7666A44F" w14:textId="77777777" w:rsidR="00CE773C" w:rsidRPr="00DD2443" w:rsidRDefault="00000000" w:rsidP="00A84F14">
            <w:pPr>
              <w:pBdr>
                <w:top w:val="nil"/>
                <w:left w:val="nil"/>
                <w:bottom w:val="nil"/>
                <w:right w:val="nil"/>
                <w:between w:val="nil"/>
              </w:pBdr>
            </w:pPr>
            <w:r w:rsidRPr="00DD2443">
              <w:t>3º</w:t>
            </w:r>
          </w:p>
        </w:tc>
        <w:tc>
          <w:tcPr>
            <w:tcW w:w="1743" w:type="dxa"/>
            <w:tcBorders>
              <w:top w:val="single" w:sz="4" w:space="0" w:color="000000"/>
              <w:bottom w:val="single" w:sz="4" w:space="0" w:color="000000"/>
            </w:tcBorders>
            <w:tcMar>
              <w:top w:w="0" w:type="dxa"/>
              <w:left w:w="108" w:type="dxa"/>
              <w:bottom w:w="0" w:type="dxa"/>
              <w:right w:w="108" w:type="dxa"/>
            </w:tcMar>
            <w:vAlign w:val="center"/>
          </w:tcPr>
          <w:p w14:paraId="5ABA6FEC" w14:textId="77777777" w:rsidR="00CE773C" w:rsidRPr="00DD2443" w:rsidRDefault="00000000" w:rsidP="00A84F14">
            <w:pPr>
              <w:pBdr>
                <w:top w:val="nil"/>
                <w:left w:val="nil"/>
                <w:bottom w:val="nil"/>
                <w:right w:val="nil"/>
                <w:between w:val="nil"/>
              </w:pBdr>
            </w:pPr>
            <w:r w:rsidRPr="00DD2443">
              <w:t>2º</w:t>
            </w:r>
          </w:p>
        </w:tc>
      </w:tr>
      <w:tr w:rsidR="00CE773C" w:rsidRPr="00DD2443" w14:paraId="69D27D33" w14:textId="77777777">
        <w:trPr>
          <w:jc w:val="center"/>
        </w:trPr>
        <w:tc>
          <w:tcPr>
            <w:tcW w:w="1794" w:type="dxa"/>
            <w:vMerge/>
            <w:tcBorders>
              <w:top w:val="single" w:sz="4" w:space="0" w:color="000000"/>
            </w:tcBorders>
            <w:vAlign w:val="center"/>
          </w:tcPr>
          <w:p w14:paraId="54E5BDEB" w14:textId="77777777" w:rsidR="00CE773C" w:rsidRPr="00DD2443" w:rsidRDefault="00CE773C" w:rsidP="00A84F14">
            <w:pPr>
              <w:widowControl w:val="0"/>
              <w:pBdr>
                <w:top w:val="nil"/>
                <w:left w:val="nil"/>
                <w:bottom w:val="nil"/>
                <w:right w:val="nil"/>
                <w:between w:val="nil"/>
              </w:pBdr>
            </w:pPr>
          </w:p>
        </w:tc>
        <w:tc>
          <w:tcPr>
            <w:tcW w:w="1526" w:type="dxa"/>
            <w:tcBorders>
              <w:top w:val="single" w:sz="4" w:space="0" w:color="000000"/>
              <w:bottom w:val="single" w:sz="4" w:space="0" w:color="000000"/>
            </w:tcBorders>
            <w:tcMar>
              <w:top w:w="0" w:type="dxa"/>
              <w:left w:w="108" w:type="dxa"/>
              <w:bottom w:w="0" w:type="dxa"/>
              <w:right w:w="108" w:type="dxa"/>
            </w:tcMar>
            <w:vAlign w:val="center"/>
          </w:tcPr>
          <w:p w14:paraId="0CB3C7B3" w14:textId="77777777" w:rsidR="00CE773C" w:rsidRPr="00DD2443" w:rsidRDefault="00000000" w:rsidP="00A84F14">
            <w:pPr>
              <w:pBdr>
                <w:top w:val="nil"/>
                <w:left w:val="nil"/>
                <w:bottom w:val="nil"/>
                <w:right w:val="nil"/>
                <w:between w:val="nil"/>
              </w:pBdr>
            </w:pPr>
            <w:r w:rsidRPr="00DD2443">
              <w:t>6º</w:t>
            </w:r>
          </w:p>
        </w:tc>
        <w:tc>
          <w:tcPr>
            <w:tcW w:w="1966" w:type="dxa"/>
            <w:tcBorders>
              <w:top w:val="single" w:sz="4" w:space="0" w:color="000000"/>
              <w:bottom w:val="single" w:sz="4" w:space="0" w:color="000000"/>
            </w:tcBorders>
            <w:tcMar>
              <w:top w:w="0" w:type="dxa"/>
              <w:left w:w="108" w:type="dxa"/>
              <w:bottom w:w="0" w:type="dxa"/>
              <w:right w:w="108" w:type="dxa"/>
            </w:tcMar>
            <w:vAlign w:val="center"/>
          </w:tcPr>
          <w:p w14:paraId="6800E402" w14:textId="77777777" w:rsidR="00CE773C" w:rsidRPr="00DD2443" w:rsidRDefault="00000000" w:rsidP="00A84F14">
            <w:pPr>
              <w:pBdr>
                <w:top w:val="nil"/>
                <w:left w:val="nil"/>
                <w:bottom w:val="nil"/>
                <w:right w:val="nil"/>
                <w:between w:val="nil"/>
              </w:pBdr>
            </w:pPr>
            <w:r w:rsidRPr="00DD2443">
              <w:t>5º</w:t>
            </w:r>
          </w:p>
        </w:tc>
        <w:tc>
          <w:tcPr>
            <w:tcW w:w="2041" w:type="dxa"/>
            <w:tcBorders>
              <w:top w:val="single" w:sz="4" w:space="0" w:color="000000"/>
              <w:bottom w:val="single" w:sz="4" w:space="0" w:color="000000"/>
            </w:tcBorders>
            <w:tcMar>
              <w:top w:w="0" w:type="dxa"/>
              <w:left w:w="108" w:type="dxa"/>
              <w:bottom w:w="0" w:type="dxa"/>
              <w:right w:w="108" w:type="dxa"/>
            </w:tcMar>
            <w:vAlign w:val="center"/>
          </w:tcPr>
          <w:p w14:paraId="05381398" w14:textId="77777777" w:rsidR="00CE773C" w:rsidRPr="00DD2443" w:rsidRDefault="00000000" w:rsidP="00A84F14">
            <w:pPr>
              <w:pBdr>
                <w:top w:val="nil"/>
                <w:left w:val="nil"/>
                <w:bottom w:val="nil"/>
                <w:right w:val="nil"/>
                <w:between w:val="nil"/>
              </w:pBdr>
            </w:pPr>
            <w:r w:rsidRPr="00DD2443">
              <w:t>4º</w:t>
            </w:r>
          </w:p>
        </w:tc>
        <w:tc>
          <w:tcPr>
            <w:tcW w:w="1743" w:type="dxa"/>
            <w:tcBorders>
              <w:top w:val="single" w:sz="4" w:space="0" w:color="000000"/>
              <w:bottom w:val="single" w:sz="4" w:space="0" w:color="000000"/>
            </w:tcBorders>
            <w:tcMar>
              <w:top w:w="0" w:type="dxa"/>
              <w:left w:w="108" w:type="dxa"/>
              <w:bottom w:w="0" w:type="dxa"/>
              <w:right w:w="108" w:type="dxa"/>
            </w:tcMar>
            <w:vAlign w:val="center"/>
          </w:tcPr>
          <w:p w14:paraId="53547327" w14:textId="77777777" w:rsidR="00CE773C" w:rsidRPr="00DD2443" w:rsidRDefault="00000000" w:rsidP="00A84F14">
            <w:pPr>
              <w:pBdr>
                <w:top w:val="nil"/>
                <w:left w:val="nil"/>
                <w:bottom w:val="nil"/>
                <w:right w:val="nil"/>
                <w:between w:val="nil"/>
              </w:pBdr>
            </w:pPr>
            <w:r w:rsidRPr="00DD2443">
              <w:t>3º</w:t>
            </w:r>
          </w:p>
        </w:tc>
      </w:tr>
    </w:tbl>
    <w:p w14:paraId="4B1A0C28" w14:textId="77777777" w:rsidR="00CE773C" w:rsidRPr="00DD2443" w:rsidRDefault="00000000" w:rsidP="00A84F14">
      <w:pPr>
        <w:jc w:val="center"/>
      </w:pPr>
      <w:r w:rsidRPr="00DD2443">
        <w:t>Fuente: elaboración propia.</w:t>
      </w:r>
    </w:p>
    <w:p w14:paraId="41513352" w14:textId="77777777" w:rsidR="00CE773C" w:rsidRPr="00DD2443" w:rsidRDefault="00000000" w:rsidP="00A84F14">
      <w:r w:rsidRPr="00DD2443">
        <w:t>Nota: La trayectoria se estimó suponiendo progresión escolar regular y ausencia de repetición de grado.</w:t>
      </w:r>
    </w:p>
    <w:p w14:paraId="632AB3FE" w14:textId="77777777" w:rsidR="00CE773C" w:rsidRPr="00DD2443" w:rsidRDefault="00CE773C" w:rsidP="00A84F14"/>
    <w:p w14:paraId="784803FE" w14:textId="77777777" w:rsidR="00CE773C" w:rsidRDefault="00000000" w:rsidP="00A84F14">
      <w:r w:rsidRPr="00DD2443">
        <w:t>En la Figura 1 se muestran diagramas de caja y bigotes para describir los porcentajes de aciertos individuales en cada área de conocimiento y grado escolar de los estudiantes participantes en la Evaluación diagnóstica del ciclo escolar 2022-2023-2023. Los números en cada caja representan el tercer cuartil (Q3), mediana (Q2) y primer cuartil (Q1), comenzando de arriba hacia abajo, respectivamente; los valores atípicos (</w:t>
      </w:r>
      <w:proofErr w:type="spellStart"/>
      <w:r w:rsidRPr="00DD2443">
        <w:rPr>
          <w:i/>
          <w:iCs/>
        </w:rPr>
        <w:t>outliers</w:t>
      </w:r>
      <w:proofErr w:type="spellEnd"/>
      <w:r w:rsidRPr="00DD2443">
        <w:t xml:space="preserve">) se identificaron bajo la regla del rango intercuartílico (IQR) de Tukey, definiéndose como aquellos datos que excedieron </w:t>
      </w:r>
      <m:oMath>
        <m:r>
          <w:rPr>
            <w:rFonts w:ascii="Cambria Math" w:eastAsia="Cambria Math" w:hAnsi="Cambria Math"/>
          </w:rPr>
          <m:t xml:space="preserve">Q3 + 1.5 × IQR  </m:t>
        </m:r>
      </m:oMath>
      <w:r w:rsidRPr="00DD2443">
        <w:t xml:space="preserve"> o se ubicaron por debajo de </w:t>
      </w:r>
      <m:oMath>
        <m:r>
          <w:rPr>
            <w:rFonts w:ascii="Cambria Math" w:eastAsia="Cambria Math" w:hAnsi="Cambria Math"/>
          </w:rPr>
          <m:t>Q1 - 1.5 × IQR</m:t>
        </m:r>
      </m:oMath>
      <w:r w:rsidRPr="00DD2443">
        <w:t xml:space="preserve"> (Wickham, 2016). La Tabla 5 presenta los estadísticos de las pruebas de Kruskal-Wallis para cada área de conocimiento, con el grado escolar como variable de agrupamiento; posteriormente, se realizó la prueba de Dunn para comparaciones por pares con corrección de Bonferroni (Ogle et al., 2026). </w:t>
      </w:r>
    </w:p>
    <w:p w14:paraId="7C4396C5" w14:textId="77777777" w:rsidR="008531C3" w:rsidRPr="00DD2443" w:rsidRDefault="008531C3" w:rsidP="00A84F14"/>
    <w:p w14:paraId="7DCE169D" w14:textId="77777777" w:rsidR="00CE773C" w:rsidRPr="00DD2443" w:rsidRDefault="00000000" w:rsidP="00A84F14">
      <w:r w:rsidRPr="00DD2443">
        <w:t>Los resultados para Formación Cívica y Ética (</w:t>
      </w:r>
      <w:proofErr w:type="spellStart"/>
      <w:r w:rsidRPr="00DD2443">
        <w:t>FCyE</w:t>
      </w:r>
      <w:proofErr w:type="spellEnd"/>
      <w:r w:rsidRPr="00DD2443">
        <w:t xml:space="preserve">) muestran un comportamiento similar en los cinco grados evaluados. Sin embargo, la comparación de medianas (Tabla 5) evidencia diferencias estadísticamente significativas entre los grados, excepto entre cuarto y quinto de primaria. En las áreas de Lectura y Matemáticas se aprecia que los grados cuarto y quinto obtuvieron porcentajes de aciertos más bajos entre todos los participantes. Las pruebas estadísticas (Tabla 5) evidencian la </w:t>
      </w:r>
      <w:r w:rsidRPr="00DD2443">
        <w:lastRenderedPageBreak/>
        <w:t>diferencia en medianas para estas áreas de conocimiento, e igualdad entre las medianas de los grados cuarto y quinto en Lectura. Llama la atención que en Matemáticas de quinto grado se considera atípico (</w:t>
      </w:r>
      <w:proofErr w:type="spellStart"/>
      <w:r w:rsidRPr="00DD2443">
        <w:t>outlier</w:t>
      </w:r>
      <w:proofErr w:type="spellEnd"/>
      <w:r w:rsidRPr="00DD2443">
        <w:t>) que un estudiante obtenga un valor superior al 60% de aciertos, indicando que casi la totalidad de los participantes de este grado obtuvieron resultados por debajo de este valor. Para las tres áreas de conocimiento, los estudiantes de segundo grado presentaron, en general, los porcentajes de aciertos más altos.</w:t>
      </w:r>
      <w:bookmarkStart w:id="9" w:name="bookmark=id.nlo4a9952of8" w:colFirst="0" w:colLast="0"/>
      <w:bookmarkStart w:id="10" w:name="bookmark=id.77hcssgujn93" w:colFirst="0" w:colLast="0"/>
      <w:bookmarkEnd w:id="9"/>
      <w:bookmarkEnd w:id="10"/>
    </w:p>
    <w:p w14:paraId="65163466" w14:textId="77777777" w:rsidR="004C75B8" w:rsidRPr="00DD2443" w:rsidRDefault="004C75B8" w:rsidP="00A84F14"/>
    <w:p w14:paraId="66468217" w14:textId="77777777" w:rsidR="00CE773C" w:rsidRPr="00DD2443" w:rsidRDefault="00000000" w:rsidP="00A84F14">
      <w:pPr>
        <w:rPr>
          <w:b/>
          <w:bCs/>
        </w:rPr>
      </w:pPr>
      <w:r w:rsidRPr="00DD2443">
        <w:rPr>
          <w:b/>
          <w:bCs/>
        </w:rPr>
        <w:t xml:space="preserve">Figura 1. </w:t>
      </w:r>
      <w:r w:rsidRPr="00DD2443">
        <w:rPr>
          <w:i/>
          <w:iCs/>
        </w:rPr>
        <w:t>Distribución de resultados en el estado de Durango por área de conocimiento y grado escolar</w:t>
      </w:r>
    </w:p>
    <w:p w14:paraId="39F98C57" w14:textId="040023AD" w:rsidR="00CE773C" w:rsidRPr="00DD2443" w:rsidRDefault="004C75B8" w:rsidP="00A84F14">
      <w:r w:rsidRPr="00DD2443">
        <w:rPr>
          <w:noProof/>
        </w:rPr>
        <w:drawing>
          <wp:inline distT="0" distB="0" distL="0" distR="0" wp14:anchorId="146554B4" wp14:editId="2ECA22A5">
            <wp:extent cx="6038850" cy="5514975"/>
            <wp:effectExtent l="0" t="0" r="0" b="9525"/>
            <wp:docPr id="12062731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273178" name="Imagen 1206273178"/>
                    <pic:cNvPicPr/>
                  </pic:nvPicPr>
                  <pic:blipFill>
                    <a:blip r:embed="rId20"/>
                    <a:stretch>
                      <a:fillRect/>
                    </a:stretch>
                  </pic:blipFill>
                  <pic:spPr>
                    <a:xfrm>
                      <a:off x="0" y="0"/>
                      <a:ext cx="6040731" cy="5516693"/>
                    </a:xfrm>
                    <a:prstGeom prst="rect">
                      <a:avLst/>
                    </a:prstGeom>
                  </pic:spPr>
                </pic:pic>
              </a:graphicData>
            </a:graphic>
          </wp:inline>
        </w:drawing>
      </w:r>
    </w:p>
    <w:p w14:paraId="3589B33B" w14:textId="77777777" w:rsidR="00CE773C" w:rsidRDefault="00000000" w:rsidP="00A84F14">
      <w:pPr>
        <w:jc w:val="center"/>
      </w:pPr>
      <w:r w:rsidRPr="00DD2443">
        <w:t>Fuente: elaboración propia</w:t>
      </w:r>
    </w:p>
    <w:p w14:paraId="549BBF76" w14:textId="77777777" w:rsidR="00782937" w:rsidRDefault="00782937" w:rsidP="00A84F14">
      <w:pPr>
        <w:jc w:val="center"/>
      </w:pPr>
    </w:p>
    <w:p w14:paraId="6B3693D8" w14:textId="77777777" w:rsidR="00782937" w:rsidRPr="00DD2443" w:rsidRDefault="00782937" w:rsidP="00A84F14">
      <w:pPr>
        <w:jc w:val="center"/>
      </w:pPr>
    </w:p>
    <w:p w14:paraId="1E3CF68F" w14:textId="77777777" w:rsidR="00782937" w:rsidRPr="00DD2443" w:rsidRDefault="00782937" w:rsidP="00A84F14">
      <w:pPr>
        <w:keepNext/>
        <w:pBdr>
          <w:top w:val="nil"/>
          <w:left w:val="nil"/>
          <w:bottom w:val="nil"/>
          <w:right w:val="nil"/>
          <w:between w:val="nil"/>
        </w:pBdr>
        <w:rPr>
          <w:b/>
          <w:bCs/>
        </w:rPr>
      </w:pPr>
    </w:p>
    <w:p w14:paraId="6A8B9B34" w14:textId="77777777" w:rsidR="00CE773C" w:rsidRPr="00DD2443" w:rsidRDefault="00000000" w:rsidP="00A84F14">
      <w:pPr>
        <w:keepNext/>
        <w:pBdr>
          <w:top w:val="nil"/>
          <w:left w:val="nil"/>
          <w:bottom w:val="nil"/>
          <w:right w:val="nil"/>
          <w:between w:val="nil"/>
        </w:pBdr>
        <w:rPr>
          <w:i/>
          <w:iCs/>
        </w:rPr>
      </w:pPr>
      <w:bookmarkStart w:id="11" w:name="bookmark=id.nz6jhjt43dm8" w:colFirst="0" w:colLast="0"/>
      <w:bookmarkEnd w:id="11"/>
      <w:r w:rsidRPr="00DD2443">
        <w:rPr>
          <w:b/>
          <w:bCs/>
        </w:rPr>
        <w:t xml:space="preserve">Tabla 5. </w:t>
      </w:r>
      <w:r w:rsidRPr="00DD2443">
        <w:rPr>
          <w:i/>
          <w:iCs/>
        </w:rPr>
        <w:t>Resultados de Prueba Kruskal-Wallis con grado como variable de agrupamiento</w:t>
      </w:r>
    </w:p>
    <w:tbl>
      <w:tblPr>
        <w:tblStyle w:val="a3"/>
        <w:tblW w:w="9497" w:type="dxa"/>
        <w:tblInd w:w="0" w:type="dxa"/>
        <w:tblLayout w:type="fixed"/>
        <w:tblLook w:val="0400" w:firstRow="0" w:lastRow="0" w:firstColumn="0" w:lastColumn="0" w:noHBand="0" w:noVBand="1"/>
      </w:tblPr>
      <w:tblGrid>
        <w:gridCol w:w="1994"/>
        <w:gridCol w:w="1661"/>
        <w:gridCol w:w="1496"/>
        <w:gridCol w:w="1827"/>
        <w:gridCol w:w="2519"/>
      </w:tblGrid>
      <w:tr w:rsidR="00CE773C" w:rsidRPr="00DD2443" w14:paraId="2CB00A13" w14:textId="77777777" w:rsidTr="008531C3">
        <w:trPr>
          <w:trHeight w:val="300"/>
        </w:trPr>
        <w:tc>
          <w:tcPr>
            <w:tcW w:w="1994" w:type="dxa"/>
            <w:tcBorders>
              <w:top w:val="single" w:sz="4" w:space="0" w:color="000000"/>
              <w:left w:val="nil"/>
              <w:bottom w:val="single" w:sz="4" w:space="0" w:color="000000"/>
              <w:right w:val="nil"/>
            </w:tcBorders>
            <w:vAlign w:val="bottom"/>
          </w:tcPr>
          <w:p w14:paraId="08CDF7C8" w14:textId="77777777" w:rsidR="00CE773C" w:rsidRPr="00DD2443" w:rsidRDefault="00000000" w:rsidP="00A84F14">
            <w:pPr>
              <w:rPr>
                <w:b/>
                <w:bCs/>
              </w:rPr>
            </w:pPr>
            <w:bookmarkStart w:id="12" w:name="_heading=h.swt6w46jyd98" w:colFirst="0" w:colLast="0"/>
            <w:bookmarkEnd w:id="12"/>
            <w:proofErr w:type="spellStart"/>
            <w:r w:rsidRPr="00DD2443">
              <w:rPr>
                <w:b/>
                <w:bCs/>
              </w:rPr>
              <w:t>Area</w:t>
            </w:r>
            <w:proofErr w:type="spellEnd"/>
            <w:r w:rsidRPr="00DD2443">
              <w:rPr>
                <w:b/>
                <w:bCs/>
              </w:rPr>
              <w:t xml:space="preserve"> de conocimiento</w:t>
            </w:r>
          </w:p>
        </w:tc>
        <w:tc>
          <w:tcPr>
            <w:tcW w:w="1661" w:type="dxa"/>
            <w:tcBorders>
              <w:top w:val="single" w:sz="4" w:space="0" w:color="000000"/>
              <w:left w:val="nil"/>
              <w:bottom w:val="single" w:sz="4" w:space="0" w:color="000000"/>
              <w:right w:val="nil"/>
            </w:tcBorders>
            <w:vAlign w:val="bottom"/>
          </w:tcPr>
          <w:p w14:paraId="60A7579F" w14:textId="77777777" w:rsidR="00CE773C" w:rsidRPr="00DD2443" w:rsidRDefault="00000000" w:rsidP="00A84F14">
            <w:pPr>
              <w:rPr>
                <w:b/>
                <w:bCs/>
              </w:rPr>
            </w:pPr>
            <w:r w:rsidRPr="00DD2443">
              <w:rPr>
                <w:b/>
                <w:bCs/>
              </w:rPr>
              <w:t xml:space="preserve">Estadístico </w:t>
            </w:r>
            <m:oMath>
              <m:sSup>
                <m:sSupPr>
                  <m:ctrlPr>
                    <w:rPr>
                      <w:rFonts w:ascii="Cambria Math" w:eastAsia="Cambria Math" w:hAnsi="Cambria Math"/>
                    </w:rPr>
                  </m:ctrlPr>
                </m:sSupPr>
                <m:e>
                  <m:r>
                    <w:rPr>
                      <w:rFonts w:ascii="Cambria Math" w:hAnsi="Cambria Math"/>
                    </w:rPr>
                    <m:t>χ</m:t>
                  </m:r>
                </m:e>
                <m:sup>
                  <m:r>
                    <w:rPr>
                      <w:rFonts w:ascii="Cambria Math" w:eastAsia="Cambria Math" w:hAnsi="Cambria Math"/>
                    </w:rPr>
                    <m:t>2</m:t>
                  </m:r>
                </m:sup>
              </m:sSup>
            </m:oMath>
          </w:p>
        </w:tc>
        <w:tc>
          <w:tcPr>
            <w:tcW w:w="1496" w:type="dxa"/>
            <w:tcBorders>
              <w:top w:val="single" w:sz="4" w:space="0" w:color="000000"/>
              <w:left w:val="nil"/>
              <w:bottom w:val="single" w:sz="4" w:space="0" w:color="000000"/>
              <w:right w:val="nil"/>
            </w:tcBorders>
            <w:vAlign w:val="bottom"/>
          </w:tcPr>
          <w:p w14:paraId="0ED94FCC" w14:textId="77777777" w:rsidR="00CE773C" w:rsidRPr="00DD2443" w:rsidRDefault="00000000" w:rsidP="00A84F14">
            <w:pPr>
              <w:rPr>
                <w:b/>
                <w:bCs/>
              </w:rPr>
            </w:pPr>
            <w:r w:rsidRPr="00DD2443">
              <w:rPr>
                <w:b/>
                <w:bCs/>
              </w:rPr>
              <w:t>Grados de libertad</w:t>
            </w:r>
          </w:p>
        </w:tc>
        <w:tc>
          <w:tcPr>
            <w:tcW w:w="1827" w:type="dxa"/>
            <w:tcBorders>
              <w:top w:val="single" w:sz="4" w:space="0" w:color="000000"/>
              <w:left w:val="nil"/>
              <w:bottom w:val="single" w:sz="4" w:space="0" w:color="000000"/>
              <w:right w:val="nil"/>
            </w:tcBorders>
            <w:vAlign w:val="bottom"/>
          </w:tcPr>
          <w:p w14:paraId="41D70134" w14:textId="77777777" w:rsidR="00CE773C" w:rsidRPr="00DD2443" w:rsidRDefault="00000000" w:rsidP="00A84F14">
            <w:pPr>
              <w:rPr>
                <w:b/>
                <w:bCs/>
              </w:rPr>
            </w:pPr>
            <w:r w:rsidRPr="00DD2443">
              <w:rPr>
                <w:b/>
                <w:bCs/>
              </w:rPr>
              <w:t>p valor</w:t>
            </w:r>
          </w:p>
        </w:tc>
        <w:tc>
          <w:tcPr>
            <w:tcW w:w="2517" w:type="dxa"/>
            <w:tcBorders>
              <w:top w:val="single" w:sz="4" w:space="0" w:color="000000"/>
              <w:left w:val="nil"/>
              <w:bottom w:val="single" w:sz="4" w:space="0" w:color="000000"/>
              <w:right w:val="nil"/>
            </w:tcBorders>
            <w:vAlign w:val="bottom"/>
          </w:tcPr>
          <w:p w14:paraId="7055F54A" w14:textId="77777777" w:rsidR="00CE773C" w:rsidRPr="00DD2443" w:rsidRDefault="00000000" w:rsidP="00A84F14">
            <w:pPr>
              <w:rPr>
                <w:b/>
                <w:bCs/>
              </w:rPr>
            </w:pPr>
            <w:r w:rsidRPr="00DD2443">
              <w:rPr>
                <w:b/>
                <w:bCs/>
              </w:rPr>
              <w:t>Prueba de Dunn por pares</w:t>
            </w:r>
          </w:p>
        </w:tc>
      </w:tr>
      <w:tr w:rsidR="00CE773C" w:rsidRPr="00DD2443" w14:paraId="3FDCE583" w14:textId="77777777" w:rsidTr="008531C3">
        <w:trPr>
          <w:trHeight w:val="300"/>
        </w:trPr>
        <w:tc>
          <w:tcPr>
            <w:tcW w:w="1994" w:type="dxa"/>
            <w:tcBorders>
              <w:top w:val="single" w:sz="4" w:space="0" w:color="000000"/>
              <w:left w:val="nil"/>
              <w:bottom w:val="nil"/>
              <w:right w:val="nil"/>
            </w:tcBorders>
            <w:vAlign w:val="bottom"/>
          </w:tcPr>
          <w:p w14:paraId="787F4DD8" w14:textId="77777777" w:rsidR="00CE773C" w:rsidRPr="00DD2443" w:rsidRDefault="00000000" w:rsidP="00A84F14">
            <w:r w:rsidRPr="00DD2443">
              <w:t>Lectura</w:t>
            </w:r>
          </w:p>
        </w:tc>
        <w:tc>
          <w:tcPr>
            <w:tcW w:w="1661" w:type="dxa"/>
            <w:tcBorders>
              <w:top w:val="single" w:sz="4" w:space="0" w:color="000000"/>
              <w:left w:val="nil"/>
              <w:bottom w:val="nil"/>
              <w:right w:val="nil"/>
            </w:tcBorders>
            <w:vAlign w:val="bottom"/>
          </w:tcPr>
          <w:p w14:paraId="46DA5A98" w14:textId="77777777" w:rsidR="00CE773C" w:rsidRPr="00DD2443" w:rsidRDefault="00000000" w:rsidP="00A84F14">
            <w:r w:rsidRPr="00DD2443">
              <w:t>6374.1</w:t>
            </w:r>
          </w:p>
        </w:tc>
        <w:tc>
          <w:tcPr>
            <w:tcW w:w="1496" w:type="dxa"/>
            <w:tcBorders>
              <w:top w:val="single" w:sz="4" w:space="0" w:color="000000"/>
              <w:left w:val="nil"/>
              <w:bottom w:val="nil"/>
              <w:right w:val="nil"/>
            </w:tcBorders>
            <w:vAlign w:val="bottom"/>
          </w:tcPr>
          <w:p w14:paraId="41D24E1D" w14:textId="77777777" w:rsidR="00CE773C" w:rsidRPr="00DD2443" w:rsidRDefault="00000000" w:rsidP="00A84F14">
            <w:r w:rsidRPr="00DD2443">
              <w:t>4</w:t>
            </w:r>
          </w:p>
        </w:tc>
        <w:tc>
          <w:tcPr>
            <w:tcW w:w="1827" w:type="dxa"/>
            <w:tcBorders>
              <w:top w:val="single" w:sz="4" w:space="0" w:color="000000"/>
              <w:left w:val="nil"/>
              <w:bottom w:val="nil"/>
              <w:right w:val="nil"/>
            </w:tcBorders>
            <w:vAlign w:val="bottom"/>
          </w:tcPr>
          <w:p w14:paraId="3C0B80A8" w14:textId="77777777" w:rsidR="00CE773C" w:rsidRPr="00DD2443" w:rsidRDefault="00000000" w:rsidP="00A84F14">
            <w:r w:rsidRPr="00DD2443">
              <w:t>&lt;2.20E-16</w:t>
            </w:r>
          </w:p>
        </w:tc>
        <w:tc>
          <w:tcPr>
            <w:tcW w:w="2517" w:type="dxa"/>
            <w:tcBorders>
              <w:top w:val="single" w:sz="4" w:space="0" w:color="000000"/>
              <w:left w:val="nil"/>
              <w:bottom w:val="nil"/>
              <w:right w:val="nil"/>
            </w:tcBorders>
            <w:vAlign w:val="bottom"/>
          </w:tcPr>
          <w:p w14:paraId="205389DF" w14:textId="77777777" w:rsidR="00CE773C" w:rsidRPr="00DD2443" w:rsidRDefault="00000000" w:rsidP="00A84F14">
            <w:r w:rsidRPr="00DD2443">
              <w:t>4to y 5to son iguales</w:t>
            </w:r>
          </w:p>
        </w:tc>
      </w:tr>
      <w:tr w:rsidR="00CE773C" w:rsidRPr="00DD2443" w14:paraId="285C13A0" w14:textId="77777777" w:rsidTr="008531C3">
        <w:trPr>
          <w:trHeight w:val="300"/>
        </w:trPr>
        <w:tc>
          <w:tcPr>
            <w:tcW w:w="1994" w:type="dxa"/>
            <w:tcBorders>
              <w:top w:val="nil"/>
              <w:left w:val="nil"/>
              <w:bottom w:val="nil"/>
              <w:right w:val="nil"/>
            </w:tcBorders>
            <w:vAlign w:val="bottom"/>
          </w:tcPr>
          <w:p w14:paraId="185DA098" w14:textId="77777777" w:rsidR="00CE773C" w:rsidRPr="00DD2443" w:rsidRDefault="00000000" w:rsidP="00A84F14">
            <w:r w:rsidRPr="00DD2443">
              <w:t>Matemáticas</w:t>
            </w:r>
          </w:p>
        </w:tc>
        <w:tc>
          <w:tcPr>
            <w:tcW w:w="1661" w:type="dxa"/>
            <w:tcBorders>
              <w:top w:val="nil"/>
              <w:left w:val="nil"/>
              <w:bottom w:val="nil"/>
              <w:right w:val="nil"/>
            </w:tcBorders>
            <w:vAlign w:val="bottom"/>
          </w:tcPr>
          <w:p w14:paraId="5AE69E11" w14:textId="77777777" w:rsidR="00CE773C" w:rsidRPr="00DD2443" w:rsidRDefault="00000000" w:rsidP="00A84F14">
            <w:r w:rsidRPr="00DD2443">
              <w:t>7994.9</w:t>
            </w:r>
          </w:p>
        </w:tc>
        <w:tc>
          <w:tcPr>
            <w:tcW w:w="1496" w:type="dxa"/>
            <w:tcBorders>
              <w:top w:val="nil"/>
              <w:left w:val="nil"/>
              <w:bottom w:val="nil"/>
              <w:right w:val="nil"/>
            </w:tcBorders>
            <w:vAlign w:val="bottom"/>
          </w:tcPr>
          <w:p w14:paraId="5C4ACA84" w14:textId="77777777" w:rsidR="00CE773C" w:rsidRPr="00DD2443" w:rsidRDefault="00000000" w:rsidP="00A84F14">
            <w:r w:rsidRPr="00DD2443">
              <w:t>4</w:t>
            </w:r>
          </w:p>
        </w:tc>
        <w:tc>
          <w:tcPr>
            <w:tcW w:w="1827" w:type="dxa"/>
            <w:tcBorders>
              <w:top w:val="nil"/>
              <w:left w:val="nil"/>
              <w:bottom w:val="nil"/>
              <w:right w:val="nil"/>
            </w:tcBorders>
            <w:vAlign w:val="bottom"/>
          </w:tcPr>
          <w:p w14:paraId="3C4809B6" w14:textId="77777777" w:rsidR="00CE773C" w:rsidRPr="00DD2443" w:rsidRDefault="00000000" w:rsidP="00A84F14">
            <w:r w:rsidRPr="00DD2443">
              <w:t>&lt;2.20E-16</w:t>
            </w:r>
          </w:p>
        </w:tc>
        <w:tc>
          <w:tcPr>
            <w:tcW w:w="2517" w:type="dxa"/>
            <w:tcBorders>
              <w:top w:val="nil"/>
              <w:left w:val="nil"/>
              <w:bottom w:val="nil"/>
              <w:right w:val="nil"/>
            </w:tcBorders>
            <w:vAlign w:val="bottom"/>
          </w:tcPr>
          <w:p w14:paraId="32A96A34" w14:textId="77777777" w:rsidR="00CE773C" w:rsidRPr="00DD2443" w:rsidRDefault="00CE773C" w:rsidP="00A84F14"/>
        </w:tc>
      </w:tr>
      <w:tr w:rsidR="00CE773C" w:rsidRPr="00DD2443" w14:paraId="05C65920" w14:textId="77777777" w:rsidTr="008531C3">
        <w:trPr>
          <w:trHeight w:val="300"/>
        </w:trPr>
        <w:tc>
          <w:tcPr>
            <w:tcW w:w="1994" w:type="dxa"/>
            <w:tcBorders>
              <w:top w:val="nil"/>
              <w:left w:val="nil"/>
              <w:bottom w:val="single" w:sz="4" w:space="0" w:color="000000"/>
              <w:right w:val="nil"/>
            </w:tcBorders>
            <w:vAlign w:val="bottom"/>
          </w:tcPr>
          <w:p w14:paraId="6F69A695" w14:textId="77777777" w:rsidR="00CE773C" w:rsidRPr="00DD2443" w:rsidRDefault="00000000" w:rsidP="00A84F14">
            <w:proofErr w:type="spellStart"/>
            <w:r w:rsidRPr="00DD2443">
              <w:t>FCyE</w:t>
            </w:r>
            <w:proofErr w:type="spellEnd"/>
          </w:p>
        </w:tc>
        <w:tc>
          <w:tcPr>
            <w:tcW w:w="1661" w:type="dxa"/>
            <w:tcBorders>
              <w:top w:val="nil"/>
              <w:left w:val="nil"/>
              <w:bottom w:val="single" w:sz="4" w:space="0" w:color="000000"/>
              <w:right w:val="nil"/>
            </w:tcBorders>
            <w:vAlign w:val="bottom"/>
          </w:tcPr>
          <w:p w14:paraId="43288A94" w14:textId="77777777" w:rsidR="00CE773C" w:rsidRPr="00DD2443" w:rsidRDefault="00000000" w:rsidP="00A84F14">
            <w:r w:rsidRPr="00DD2443">
              <w:t>1421.8</w:t>
            </w:r>
          </w:p>
        </w:tc>
        <w:tc>
          <w:tcPr>
            <w:tcW w:w="1496" w:type="dxa"/>
            <w:tcBorders>
              <w:top w:val="nil"/>
              <w:left w:val="nil"/>
              <w:bottom w:val="single" w:sz="4" w:space="0" w:color="000000"/>
              <w:right w:val="nil"/>
            </w:tcBorders>
            <w:vAlign w:val="bottom"/>
          </w:tcPr>
          <w:p w14:paraId="0559318D" w14:textId="77777777" w:rsidR="00CE773C" w:rsidRPr="00DD2443" w:rsidRDefault="00000000" w:rsidP="00A84F14">
            <w:r w:rsidRPr="00DD2443">
              <w:t>4</w:t>
            </w:r>
          </w:p>
        </w:tc>
        <w:tc>
          <w:tcPr>
            <w:tcW w:w="1827" w:type="dxa"/>
            <w:tcBorders>
              <w:top w:val="nil"/>
              <w:left w:val="nil"/>
              <w:bottom w:val="single" w:sz="4" w:space="0" w:color="000000"/>
              <w:right w:val="nil"/>
            </w:tcBorders>
            <w:vAlign w:val="bottom"/>
          </w:tcPr>
          <w:p w14:paraId="49CEA346" w14:textId="77777777" w:rsidR="00CE773C" w:rsidRPr="00DD2443" w:rsidRDefault="00000000" w:rsidP="00A84F14">
            <w:r w:rsidRPr="00DD2443">
              <w:t>&lt;2.20E-16</w:t>
            </w:r>
          </w:p>
        </w:tc>
        <w:tc>
          <w:tcPr>
            <w:tcW w:w="2517" w:type="dxa"/>
            <w:tcBorders>
              <w:top w:val="nil"/>
              <w:left w:val="nil"/>
              <w:bottom w:val="single" w:sz="4" w:space="0" w:color="000000"/>
              <w:right w:val="nil"/>
            </w:tcBorders>
            <w:vAlign w:val="bottom"/>
          </w:tcPr>
          <w:p w14:paraId="175A7EFC" w14:textId="77777777" w:rsidR="00CE773C" w:rsidRPr="00DD2443" w:rsidRDefault="00000000" w:rsidP="00A84F14">
            <w:r w:rsidRPr="00DD2443">
              <w:t>4to y 5to son iguales</w:t>
            </w:r>
          </w:p>
        </w:tc>
      </w:tr>
      <w:tr w:rsidR="00CE773C" w:rsidRPr="00DD2443" w14:paraId="68270195" w14:textId="77777777" w:rsidTr="008531C3">
        <w:trPr>
          <w:trHeight w:val="300"/>
        </w:trPr>
        <w:tc>
          <w:tcPr>
            <w:tcW w:w="9497" w:type="dxa"/>
            <w:gridSpan w:val="5"/>
            <w:tcBorders>
              <w:top w:val="single" w:sz="4" w:space="0" w:color="000000"/>
              <w:left w:val="nil"/>
              <w:bottom w:val="nil"/>
              <w:right w:val="nil"/>
            </w:tcBorders>
            <w:vAlign w:val="bottom"/>
          </w:tcPr>
          <w:p w14:paraId="7261F328" w14:textId="77777777" w:rsidR="00CE773C" w:rsidRDefault="00000000" w:rsidP="00A84F14">
            <w:pPr>
              <w:jc w:val="center"/>
            </w:pPr>
            <w:r w:rsidRPr="00DD2443">
              <w:t>Fuente: elaboración propia</w:t>
            </w:r>
          </w:p>
          <w:p w14:paraId="2555D05B" w14:textId="77777777" w:rsidR="008531C3" w:rsidRPr="00DD2443" w:rsidRDefault="008531C3" w:rsidP="00A84F14">
            <w:pPr>
              <w:jc w:val="center"/>
            </w:pPr>
          </w:p>
        </w:tc>
      </w:tr>
    </w:tbl>
    <w:p w14:paraId="3B7498C1" w14:textId="77777777" w:rsidR="00CE773C" w:rsidRDefault="00000000" w:rsidP="00A84F14">
      <w:r w:rsidRPr="00DD2443">
        <w:t xml:space="preserve">La Figura 2 presenta los resultados distribuidos por área de conocimiento (Lectura, Matemáticas y Formación Cívica y Ética), grado escolar y servicio educativo (general o indígena, representado por el relleno del diagrama de caja y bigotes). La Tabla 6 presenta un resumen de la prueba </w:t>
      </w:r>
      <w:proofErr w:type="spellStart"/>
      <w:r w:rsidRPr="00DD2443">
        <w:t>Scheirer</w:t>
      </w:r>
      <w:proofErr w:type="spellEnd"/>
      <w:r w:rsidRPr="00DD2443">
        <w:t>-Ray-Hare (</w:t>
      </w:r>
      <w:proofErr w:type="spellStart"/>
      <w:r w:rsidRPr="00DD2443">
        <w:t>Mangiafico</w:t>
      </w:r>
      <w:proofErr w:type="spellEnd"/>
      <w:r w:rsidRPr="00DD2443">
        <w:t xml:space="preserve">, 2026) realizada para cada área de conocimiento considerando como factores de agrupamiento el grado escolar, el servicio educativo y su interacción. Este resumen muestra diferencias estadísticamente significativas entre los grupos. </w:t>
      </w:r>
    </w:p>
    <w:p w14:paraId="6D5E84ED" w14:textId="77777777" w:rsidR="008531C3" w:rsidRPr="00DD2443" w:rsidRDefault="008531C3" w:rsidP="00A84F14"/>
    <w:p w14:paraId="031505F9" w14:textId="77777777" w:rsidR="00CE773C" w:rsidRDefault="00000000" w:rsidP="00A84F14">
      <w:r w:rsidRPr="00DD2443">
        <w:t>De forma análoga a la Figura 1, los grados cuarto y quinto presentan un menor porcentaje de aciertos en las áreas de Lectura y Matemáticas. En esta distribución, se puede apreciar que los estudiantes del servicio educativo indígena obtuvieron porcentajes de aciertos más bajos, pues la distribución de resultados se encuentra muy por debajo de la observada en los participantes del servicio general. Para el caso de Matemáticas en quinto grado, la mediana de aciertos en los estudiantes del servicio indígena fue de 26.70 %; mientras que en los estudiantes del servicio general la mediana fue de 31.10 %.</w:t>
      </w:r>
    </w:p>
    <w:p w14:paraId="52A66BF6" w14:textId="77777777" w:rsidR="008531C3" w:rsidRPr="00DD2443" w:rsidRDefault="008531C3" w:rsidP="00A84F14"/>
    <w:p w14:paraId="5892DD79" w14:textId="77777777" w:rsidR="00CE773C" w:rsidRDefault="00000000" w:rsidP="00A84F14">
      <w:r w:rsidRPr="00DD2443">
        <w:t xml:space="preserve">La Figura 2 muestra </w:t>
      </w:r>
      <w:proofErr w:type="gramStart"/>
      <w:r w:rsidRPr="00DD2443">
        <w:t>que</w:t>
      </w:r>
      <w:proofErr w:type="gramEnd"/>
      <w:r w:rsidRPr="00DD2443">
        <w:t xml:space="preserve"> si bien los estudiantes de cuarto y quinto presentan porcentajes de aciertos menores a los del resto de los grados, lo que sugiere una posible afectación por comenzar su educación primaria durante la pandemia, los estudiantes del servicio indígena obtuvieron resultados muy por debajo de los del servicio general.</w:t>
      </w:r>
    </w:p>
    <w:p w14:paraId="5FEAF4EA" w14:textId="77777777" w:rsidR="008531C3" w:rsidRDefault="008531C3" w:rsidP="00A84F14"/>
    <w:p w14:paraId="57A65AE4" w14:textId="77777777" w:rsidR="00782937" w:rsidRPr="00DD2443" w:rsidRDefault="00782937" w:rsidP="00A84F14"/>
    <w:p w14:paraId="154757C2" w14:textId="77777777" w:rsidR="00CE773C" w:rsidRPr="00DD2443" w:rsidRDefault="00000000" w:rsidP="00A84F14">
      <w:pPr>
        <w:keepNext/>
        <w:pBdr>
          <w:top w:val="nil"/>
          <w:left w:val="nil"/>
          <w:bottom w:val="nil"/>
          <w:right w:val="nil"/>
          <w:between w:val="nil"/>
        </w:pBdr>
        <w:rPr>
          <w:i/>
          <w:iCs/>
        </w:rPr>
      </w:pPr>
      <w:r w:rsidRPr="00DD2443">
        <w:rPr>
          <w:b/>
          <w:bCs/>
        </w:rPr>
        <w:lastRenderedPageBreak/>
        <w:t>Tabla 6.</w:t>
      </w:r>
      <w:r w:rsidRPr="00DD2443">
        <w:rPr>
          <w:i/>
          <w:iCs/>
        </w:rPr>
        <w:t xml:space="preserve"> Resultados de </w:t>
      </w:r>
      <w:proofErr w:type="spellStart"/>
      <w:r w:rsidRPr="00DD2443">
        <w:rPr>
          <w:i/>
          <w:iCs/>
        </w:rPr>
        <w:t>Scheirer</w:t>
      </w:r>
      <w:proofErr w:type="spellEnd"/>
      <w:r w:rsidRPr="00DD2443">
        <w:rPr>
          <w:i/>
          <w:iCs/>
        </w:rPr>
        <w:t>-Ray-Hare con grado y servicio educativo como variable de agrupamiento</w:t>
      </w:r>
    </w:p>
    <w:tbl>
      <w:tblPr>
        <w:tblStyle w:val="a4"/>
        <w:tblW w:w="6521" w:type="dxa"/>
        <w:jc w:val="center"/>
        <w:tblInd w:w="0" w:type="dxa"/>
        <w:tblLayout w:type="fixed"/>
        <w:tblLook w:val="0400" w:firstRow="0" w:lastRow="0" w:firstColumn="0" w:lastColumn="0" w:noHBand="0" w:noVBand="1"/>
      </w:tblPr>
      <w:tblGrid>
        <w:gridCol w:w="1560"/>
        <w:gridCol w:w="1417"/>
        <w:gridCol w:w="1783"/>
        <w:gridCol w:w="1761"/>
      </w:tblGrid>
      <w:tr w:rsidR="00CE773C" w:rsidRPr="00DD2443" w14:paraId="63C0253C" w14:textId="77777777">
        <w:trPr>
          <w:trHeight w:val="300"/>
          <w:tblHeader/>
          <w:jc w:val="center"/>
        </w:trPr>
        <w:tc>
          <w:tcPr>
            <w:tcW w:w="1560" w:type="dxa"/>
            <w:tcBorders>
              <w:top w:val="single" w:sz="4" w:space="0" w:color="000000"/>
              <w:left w:val="nil"/>
              <w:bottom w:val="single" w:sz="4" w:space="0" w:color="000000"/>
              <w:right w:val="nil"/>
            </w:tcBorders>
            <w:vAlign w:val="bottom"/>
          </w:tcPr>
          <w:p w14:paraId="6CFE6E10" w14:textId="77777777" w:rsidR="00CE773C" w:rsidRPr="00DD2443" w:rsidRDefault="00000000" w:rsidP="00A84F14">
            <w:pPr>
              <w:rPr>
                <w:b/>
                <w:bCs/>
              </w:rPr>
            </w:pPr>
            <w:proofErr w:type="spellStart"/>
            <w:r w:rsidRPr="00DD2443">
              <w:rPr>
                <w:b/>
                <w:bCs/>
              </w:rPr>
              <w:t>Area</w:t>
            </w:r>
            <w:proofErr w:type="spellEnd"/>
            <w:r w:rsidRPr="00DD2443">
              <w:rPr>
                <w:b/>
                <w:bCs/>
              </w:rPr>
              <w:t xml:space="preserve"> de conocimiento</w:t>
            </w:r>
          </w:p>
        </w:tc>
        <w:tc>
          <w:tcPr>
            <w:tcW w:w="1417" w:type="dxa"/>
            <w:tcBorders>
              <w:top w:val="single" w:sz="4" w:space="0" w:color="000000"/>
              <w:left w:val="nil"/>
              <w:bottom w:val="single" w:sz="4" w:space="0" w:color="000000"/>
              <w:right w:val="nil"/>
            </w:tcBorders>
            <w:vAlign w:val="bottom"/>
          </w:tcPr>
          <w:p w14:paraId="77D14BAD" w14:textId="77777777" w:rsidR="00CE773C" w:rsidRPr="00DD2443" w:rsidRDefault="00000000" w:rsidP="00A84F14">
            <w:pPr>
              <w:rPr>
                <w:b/>
                <w:bCs/>
              </w:rPr>
            </w:pPr>
            <w:r w:rsidRPr="00DD2443">
              <w:rPr>
                <w:b/>
                <w:bCs/>
              </w:rPr>
              <w:t xml:space="preserve">Estadístico </w:t>
            </w:r>
          </w:p>
        </w:tc>
        <w:tc>
          <w:tcPr>
            <w:tcW w:w="1783" w:type="dxa"/>
            <w:tcBorders>
              <w:top w:val="single" w:sz="4" w:space="0" w:color="000000"/>
              <w:left w:val="nil"/>
              <w:bottom w:val="single" w:sz="4" w:space="0" w:color="000000"/>
              <w:right w:val="nil"/>
            </w:tcBorders>
            <w:vAlign w:val="bottom"/>
          </w:tcPr>
          <w:p w14:paraId="33513365" w14:textId="77777777" w:rsidR="00CE773C" w:rsidRPr="00DD2443" w:rsidRDefault="00000000" w:rsidP="00A84F14">
            <w:pPr>
              <w:rPr>
                <w:b/>
                <w:bCs/>
              </w:rPr>
            </w:pPr>
            <w:r w:rsidRPr="00DD2443">
              <w:rPr>
                <w:b/>
                <w:bCs/>
              </w:rPr>
              <w:t>Grados de libertad</w:t>
            </w:r>
          </w:p>
        </w:tc>
        <w:tc>
          <w:tcPr>
            <w:tcW w:w="1761" w:type="dxa"/>
            <w:tcBorders>
              <w:top w:val="single" w:sz="4" w:space="0" w:color="000000"/>
              <w:left w:val="nil"/>
              <w:bottom w:val="single" w:sz="4" w:space="0" w:color="000000"/>
              <w:right w:val="nil"/>
            </w:tcBorders>
            <w:vAlign w:val="bottom"/>
          </w:tcPr>
          <w:p w14:paraId="4D2D73CC" w14:textId="77777777" w:rsidR="00CE773C" w:rsidRPr="00DD2443" w:rsidRDefault="00000000" w:rsidP="00A84F14">
            <w:pPr>
              <w:rPr>
                <w:b/>
                <w:bCs/>
              </w:rPr>
            </w:pPr>
            <w:r w:rsidRPr="00DD2443">
              <w:rPr>
                <w:b/>
                <w:bCs/>
              </w:rPr>
              <w:t>p valor</w:t>
            </w:r>
          </w:p>
        </w:tc>
      </w:tr>
      <w:tr w:rsidR="00CE773C" w:rsidRPr="00DD2443" w14:paraId="6EC8A009" w14:textId="77777777">
        <w:trPr>
          <w:trHeight w:val="300"/>
          <w:jc w:val="center"/>
        </w:trPr>
        <w:tc>
          <w:tcPr>
            <w:tcW w:w="1560" w:type="dxa"/>
            <w:tcBorders>
              <w:top w:val="single" w:sz="4" w:space="0" w:color="000000"/>
              <w:left w:val="nil"/>
              <w:bottom w:val="nil"/>
              <w:right w:val="nil"/>
            </w:tcBorders>
            <w:vAlign w:val="bottom"/>
          </w:tcPr>
          <w:p w14:paraId="5D615D9D" w14:textId="77777777" w:rsidR="00CE773C" w:rsidRPr="00DD2443" w:rsidRDefault="00000000" w:rsidP="00A84F14">
            <w:r w:rsidRPr="00DD2443">
              <w:t>Lectura</w:t>
            </w:r>
          </w:p>
        </w:tc>
        <w:tc>
          <w:tcPr>
            <w:tcW w:w="1417" w:type="dxa"/>
            <w:tcBorders>
              <w:top w:val="single" w:sz="4" w:space="0" w:color="000000"/>
              <w:left w:val="nil"/>
              <w:bottom w:val="nil"/>
              <w:right w:val="nil"/>
            </w:tcBorders>
            <w:vAlign w:val="bottom"/>
          </w:tcPr>
          <w:p w14:paraId="7B5142AC" w14:textId="77777777" w:rsidR="00CE773C" w:rsidRPr="00DD2443" w:rsidRDefault="00000000" w:rsidP="00A84F14">
            <w:r w:rsidRPr="00DD2443">
              <w:t>25.3</w:t>
            </w:r>
          </w:p>
        </w:tc>
        <w:tc>
          <w:tcPr>
            <w:tcW w:w="1783" w:type="dxa"/>
            <w:tcBorders>
              <w:top w:val="single" w:sz="4" w:space="0" w:color="000000"/>
              <w:left w:val="nil"/>
              <w:bottom w:val="nil"/>
              <w:right w:val="nil"/>
            </w:tcBorders>
            <w:vAlign w:val="bottom"/>
          </w:tcPr>
          <w:p w14:paraId="7777BD3D" w14:textId="77777777" w:rsidR="00CE773C" w:rsidRPr="00DD2443" w:rsidRDefault="00000000" w:rsidP="00A84F14">
            <w:r w:rsidRPr="00DD2443">
              <w:t>4</w:t>
            </w:r>
          </w:p>
        </w:tc>
        <w:tc>
          <w:tcPr>
            <w:tcW w:w="1761" w:type="dxa"/>
            <w:tcBorders>
              <w:top w:val="single" w:sz="4" w:space="0" w:color="000000"/>
              <w:left w:val="nil"/>
              <w:bottom w:val="nil"/>
              <w:right w:val="nil"/>
            </w:tcBorders>
            <w:vAlign w:val="bottom"/>
          </w:tcPr>
          <w:p w14:paraId="47A3B7A2" w14:textId="77777777" w:rsidR="00CE773C" w:rsidRPr="00DD2443" w:rsidRDefault="00000000" w:rsidP="00A84F14">
            <w:r w:rsidRPr="00DD2443">
              <w:t>4.31E-05</w:t>
            </w:r>
          </w:p>
        </w:tc>
      </w:tr>
      <w:tr w:rsidR="00CE773C" w:rsidRPr="00DD2443" w14:paraId="69E33C70" w14:textId="77777777">
        <w:trPr>
          <w:trHeight w:val="300"/>
          <w:jc w:val="center"/>
        </w:trPr>
        <w:tc>
          <w:tcPr>
            <w:tcW w:w="1560" w:type="dxa"/>
            <w:tcBorders>
              <w:top w:val="nil"/>
              <w:left w:val="nil"/>
              <w:bottom w:val="nil"/>
              <w:right w:val="nil"/>
            </w:tcBorders>
            <w:vAlign w:val="bottom"/>
          </w:tcPr>
          <w:p w14:paraId="21B05F79" w14:textId="77777777" w:rsidR="00CE773C" w:rsidRPr="00DD2443" w:rsidRDefault="00000000" w:rsidP="00A84F14">
            <w:r w:rsidRPr="00DD2443">
              <w:t>Matemáticas</w:t>
            </w:r>
          </w:p>
        </w:tc>
        <w:tc>
          <w:tcPr>
            <w:tcW w:w="1417" w:type="dxa"/>
            <w:tcBorders>
              <w:top w:val="nil"/>
              <w:left w:val="nil"/>
              <w:bottom w:val="nil"/>
              <w:right w:val="nil"/>
            </w:tcBorders>
            <w:vAlign w:val="bottom"/>
          </w:tcPr>
          <w:p w14:paraId="064B7582" w14:textId="77777777" w:rsidR="00CE773C" w:rsidRPr="00DD2443" w:rsidRDefault="00000000" w:rsidP="00A84F14">
            <w:r w:rsidRPr="00DD2443">
              <w:t>48.2</w:t>
            </w:r>
          </w:p>
        </w:tc>
        <w:tc>
          <w:tcPr>
            <w:tcW w:w="1783" w:type="dxa"/>
            <w:tcBorders>
              <w:top w:val="nil"/>
              <w:left w:val="nil"/>
              <w:bottom w:val="nil"/>
              <w:right w:val="nil"/>
            </w:tcBorders>
            <w:vAlign w:val="bottom"/>
          </w:tcPr>
          <w:p w14:paraId="17E7B9D2" w14:textId="77777777" w:rsidR="00CE773C" w:rsidRPr="00DD2443" w:rsidRDefault="00000000" w:rsidP="00A84F14">
            <w:r w:rsidRPr="00DD2443">
              <w:t>4</w:t>
            </w:r>
          </w:p>
        </w:tc>
        <w:tc>
          <w:tcPr>
            <w:tcW w:w="1761" w:type="dxa"/>
            <w:tcBorders>
              <w:top w:val="nil"/>
              <w:left w:val="nil"/>
              <w:bottom w:val="nil"/>
              <w:right w:val="nil"/>
            </w:tcBorders>
            <w:vAlign w:val="bottom"/>
          </w:tcPr>
          <w:p w14:paraId="2FD06C9B" w14:textId="77777777" w:rsidR="00CE773C" w:rsidRPr="00DD2443" w:rsidRDefault="00000000" w:rsidP="00A84F14">
            <w:r w:rsidRPr="00DD2443">
              <w:t>8.74E-10</w:t>
            </w:r>
          </w:p>
        </w:tc>
      </w:tr>
      <w:tr w:rsidR="00CE773C" w:rsidRPr="00DD2443" w14:paraId="126E53CB" w14:textId="77777777">
        <w:trPr>
          <w:trHeight w:val="300"/>
          <w:jc w:val="center"/>
        </w:trPr>
        <w:tc>
          <w:tcPr>
            <w:tcW w:w="1560" w:type="dxa"/>
            <w:tcBorders>
              <w:top w:val="nil"/>
              <w:left w:val="nil"/>
              <w:bottom w:val="single" w:sz="4" w:space="0" w:color="000000"/>
              <w:right w:val="nil"/>
            </w:tcBorders>
            <w:vAlign w:val="bottom"/>
          </w:tcPr>
          <w:p w14:paraId="4D92957D" w14:textId="77777777" w:rsidR="00CE773C" w:rsidRPr="00DD2443" w:rsidRDefault="00000000" w:rsidP="00A84F14">
            <w:proofErr w:type="spellStart"/>
            <w:r w:rsidRPr="00DD2443">
              <w:t>FCyE</w:t>
            </w:r>
            <w:proofErr w:type="spellEnd"/>
          </w:p>
        </w:tc>
        <w:tc>
          <w:tcPr>
            <w:tcW w:w="1417" w:type="dxa"/>
            <w:tcBorders>
              <w:top w:val="nil"/>
              <w:left w:val="nil"/>
              <w:bottom w:val="single" w:sz="4" w:space="0" w:color="000000"/>
              <w:right w:val="nil"/>
            </w:tcBorders>
            <w:vAlign w:val="bottom"/>
          </w:tcPr>
          <w:p w14:paraId="0B7DBF78" w14:textId="77777777" w:rsidR="00CE773C" w:rsidRPr="00DD2443" w:rsidRDefault="00000000" w:rsidP="00A84F14">
            <w:r w:rsidRPr="00DD2443">
              <w:t>19.29</w:t>
            </w:r>
          </w:p>
        </w:tc>
        <w:tc>
          <w:tcPr>
            <w:tcW w:w="1783" w:type="dxa"/>
            <w:tcBorders>
              <w:top w:val="nil"/>
              <w:left w:val="nil"/>
              <w:bottom w:val="single" w:sz="4" w:space="0" w:color="000000"/>
              <w:right w:val="nil"/>
            </w:tcBorders>
            <w:vAlign w:val="bottom"/>
          </w:tcPr>
          <w:p w14:paraId="72271703" w14:textId="77777777" w:rsidR="00CE773C" w:rsidRPr="00DD2443" w:rsidRDefault="00000000" w:rsidP="00A84F14">
            <w:r w:rsidRPr="00DD2443">
              <w:t>4</w:t>
            </w:r>
          </w:p>
        </w:tc>
        <w:tc>
          <w:tcPr>
            <w:tcW w:w="1761" w:type="dxa"/>
            <w:tcBorders>
              <w:top w:val="nil"/>
              <w:left w:val="nil"/>
              <w:bottom w:val="single" w:sz="4" w:space="0" w:color="000000"/>
              <w:right w:val="nil"/>
            </w:tcBorders>
            <w:vAlign w:val="bottom"/>
          </w:tcPr>
          <w:p w14:paraId="60AAC5AC" w14:textId="77777777" w:rsidR="00CE773C" w:rsidRPr="00DD2443" w:rsidRDefault="00000000" w:rsidP="00A84F14">
            <w:r w:rsidRPr="00DD2443">
              <w:t>6.90E-04</w:t>
            </w:r>
          </w:p>
        </w:tc>
      </w:tr>
      <w:tr w:rsidR="00CE773C" w:rsidRPr="00DD2443" w14:paraId="3B36D3BF" w14:textId="77777777">
        <w:trPr>
          <w:trHeight w:val="300"/>
          <w:jc w:val="center"/>
        </w:trPr>
        <w:tc>
          <w:tcPr>
            <w:tcW w:w="6521" w:type="dxa"/>
            <w:gridSpan w:val="4"/>
            <w:tcBorders>
              <w:top w:val="single" w:sz="4" w:space="0" w:color="000000"/>
              <w:left w:val="nil"/>
              <w:bottom w:val="nil"/>
              <w:right w:val="nil"/>
            </w:tcBorders>
            <w:vAlign w:val="bottom"/>
          </w:tcPr>
          <w:p w14:paraId="2D915356" w14:textId="77777777" w:rsidR="00CE773C" w:rsidRPr="00DD2443" w:rsidRDefault="00000000" w:rsidP="00A84F14">
            <w:pPr>
              <w:jc w:val="center"/>
            </w:pPr>
            <w:r w:rsidRPr="00DD2443">
              <w:t>Fuente: elaboración propia</w:t>
            </w:r>
          </w:p>
        </w:tc>
      </w:tr>
    </w:tbl>
    <w:p w14:paraId="4166277E" w14:textId="77777777" w:rsidR="00CE773C" w:rsidRPr="00DD2443" w:rsidRDefault="00CE773C" w:rsidP="00A84F14"/>
    <w:p w14:paraId="0AC2CBD0" w14:textId="32942DD3" w:rsidR="00CE773C" w:rsidRPr="00DD2443" w:rsidRDefault="00000000" w:rsidP="00A84F14">
      <w:pPr>
        <w:keepNext/>
        <w:rPr>
          <w:b/>
          <w:bCs/>
        </w:rPr>
      </w:pPr>
      <w:bookmarkStart w:id="13" w:name="bookmark=id.25r9iduposzc" w:colFirst="0" w:colLast="0"/>
      <w:bookmarkEnd w:id="13"/>
      <w:r w:rsidRPr="00DD2443">
        <w:rPr>
          <w:b/>
          <w:bCs/>
        </w:rPr>
        <w:lastRenderedPageBreak/>
        <w:t xml:space="preserve">Figura 2. </w:t>
      </w:r>
      <w:r w:rsidRPr="00DD2443">
        <w:rPr>
          <w:i/>
          <w:iCs/>
        </w:rPr>
        <w:t>Distribución de resultados en el estado de Durango por área de conocimiento, grado escolar y servicio educativo</w:t>
      </w:r>
    </w:p>
    <w:p w14:paraId="6E119066" w14:textId="79AED2FD" w:rsidR="00CE773C" w:rsidRPr="00DD2443" w:rsidRDefault="004C75B8" w:rsidP="00A84F14">
      <w:r w:rsidRPr="00DD2443">
        <w:rPr>
          <w:i/>
          <w:iCs/>
          <w:noProof/>
        </w:rPr>
        <w:drawing>
          <wp:inline distT="0" distB="0" distL="0" distR="0" wp14:anchorId="42E11DDC" wp14:editId="34D614A7">
            <wp:extent cx="5759450" cy="7453630"/>
            <wp:effectExtent l="0" t="0" r="6350" b="1270"/>
            <wp:docPr id="124066744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67448" name="Imagen 1240667448"/>
                    <pic:cNvPicPr/>
                  </pic:nvPicPr>
                  <pic:blipFill>
                    <a:blip r:embed="rId21"/>
                    <a:stretch>
                      <a:fillRect/>
                    </a:stretch>
                  </pic:blipFill>
                  <pic:spPr>
                    <a:xfrm>
                      <a:off x="0" y="0"/>
                      <a:ext cx="5759450" cy="7453630"/>
                    </a:xfrm>
                    <a:prstGeom prst="rect">
                      <a:avLst/>
                    </a:prstGeom>
                  </pic:spPr>
                </pic:pic>
              </a:graphicData>
            </a:graphic>
          </wp:inline>
        </w:drawing>
      </w:r>
    </w:p>
    <w:p w14:paraId="32DD8ED8" w14:textId="77777777" w:rsidR="00CE773C" w:rsidRPr="00DD2443" w:rsidRDefault="00000000" w:rsidP="00A84F14">
      <w:pPr>
        <w:jc w:val="center"/>
      </w:pPr>
      <w:r w:rsidRPr="00DD2443">
        <w:t>Fuente: elaboración propia</w:t>
      </w:r>
    </w:p>
    <w:p w14:paraId="78BDBC9F" w14:textId="77777777" w:rsidR="00CE773C" w:rsidRPr="00DD2443" w:rsidRDefault="00CE773C" w:rsidP="00A84F14"/>
    <w:p w14:paraId="21FA1CE5" w14:textId="77777777" w:rsidR="00CE773C" w:rsidRDefault="00000000" w:rsidP="00A84F14">
      <w:bookmarkStart w:id="14" w:name="bookmark=id.s40094ev367a" w:colFirst="0" w:colLast="0"/>
      <w:bookmarkEnd w:id="14"/>
      <w:r w:rsidRPr="00DD2443">
        <w:lastRenderedPageBreak/>
        <w:t xml:space="preserve">En la Figura 3 se presentan los resultados distribuidos por área de conocimiento (Lectura, Matemáticas y Formación Cívica y Ética), grado escolar y tipo de sostenimiento (privado o público, representado por el relleno del diagrama de caja y bigotes). La Tabla 7 muestra los resultados de la prueba </w:t>
      </w:r>
      <w:proofErr w:type="spellStart"/>
      <w:r w:rsidRPr="00DD2443">
        <w:t>Scheirer</w:t>
      </w:r>
      <w:proofErr w:type="spellEnd"/>
      <w:r w:rsidRPr="00DD2443">
        <w:t>-Ray-Hare (</w:t>
      </w:r>
      <w:proofErr w:type="spellStart"/>
      <w:r w:rsidRPr="00DD2443">
        <w:t>Mangiafico</w:t>
      </w:r>
      <w:proofErr w:type="spellEnd"/>
      <w:r w:rsidRPr="00DD2443">
        <w:t xml:space="preserve">, 2026) aplicada a las tres áreas de conocimiento considerando como factores de agrupamiento el grado escolar, el tipo de sostenimiento y su interacción. </w:t>
      </w:r>
    </w:p>
    <w:p w14:paraId="33F96565" w14:textId="77777777" w:rsidR="008531C3" w:rsidRPr="00DD2443" w:rsidRDefault="008531C3" w:rsidP="00A84F14"/>
    <w:p w14:paraId="25476598" w14:textId="77777777" w:rsidR="004C75B8" w:rsidRPr="00DD2443" w:rsidRDefault="004C75B8" w:rsidP="00A84F14">
      <w:pPr>
        <w:rPr>
          <w:b/>
          <w:bCs/>
        </w:rPr>
      </w:pPr>
      <w:r w:rsidRPr="00DD2443">
        <w:rPr>
          <w:b/>
          <w:bCs/>
        </w:rPr>
        <w:t xml:space="preserve">Figura 3. </w:t>
      </w:r>
      <w:r w:rsidRPr="00DD2443">
        <w:rPr>
          <w:i/>
          <w:iCs/>
        </w:rPr>
        <w:t>Distribución de resultados en el estado de Durango por área de conocimiento, grado escolar y tipo de sostenimiento</w:t>
      </w:r>
    </w:p>
    <w:p w14:paraId="3F1134D6" w14:textId="77777777" w:rsidR="004C75B8" w:rsidRPr="00DD2443" w:rsidRDefault="004C75B8" w:rsidP="00A84F14">
      <w:r w:rsidRPr="00DD2443">
        <w:rPr>
          <w:noProof/>
        </w:rPr>
        <w:drawing>
          <wp:inline distT="0" distB="0" distL="0" distR="0" wp14:anchorId="28EEBC4B" wp14:editId="385D6785">
            <wp:extent cx="4863492" cy="6294120"/>
            <wp:effectExtent l="0" t="0" r="635" b="5080"/>
            <wp:docPr id="158828701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287015" name="Imagen 1588287015"/>
                    <pic:cNvPicPr/>
                  </pic:nvPicPr>
                  <pic:blipFill>
                    <a:blip r:embed="rId22"/>
                    <a:stretch>
                      <a:fillRect/>
                    </a:stretch>
                  </pic:blipFill>
                  <pic:spPr>
                    <a:xfrm>
                      <a:off x="0" y="0"/>
                      <a:ext cx="4866977" cy="6298630"/>
                    </a:xfrm>
                    <a:prstGeom prst="rect">
                      <a:avLst/>
                    </a:prstGeom>
                  </pic:spPr>
                </pic:pic>
              </a:graphicData>
            </a:graphic>
          </wp:inline>
        </w:drawing>
      </w:r>
    </w:p>
    <w:p w14:paraId="1224CD90" w14:textId="77777777" w:rsidR="004C75B8" w:rsidRDefault="004C75B8" w:rsidP="00A84F14">
      <w:pPr>
        <w:jc w:val="center"/>
      </w:pPr>
      <w:r w:rsidRPr="00DD2443">
        <w:t>Fuente: elaboración propia</w:t>
      </w:r>
    </w:p>
    <w:p w14:paraId="13333DB5" w14:textId="210CC34C" w:rsidR="00CE773C" w:rsidRDefault="00000000" w:rsidP="00A84F14">
      <w:r w:rsidRPr="00DD2443">
        <w:lastRenderedPageBreak/>
        <w:t xml:space="preserve">La Figura 3 permite observar que la tendencia en cuarto y quinto a obtener menor porcentaje de aciertos se mantiene en las áreas de Lectura y Matemáticas. Se aprecia, también, que son los estudiantes pertenecientes a escuelas con tipo de sostenimiento público quienes presentan menores porcentajes de aciertos; en particular, el área de Matemáticas en cuarto y quinto grado registra el desempeño más bajo. </w:t>
      </w:r>
    </w:p>
    <w:p w14:paraId="07D11644" w14:textId="77777777" w:rsidR="008531C3" w:rsidRDefault="008531C3" w:rsidP="00A84F14"/>
    <w:p w14:paraId="59E63982" w14:textId="77777777" w:rsidR="00CE773C" w:rsidRPr="00DD2443" w:rsidRDefault="00000000" w:rsidP="00A84F14">
      <w:pPr>
        <w:pBdr>
          <w:top w:val="nil"/>
          <w:left w:val="nil"/>
          <w:bottom w:val="nil"/>
          <w:right w:val="nil"/>
          <w:between w:val="nil"/>
        </w:pBdr>
        <w:rPr>
          <w:i/>
          <w:iCs/>
        </w:rPr>
      </w:pPr>
      <w:bookmarkStart w:id="15" w:name="bookmark=id.urr3r7rd4j9i" w:colFirst="0" w:colLast="0"/>
      <w:bookmarkStart w:id="16" w:name="_heading=h.2et92p0" w:colFirst="0" w:colLast="0"/>
      <w:bookmarkEnd w:id="15"/>
      <w:bookmarkEnd w:id="16"/>
      <w:r w:rsidRPr="00DD2443">
        <w:rPr>
          <w:b/>
          <w:bCs/>
        </w:rPr>
        <w:t>Tabla 7.</w:t>
      </w:r>
      <w:r w:rsidRPr="00DD2443">
        <w:rPr>
          <w:i/>
          <w:iCs/>
        </w:rPr>
        <w:t xml:space="preserve"> Resultados de </w:t>
      </w:r>
      <w:proofErr w:type="spellStart"/>
      <w:r w:rsidRPr="00DD2443">
        <w:rPr>
          <w:i/>
          <w:iCs/>
        </w:rPr>
        <w:t>Scheirer</w:t>
      </w:r>
      <w:proofErr w:type="spellEnd"/>
      <w:r w:rsidRPr="00DD2443">
        <w:rPr>
          <w:i/>
          <w:iCs/>
        </w:rPr>
        <w:t>-Ray-Hare con grado y tipo de sostenimiento como variable de agrupamiento</w:t>
      </w:r>
    </w:p>
    <w:tbl>
      <w:tblPr>
        <w:tblStyle w:val="a5"/>
        <w:tblW w:w="6379" w:type="dxa"/>
        <w:jc w:val="center"/>
        <w:tblInd w:w="0" w:type="dxa"/>
        <w:tblBorders>
          <w:top w:val="single" w:sz="4" w:space="0" w:color="000000"/>
        </w:tblBorders>
        <w:tblLayout w:type="fixed"/>
        <w:tblLook w:val="0400" w:firstRow="0" w:lastRow="0" w:firstColumn="0" w:lastColumn="0" w:noHBand="0" w:noVBand="1"/>
      </w:tblPr>
      <w:tblGrid>
        <w:gridCol w:w="1701"/>
        <w:gridCol w:w="1759"/>
        <w:gridCol w:w="1300"/>
        <w:gridCol w:w="1619"/>
      </w:tblGrid>
      <w:tr w:rsidR="00CE773C" w:rsidRPr="00DD2443" w14:paraId="6B4704C8" w14:textId="77777777">
        <w:trPr>
          <w:trHeight w:val="300"/>
          <w:jc w:val="center"/>
        </w:trPr>
        <w:tc>
          <w:tcPr>
            <w:tcW w:w="1701" w:type="dxa"/>
            <w:tcBorders>
              <w:top w:val="single" w:sz="4" w:space="0" w:color="000000"/>
              <w:bottom w:val="single" w:sz="4" w:space="0" w:color="000000"/>
            </w:tcBorders>
            <w:vAlign w:val="bottom"/>
          </w:tcPr>
          <w:p w14:paraId="70391108" w14:textId="77777777" w:rsidR="00CE773C" w:rsidRPr="00DD2443" w:rsidRDefault="00000000" w:rsidP="00A84F14">
            <w:r w:rsidRPr="00DD2443">
              <w:t>Área de conocimiento</w:t>
            </w:r>
          </w:p>
        </w:tc>
        <w:tc>
          <w:tcPr>
            <w:tcW w:w="1759" w:type="dxa"/>
            <w:tcBorders>
              <w:top w:val="single" w:sz="4" w:space="0" w:color="000000"/>
              <w:bottom w:val="single" w:sz="4" w:space="0" w:color="000000"/>
            </w:tcBorders>
            <w:vAlign w:val="bottom"/>
          </w:tcPr>
          <w:p w14:paraId="584F53D2" w14:textId="77777777" w:rsidR="00CE773C" w:rsidRPr="00DD2443" w:rsidRDefault="00000000" w:rsidP="00A84F14">
            <w:proofErr w:type="gramStart"/>
            <w:r w:rsidRPr="00DD2443">
              <w:t>Estadístico  H</w:t>
            </w:r>
            <w:proofErr w:type="gramEnd"/>
          </w:p>
        </w:tc>
        <w:tc>
          <w:tcPr>
            <w:tcW w:w="1300" w:type="dxa"/>
            <w:tcBorders>
              <w:top w:val="single" w:sz="4" w:space="0" w:color="000000"/>
              <w:bottom w:val="single" w:sz="4" w:space="0" w:color="000000"/>
            </w:tcBorders>
            <w:vAlign w:val="bottom"/>
          </w:tcPr>
          <w:p w14:paraId="764F7920" w14:textId="77777777" w:rsidR="00CE773C" w:rsidRPr="00DD2443" w:rsidRDefault="00000000" w:rsidP="00A84F14">
            <w:r w:rsidRPr="00DD2443">
              <w:t>Grados de libertad</w:t>
            </w:r>
          </w:p>
        </w:tc>
        <w:tc>
          <w:tcPr>
            <w:tcW w:w="1619" w:type="dxa"/>
            <w:tcBorders>
              <w:top w:val="single" w:sz="4" w:space="0" w:color="000000"/>
              <w:bottom w:val="single" w:sz="4" w:space="0" w:color="000000"/>
            </w:tcBorders>
            <w:vAlign w:val="bottom"/>
          </w:tcPr>
          <w:p w14:paraId="61E6B8A9" w14:textId="77777777" w:rsidR="00CE773C" w:rsidRPr="00DD2443" w:rsidRDefault="00000000" w:rsidP="00A84F14">
            <w:r w:rsidRPr="00DD2443">
              <w:t>p valor</w:t>
            </w:r>
          </w:p>
        </w:tc>
      </w:tr>
      <w:tr w:rsidR="00CE773C" w:rsidRPr="00DD2443" w14:paraId="6E564C2F" w14:textId="77777777">
        <w:trPr>
          <w:trHeight w:val="300"/>
          <w:jc w:val="center"/>
        </w:trPr>
        <w:tc>
          <w:tcPr>
            <w:tcW w:w="1701" w:type="dxa"/>
            <w:tcBorders>
              <w:top w:val="single" w:sz="4" w:space="0" w:color="000000"/>
            </w:tcBorders>
            <w:vAlign w:val="bottom"/>
          </w:tcPr>
          <w:p w14:paraId="1E8F613F" w14:textId="77777777" w:rsidR="00CE773C" w:rsidRPr="00DD2443" w:rsidRDefault="00000000" w:rsidP="00A84F14">
            <w:r w:rsidRPr="00DD2443">
              <w:t>Lectura</w:t>
            </w:r>
          </w:p>
        </w:tc>
        <w:tc>
          <w:tcPr>
            <w:tcW w:w="1759" w:type="dxa"/>
            <w:tcBorders>
              <w:top w:val="single" w:sz="4" w:space="0" w:color="000000"/>
            </w:tcBorders>
            <w:vAlign w:val="bottom"/>
          </w:tcPr>
          <w:p w14:paraId="7D9279A3" w14:textId="77777777" w:rsidR="00CE773C" w:rsidRPr="00DD2443" w:rsidRDefault="00000000" w:rsidP="00A84F14">
            <w:r w:rsidRPr="00DD2443">
              <w:t>53.4</w:t>
            </w:r>
          </w:p>
        </w:tc>
        <w:tc>
          <w:tcPr>
            <w:tcW w:w="1300" w:type="dxa"/>
            <w:tcBorders>
              <w:top w:val="single" w:sz="4" w:space="0" w:color="000000"/>
            </w:tcBorders>
            <w:vAlign w:val="bottom"/>
          </w:tcPr>
          <w:p w14:paraId="7751548D" w14:textId="77777777" w:rsidR="00CE773C" w:rsidRPr="00DD2443" w:rsidRDefault="00000000" w:rsidP="00A84F14">
            <w:r w:rsidRPr="00DD2443">
              <w:t>4</w:t>
            </w:r>
          </w:p>
        </w:tc>
        <w:tc>
          <w:tcPr>
            <w:tcW w:w="1619" w:type="dxa"/>
            <w:tcBorders>
              <w:top w:val="single" w:sz="4" w:space="0" w:color="000000"/>
            </w:tcBorders>
            <w:vAlign w:val="bottom"/>
          </w:tcPr>
          <w:p w14:paraId="0625AC79" w14:textId="77777777" w:rsidR="00CE773C" w:rsidRPr="00DD2443" w:rsidRDefault="00000000" w:rsidP="00A84F14">
            <w:r w:rsidRPr="00DD2443">
              <w:t>6.8609e-11</w:t>
            </w:r>
          </w:p>
        </w:tc>
      </w:tr>
      <w:tr w:rsidR="00CE773C" w:rsidRPr="00DD2443" w14:paraId="11D7DB14" w14:textId="77777777">
        <w:trPr>
          <w:trHeight w:val="300"/>
          <w:jc w:val="center"/>
        </w:trPr>
        <w:tc>
          <w:tcPr>
            <w:tcW w:w="1701" w:type="dxa"/>
            <w:tcBorders>
              <w:bottom w:val="nil"/>
            </w:tcBorders>
            <w:vAlign w:val="bottom"/>
          </w:tcPr>
          <w:p w14:paraId="7FB5AA0C" w14:textId="77777777" w:rsidR="00CE773C" w:rsidRPr="00DD2443" w:rsidRDefault="00000000" w:rsidP="00A84F14">
            <w:r w:rsidRPr="00DD2443">
              <w:t>Matemáticas</w:t>
            </w:r>
          </w:p>
        </w:tc>
        <w:tc>
          <w:tcPr>
            <w:tcW w:w="1759" w:type="dxa"/>
            <w:tcBorders>
              <w:bottom w:val="nil"/>
            </w:tcBorders>
            <w:vAlign w:val="bottom"/>
          </w:tcPr>
          <w:p w14:paraId="77497BAD" w14:textId="77777777" w:rsidR="00CE773C" w:rsidRPr="00DD2443" w:rsidRDefault="00000000" w:rsidP="00A84F14">
            <w:r w:rsidRPr="00DD2443">
              <w:t>55.0</w:t>
            </w:r>
          </w:p>
        </w:tc>
        <w:tc>
          <w:tcPr>
            <w:tcW w:w="1300" w:type="dxa"/>
            <w:tcBorders>
              <w:bottom w:val="nil"/>
            </w:tcBorders>
            <w:vAlign w:val="bottom"/>
          </w:tcPr>
          <w:p w14:paraId="591A9CA6" w14:textId="77777777" w:rsidR="00CE773C" w:rsidRPr="00DD2443" w:rsidRDefault="00000000" w:rsidP="00A84F14">
            <w:r w:rsidRPr="00DD2443">
              <w:t>4</w:t>
            </w:r>
          </w:p>
        </w:tc>
        <w:tc>
          <w:tcPr>
            <w:tcW w:w="1619" w:type="dxa"/>
            <w:tcBorders>
              <w:bottom w:val="nil"/>
            </w:tcBorders>
            <w:vAlign w:val="bottom"/>
          </w:tcPr>
          <w:p w14:paraId="6CF86F6F" w14:textId="77777777" w:rsidR="00CE773C" w:rsidRPr="00DD2443" w:rsidRDefault="00000000" w:rsidP="00A84F14">
            <w:r w:rsidRPr="00DD2443">
              <w:t>3.2656e-11</w:t>
            </w:r>
          </w:p>
        </w:tc>
      </w:tr>
      <w:tr w:rsidR="00CE773C" w:rsidRPr="00DD2443" w14:paraId="4E592503" w14:textId="77777777">
        <w:trPr>
          <w:trHeight w:val="300"/>
          <w:jc w:val="center"/>
        </w:trPr>
        <w:tc>
          <w:tcPr>
            <w:tcW w:w="1701" w:type="dxa"/>
            <w:tcBorders>
              <w:top w:val="nil"/>
              <w:bottom w:val="single" w:sz="4" w:space="0" w:color="000000"/>
            </w:tcBorders>
            <w:vAlign w:val="bottom"/>
          </w:tcPr>
          <w:p w14:paraId="20FC5B5E" w14:textId="77777777" w:rsidR="00CE773C" w:rsidRPr="00DD2443" w:rsidRDefault="00000000" w:rsidP="00A84F14">
            <w:proofErr w:type="spellStart"/>
            <w:r w:rsidRPr="00DD2443">
              <w:t>FCyE</w:t>
            </w:r>
            <w:proofErr w:type="spellEnd"/>
          </w:p>
        </w:tc>
        <w:tc>
          <w:tcPr>
            <w:tcW w:w="1759" w:type="dxa"/>
            <w:tcBorders>
              <w:top w:val="nil"/>
              <w:bottom w:val="single" w:sz="4" w:space="0" w:color="000000"/>
            </w:tcBorders>
            <w:vAlign w:val="bottom"/>
          </w:tcPr>
          <w:p w14:paraId="0C49FB78" w14:textId="77777777" w:rsidR="00CE773C" w:rsidRPr="00DD2443" w:rsidRDefault="00000000" w:rsidP="00A84F14">
            <w:r w:rsidRPr="00DD2443">
              <w:t>98.9</w:t>
            </w:r>
          </w:p>
        </w:tc>
        <w:tc>
          <w:tcPr>
            <w:tcW w:w="1300" w:type="dxa"/>
            <w:tcBorders>
              <w:top w:val="nil"/>
              <w:bottom w:val="single" w:sz="4" w:space="0" w:color="000000"/>
            </w:tcBorders>
            <w:vAlign w:val="bottom"/>
          </w:tcPr>
          <w:p w14:paraId="0D40E7AA" w14:textId="77777777" w:rsidR="00CE773C" w:rsidRPr="00DD2443" w:rsidRDefault="00000000" w:rsidP="00A84F14">
            <w:r w:rsidRPr="00DD2443">
              <w:t>4</w:t>
            </w:r>
          </w:p>
        </w:tc>
        <w:tc>
          <w:tcPr>
            <w:tcW w:w="1619" w:type="dxa"/>
            <w:tcBorders>
              <w:top w:val="nil"/>
              <w:bottom w:val="single" w:sz="4" w:space="0" w:color="000000"/>
            </w:tcBorders>
            <w:vAlign w:val="bottom"/>
          </w:tcPr>
          <w:p w14:paraId="0E0419A9" w14:textId="77777777" w:rsidR="00CE773C" w:rsidRPr="00DD2443" w:rsidRDefault="00000000" w:rsidP="00A84F14">
            <w:r w:rsidRPr="00DD2443">
              <w:t>0.00E+00</w:t>
            </w:r>
          </w:p>
        </w:tc>
      </w:tr>
      <w:tr w:rsidR="00CE773C" w:rsidRPr="00DD2443" w14:paraId="574E88A0" w14:textId="77777777">
        <w:trPr>
          <w:trHeight w:val="300"/>
          <w:jc w:val="center"/>
        </w:trPr>
        <w:tc>
          <w:tcPr>
            <w:tcW w:w="6379" w:type="dxa"/>
            <w:gridSpan w:val="4"/>
            <w:tcBorders>
              <w:top w:val="single" w:sz="4" w:space="0" w:color="000000"/>
            </w:tcBorders>
            <w:vAlign w:val="bottom"/>
          </w:tcPr>
          <w:p w14:paraId="4CEDBBE8" w14:textId="77777777" w:rsidR="00CE773C" w:rsidRPr="00DD2443" w:rsidRDefault="00000000" w:rsidP="00A84F14">
            <w:pPr>
              <w:jc w:val="center"/>
            </w:pPr>
            <w:r w:rsidRPr="00DD2443">
              <w:t>Fuente: elaboración propia</w:t>
            </w:r>
          </w:p>
        </w:tc>
      </w:tr>
    </w:tbl>
    <w:p w14:paraId="7ADC37B1" w14:textId="77777777" w:rsidR="00CE773C" w:rsidRPr="00DD2443" w:rsidRDefault="00CE773C" w:rsidP="00A84F14"/>
    <w:p w14:paraId="6D516BC5" w14:textId="77777777" w:rsidR="00CE773C" w:rsidRPr="00DD2443" w:rsidRDefault="00000000" w:rsidP="00A84F14">
      <w:r w:rsidRPr="00DD2443">
        <w:t xml:space="preserve">Al analizar los porcentajes de aciertos por unidades de análisis en la Evaluación diagnóstica del ciclo escolar 2022-2023, presentados en la Figura 4, se observa que los estudiantes de cuarto y quinto grados obtuvieron porcentajes de aciertos bajos en las tres unidades de análisis evaluadas. Los participantes de segundo presentaron porcentajes más altos y homogéneos en las tres unidades de análisis. Para tercero y sexto grados, la unidad de análisis </w:t>
      </w:r>
      <w:r w:rsidRPr="00DD2443">
        <w:rPr>
          <w:i/>
          <w:iCs/>
        </w:rPr>
        <w:t xml:space="preserve">analizar la estructura de los textos </w:t>
      </w:r>
      <w:r w:rsidRPr="00DD2443">
        <w:t>presentó porcentajes de aciertos altos</w:t>
      </w:r>
      <w:r w:rsidRPr="00DD2443">
        <w:rPr>
          <w:i/>
          <w:iCs/>
        </w:rPr>
        <w:t xml:space="preserve">, </w:t>
      </w:r>
      <w:r w:rsidRPr="00DD2443">
        <w:t xml:space="preserve">mientras que </w:t>
      </w:r>
      <w:r w:rsidRPr="00DD2443">
        <w:rPr>
          <w:i/>
          <w:iCs/>
        </w:rPr>
        <w:t>localizar y extraer información</w:t>
      </w:r>
      <w:r w:rsidRPr="00DD2443">
        <w:t xml:space="preserve"> fue la unidad donde registraron porcentajes de aciertos más bajos</w:t>
      </w:r>
      <w:r w:rsidRPr="00DD2443">
        <w:rPr>
          <w:i/>
          <w:iCs/>
        </w:rPr>
        <w:t>.</w:t>
      </w:r>
    </w:p>
    <w:p w14:paraId="40C635DE" w14:textId="77777777" w:rsidR="00782937" w:rsidRDefault="00782937" w:rsidP="00A84F14">
      <w:pPr>
        <w:pBdr>
          <w:top w:val="nil"/>
          <w:left w:val="nil"/>
          <w:bottom w:val="nil"/>
          <w:right w:val="nil"/>
          <w:between w:val="nil"/>
        </w:pBdr>
        <w:rPr>
          <w:b/>
          <w:bCs/>
        </w:rPr>
      </w:pPr>
      <w:bookmarkStart w:id="17" w:name="bookmark=id.7w4ztku8ld49" w:colFirst="0" w:colLast="0"/>
      <w:bookmarkEnd w:id="17"/>
    </w:p>
    <w:p w14:paraId="211AFA15" w14:textId="1CE0C5C3" w:rsidR="00CE773C" w:rsidRPr="00DD2443" w:rsidRDefault="00000000" w:rsidP="00782937">
      <w:pPr>
        <w:pBdr>
          <w:top w:val="nil"/>
          <w:left w:val="nil"/>
          <w:bottom w:val="nil"/>
          <w:right w:val="nil"/>
          <w:between w:val="nil"/>
        </w:pBdr>
      </w:pPr>
      <w:r w:rsidRPr="00DD2443">
        <w:rPr>
          <w:b/>
          <w:bCs/>
        </w:rPr>
        <w:lastRenderedPageBreak/>
        <w:t>Figura 4.</w:t>
      </w:r>
      <w:r w:rsidRPr="00DD2443">
        <w:rPr>
          <w:b/>
          <w:bCs/>
          <w:i/>
          <w:iCs/>
        </w:rPr>
        <w:t xml:space="preserve"> </w:t>
      </w:r>
      <w:r w:rsidRPr="00DD2443">
        <w:rPr>
          <w:i/>
          <w:iCs/>
        </w:rPr>
        <w:t xml:space="preserve">Distribución de resultados en el </w:t>
      </w:r>
      <w:r w:rsidRPr="00DD2443">
        <w:t xml:space="preserve">estado de Durango </w:t>
      </w:r>
      <w:r w:rsidRPr="00DD2443">
        <w:rPr>
          <w:i/>
          <w:iCs/>
        </w:rPr>
        <w:t>por unidad de análisis y grado escolar para el área de Lectura</w:t>
      </w:r>
      <w:r w:rsidRPr="00DD2443">
        <w:rPr>
          <w:noProof/>
        </w:rPr>
        <w:drawing>
          <wp:inline distT="0" distB="0" distL="0" distR="0" wp14:anchorId="73DDBA08" wp14:editId="521164E8">
            <wp:extent cx="5486400" cy="25908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t="6718"/>
                    <a:stretch>
                      <a:fillRect/>
                    </a:stretch>
                  </pic:blipFill>
                  <pic:spPr>
                    <a:xfrm>
                      <a:off x="0" y="0"/>
                      <a:ext cx="5487480" cy="2591310"/>
                    </a:xfrm>
                    <a:prstGeom prst="rect">
                      <a:avLst/>
                    </a:prstGeom>
                    <a:ln/>
                  </pic:spPr>
                </pic:pic>
              </a:graphicData>
            </a:graphic>
          </wp:inline>
        </w:drawing>
      </w:r>
    </w:p>
    <w:p w14:paraId="22F8B11A" w14:textId="77777777" w:rsidR="00CE773C" w:rsidRDefault="00000000" w:rsidP="00A84F14">
      <w:pPr>
        <w:tabs>
          <w:tab w:val="center" w:pos="4535"/>
        </w:tabs>
        <w:jc w:val="center"/>
      </w:pPr>
      <w:r w:rsidRPr="00DD2443">
        <w:t>Fuente: elaboración propia</w:t>
      </w:r>
    </w:p>
    <w:p w14:paraId="62C2F33B" w14:textId="77777777" w:rsidR="008531C3" w:rsidRPr="00DD2443" w:rsidRDefault="008531C3" w:rsidP="00A84F14">
      <w:pPr>
        <w:tabs>
          <w:tab w:val="center" w:pos="4535"/>
        </w:tabs>
        <w:jc w:val="center"/>
      </w:pPr>
    </w:p>
    <w:p w14:paraId="39AEF223" w14:textId="77777777" w:rsidR="00CE773C" w:rsidRPr="00DD2443" w:rsidRDefault="00000000" w:rsidP="00A84F14">
      <w:r w:rsidRPr="00DD2443">
        <w:t xml:space="preserve">Para el área de Matemáticas, la Figura 5 presenta los resultados desagregados por unidad de análisis. De nueva cuenta, son los grados cuarto y quinto los que obtuvieron los porcentajes de aciertos más bajos, especialmente en la unidad de análisis </w:t>
      </w:r>
      <w:r w:rsidRPr="00DD2443">
        <w:rPr>
          <w:i/>
          <w:iCs/>
        </w:rPr>
        <w:t xml:space="preserve">Sentido numérico y pensamiento algebraico/Número, álgebra y variación. </w:t>
      </w:r>
      <w:r w:rsidRPr="00DD2443">
        <w:t xml:space="preserve">En general, los grados evaluados obtuvieron mejores porcentajes en la unidad </w:t>
      </w:r>
      <w:r w:rsidRPr="00DD2443">
        <w:rPr>
          <w:i/>
          <w:iCs/>
        </w:rPr>
        <w:t>Manejo de la información/análisis de datos</w:t>
      </w:r>
      <w:r w:rsidRPr="00DD2443">
        <w:t xml:space="preserve"> </w:t>
      </w:r>
      <w:proofErr w:type="gramStart"/>
      <w:r w:rsidRPr="00DD2443">
        <w:t>que</w:t>
      </w:r>
      <w:proofErr w:type="gramEnd"/>
      <w:r w:rsidRPr="00DD2443">
        <w:t xml:space="preserve"> en el resto de las unidades, destacando los estudiantes de segundo grado por los altos porcentajes de aciertos en esta unidad.</w:t>
      </w:r>
    </w:p>
    <w:p w14:paraId="4F1B91FF" w14:textId="77777777" w:rsidR="00782937" w:rsidRDefault="00782937" w:rsidP="00A84F14">
      <w:pPr>
        <w:keepNext/>
        <w:rPr>
          <w:b/>
          <w:bCs/>
        </w:rPr>
      </w:pPr>
      <w:bookmarkStart w:id="18" w:name="bookmark=id.g29y48ioluxh" w:colFirst="0" w:colLast="0"/>
      <w:bookmarkStart w:id="19" w:name="_heading=h.tyjcwt" w:colFirst="0" w:colLast="0"/>
      <w:bookmarkEnd w:id="18"/>
      <w:bookmarkEnd w:id="19"/>
    </w:p>
    <w:p w14:paraId="078BEB54" w14:textId="760F96DD" w:rsidR="00CE773C" w:rsidRPr="00DD2443" w:rsidRDefault="00000000" w:rsidP="00A84F14">
      <w:pPr>
        <w:keepNext/>
        <w:rPr>
          <w:b/>
          <w:bCs/>
        </w:rPr>
      </w:pPr>
      <w:r w:rsidRPr="00DD2443">
        <w:rPr>
          <w:b/>
          <w:bCs/>
        </w:rPr>
        <w:t xml:space="preserve">Figura 5. </w:t>
      </w:r>
      <w:r w:rsidRPr="00DD2443">
        <w:rPr>
          <w:i/>
          <w:iCs/>
        </w:rPr>
        <w:t>Distribución de resultados en el estado de Durango por unidad de análisis y grado escolar para el área de Matemáticas</w:t>
      </w:r>
    </w:p>
    <w:p w14:paraId="1DCFBB5A" w14:textId="77777777" w:rsidR="00CE773C" w:rsidRPr="00DD2443" w:rsidRDefault="00000000" w:rsidP="00A84F14">
      <w:r w:rsidRPr="00DD2443">
        <w:rPr>
          <w:noProof/>
        </w:rPr>
        <w:drawing>
          <wp:inline distT="0" distB="0" distL="0" distR="0" wp14:anchorId="7C9C1042" wp14:editId="0A28BFCC">
            <wp:extent cx="5759450" cy="2944348"/>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t="6479"/>
                    <a:stretch>
                      <a:fillRect/>
                    </a:stretch>
                  </pic:blipFill>
                  <pic:spPr>
                    <a:xfrm>
                      <a:off x="0" y="0"/>
                      <a:ext cx="5759450" cy="2944348"/>
                    </a:xfrm>
                    <a:prstGeom prst="rect">
                      <a:avLst/>
                    </a:prstGeom>
                    <a:ln/>
                  </pic:spPr>
                </pic:pic>
              </a:graphicData>
            </a:graphic>
          </wp:inline>
        </w:drawing>
      </w:r>
    </w:p>
    <w:p w14:paraId="45532A43" w14:textId="77777777" w:rsidR="00CE773C" w:rsidRDefault="00000000" w:rsidP="00A84F14">
      <w:pPr>
        <w:tabs>
          <w:tab w:val="center" w:pos="4535"/>
        </w:tabs>
        <w:jc w:val="center"/>
      </w:pPr>
      <w:r w:rsidRPr="00DD2443">
        <w:t>Fuente: elaboración propia</w:t>
      </w:r>
    </w:p>
    <w:p w14:paraId="62186E7A" w14:textId="77777777" w:rsidR="008531C3" w:rsidRPr="00DD2443" w:rsidRDefault="008531C3" w:rsidP="00A84F14">
      <w:pPr>
        <w:tabs>
          <w:tab w:val="center" w:pos="4535"/>
        </w:tabs>
        <w:jc w:val="center"/>
      </w:pPr>
    </w:p>
    <w:p w14:paraId="22891985" w14:textId="77777777" w:rsidR="00CE773C" w:rsidRDefault="00000000" w:rsidP="00A84F14">
      <w:r w:rsidRPr="00DD2443">
        <w:t xml:space="preserve">La Figura 6 presenta los porcentajes de aciertos obtenidos por los participantes en la evaluación y desagregados por grado y unidad de análisis para el área de Formación Cívica y Ética. En esta figura se observa que los grados de cuarto y quinto obtuvieron los porcentajes más bajos en la unidad </w:t>
      </w:r>
      <w:r w:rsidRPr="00DD2443">
        <w:rPr>
          <w:i/>
          <w:iCs/>
        </w:rPr>
        <w:t>Ciudadanía democrática, comprometida con la justicia y el apego a la legalidad</w:t>
      </w:r>
      <w:r w:rsidRPr="00DD2443">
        <w:t>. Si bien presentaron resultados muy similares en la unidad</w:t>
      </w:r>
      <w:r w:rsidRPr="00DD2443">
        <w:rPr>
          <w:i/>
          <w:iCs/>
        </w:rPr>
        <w:t xml:space="preserve"> Interculturalidad y convivencia pacífica, inclusiva y con igualdad</w:t>
      </w:r>
      <w:r w:rsidRPr="00DD2443">
        <w:t xml:space="preserve">, incluso quinto obtuvo porcentajes que pudieran considerarse más elevados que tercero y cuarto en la unidad </w:t>
      </w:r>
      <w:r w:rsidRPr="00DD2443">
        <w:rPr>
          <w:i/>
          <w:iCs/>
        </w:rPr>
        <w:t>Identidad personal, ejercicio de la libertad y derechos humanos.</w:t>
      </w:r>
      <w:r w:rsidRPr="00DD2443">
        <w:t xml:space="preserve"> Es de destacar cómo los participantes de segundo grado obtuvieron resultados más elevados y consistentes en las tres unidades en comparación con los participantes del resto de los grados. </w:t>
      </w:r>
    </w:p>
    <w:p w14:paraId="380EA053" w14:textId="77777777" w:rsidR="008531C3" w:rsidRPr="00DD2443" w:rsidRDefault="008531C3" w:rsidP="00A84F14"/>
    <w:p w14:paraId="00A4BA3E" w14:textId="77777777" w:rsidR="00CE773C" w:rsidRPr="00DD2443" w:rsidRDefault="00000000" w:rsidP="00A84F14">
      <w:pPr>
        <w:keepNext/>
        <w:rPr>
          <w:b/>
          <w:bCs/>
        </w:rPr>
      </w:pPr>
      <w:bookmarkStart w:id="20" w:name="bookmark=id.8xlxfhbqzwkd" w:colFirst="0" w:colLast="0"/>
      <w:bookmarkStart w:id="21" w:name="_heading=h.3dy6vkm" w:colFirst="0" w:colLast="0"/>
      <w:bookmarkEnd w:id="20"/>
      <w:bookmarkEnd w:id="21"/>
      <w:r w:rsidRPr="00DD2443">
        <w:rPr>
          <w:b/>
          <w:bCs/>
        </w:rPr>
        <w:lastRenderedPageBreak/>
        <w:t xml:space="preserve">Figura 6. </w:t>
      </w:r>
      <w:r w:rsidRPr="00DD2443">
        <w:rPr>
          <w:i/>
          <w:iCs/>
        </w:rPr>
        <w:t>Distribución de resultados en el estado de Durango por unidad de análisis y grado escolar para el área de Formación Cívica y Ética</w:t>
      </w:r>
    </w:p>
    <w:p w14:paraId="4A899578" w14:textId="77777777" w:rsidR="00CE773C" w:rsidRPr="00DD2443" w:rsidRDefault="00000000" w:rsidP="00A84F14">
      <w:r w:rsidRPr="00DD2443">
        <w:rPr>
          <w:noProof/>
        </w:rPr>
        <w:drawing>
          <wp:inline distT="0" distB="0" distL="0" distR="0" wp14:anchorId="5852A656" wp14:editId="75C4180A">
            <wp:extent cx="5759450" cy="2673985"/>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t="6402"/>
                    <a:stretch>
                      <a:fillRect/>
                    </a:stretch>
                  </pic:blipFill>
                  <pic:spPr>
                    <a:xfrm>
                      <a:off x="0" y="0"/>
                      <a:ext cx="5759450" cy="2673985"/>
                    </a:xfrm>
                    <a:prstGeom prst="rect">
                      <a:avLst/>
                    </a:prstGeom>
                    <a:ln/>
                  </pic:spPr>
                </pic:pic>
              </a:graphicData>
            </a:graphic>
          </wp:inline>
        </w:drawing>
      </w:r>
    </w:p>
    <w:p w14:paraId="1B37F83C" w14:textId="77777777" w:rsidR="00CE773C" w:rsidRPr="00DD2443" w:rsidRDefault="00000000" w:rsidP="00A84F14">
      <w:pPr>
        <w:tabs>
          <w:tab w:val="center" w:pos="4535"/>
        </w:tabs>
        <w:jc w:val="center"/>
      </w:pPr>
      <w:r w:rsidRPr="00DD2443">
        <w:t>Fuente: elaboración propia</w:t>
      </w:r>
    </w:p>
    <w:p w14:paraId="4D3ADA5B" w14:textId="77777777" w:rsidR="00CE773C" w:rsidRDefault="00000000" w:rsidP="00A84F14">
      <w:pPr>
        <w:pStyle w:val="Ttulo1"/>
        <w:rPr>
          <w:color w:val="auto"/>
          <w:sz w:val="24"/>
          <w:szCs w:val="24"/>
        </w:rPr>
      </w:pPr>
      <w:r w:rsidRPr="00DD2443">
        <w:rPr>
          <w:color w:val="auto"/>
          <w:sz w:val="24"/>
          <w:szCs w:val="24"/>
        </w:rPr>
        <w:t>Conclusiones</w:t>
      </w:r>
    </w:p>
    <w:p w14:paraId="70D2FA4C" w14:textId="77777777" w:rsidR="008531C3" w:rsidRPr="008531C3" w:rsidRDefault="008531C3" w:rsidP="00A84F14"/>
    <w:p w14:paraId="65D7B69D" w14:textId="77777777" w:rsidR="00CE773C" w:rsidRDefault="00000000" w:rsidP="00A84F14">
      <w:pPr>
        <w:ind w:firstLine="720"/>
      </w:pPr>
      <w:r w:rsidRPr="00DD2443">
        <w:t>En este estudio se presentó un análisis descriptivo de los resultados de la Evaluación Diagnóstica para estudiantes de educación básica correspondiente al ciclo escolar 2022-2023 en el estado de Durango, desagregando por grado escolar, servicio educativo, tipo de sostenimiento y unidades de análisis; estas últimas analizadas para las áreas de conocimiento de Matemáticas, Lectura y Formación Cívica y Ética.</w:t>
      </w:r>
    </w:p>
    <w:p w14:paraId="6C3DA8FC" w14:textId="77777777" w:rsidR="008531C3" w:rsidRPr="00DD2443" w:rsidRDefault="008531C3" w:rsidP="00A84F14"/>
    <w:p w14:paraId="1F8591E9" w14:textId="77777777" w:rsidR="00CE773C" w:rsidRDefault="00000000" w:rsidP="00A84F14">
      <w:r w:rsidRPr="00DD2443">
        <w:t>En el estudio desagregado, los resultados mostraron que los grados cuarto y quinto obtuvieron los resultados más bajos de los cinco grados evaluados en primaria. Cabe destacar que los participantes de quinto grado migraron de lo presencial a lo virtual debido a la pandemia cuando cursaban segundo grado de primaria. Por su parte, los participantes de cuarto vivieron este proceso durante el primer grado de primaria. Estos hallazgos sugieren un efecto acumulativo derivado del confinamiento durante los primeros años de escolarización, lo cual podría explicar el rezago observado en ambos grados.</w:t>
      </w:r>
    </w:p>
    <w:p w14:paraId="5CCCCFA4" w14:textId="77777777" w:rsidR="008531C3" w:rsidRPr="00DD2443" w:rsidRDefault="008531C3" w:rsidP="00A84F14"/>
    <w:p w14:paraId="623B4832" w14:textId="77777777" w:rsidR="00CE773C" w:rsidRDefault="00000000" w:rsidP="00A84F14">
      <w:r w:rsidRPr="00DD2443">
        <w:t xml:space="preserve">Al desagregar los resultados por servicio educativo, se observó que los participantes del servicio indígena obtuvieron menores porcentajes de aciertos, presentando el comportamiento en cuarto y quinto grado que ya se ha discutido. Al comparar por tipo de sostenimiento (privado o público), en ambos grupos los estudiantes de cuarto y quinto obtuvieron porcentajes de aciertos más bajos. Por su </w:t>
      </w:r>
      <w:r w:rsidRPr="00DD2443">
        <w:lastRenderedPageBreak/>
        <w:t>parte, al examinar las unidades de análisis en las respectivas áreas de conocimiento, dicha tendencia se mantiene de manera más clara en Matemáticas y Lectura.</w:t>
      </w:r>
    </w:p>
    <w:p w14:paraId="08261ED0" w14:textId="77777777" w:rsidR="008531C3" w:rsidRPr="00DD2443" w:rsidRDefault="008531C3" w:rsidP="00A84F14"/>
    <w:p w14:paraId="174D9AFB" w14:textId="6CAC8FE0" w:rsidR="00CE773C" w:rsidRDefault="00000000" w:rsidP="00A84F14">
      <w:r w:rsidRPr="00DD2443">
        <w:t>Como se presentó en la revisión de literatura, mucho se ha estudiado respecto al efecto de la pandemia en las adaptaciones didácticas de los docentes, en la convivencia en el aula y en las actitudes socioemocionales de docentes y estudiantes.</w:t>
      </w:r>
      <w:r w:rsidR="008531C3">
        <w:t xml:space="preserve"> </w:t>
      </w:r>
      <w:r w:rsidRPr="00DD2443">
        <w:t>Sin embargo, no fue sino hasta la evaluación diagnóstica de 2022 cuando se pudo acceder a una evaluación estandarizada que permitiera analizar el impacto en los aprendizajes de los estudiantes. El análisis aquí presentado mostró que los estudiantes que vivieron la transición de la modalidad presencial a la modalidad virtual durante los primeros grados de su educación primaria son los que, en general, obtuvieron un desempeño más bajo en la prueba estandarizada. El desagregado por servicio educativo y tipo de sostenimiento mostró que esta afectación es generalizada.</w:t>
      </w:r>
    </w:p>
    <w:p w14:paraId="6C3C9EFF" w14:textId="77777777" w:rsidR="008531C3" w:rsidRPr="00DD2443" w:rsidRDefault="008531C3" w:rsidP="00A84F14"/>
    <w:p w14:paraId="173F497B" w14:textId="77777777" w:rsidR="00CE773C" w:rsidRDefault="00000000" w:rsidP="00A84F14">
      <w:r w:rsidRPr="00DD2443">
        <w:t>Como se mencionó anteriormente, no se había tenido la necesidad de trabajar desde casa, por lo que la información relevante como aporte al conocimiento es la generada sobre cómo fue el avance en tiempos de pandemia y cómo afecta esta situación al momento de cambiar el estilo de enseñanza de lo virtual a lo presencial y viceversa. Además, esta evidencia brinda la posibilidad de establecer parámetros de medición en lo que a educación se refiere, pues permite definir mejoras para transitar en estos procesos educativos.</w:t>
      </w:r>
    </w:p>
    <w:p w14:paraId="4AFF9D6A" w14:textId="77777777" w:rsidR="008531C3" w:rsidRPr="00DD2443" w:rsidRDefault="008531C3" w:rsidP="00A84F14"/>
    <w:p w14:paraId="71F2B34C" w14:textId="77777777" w:rsidR="00CE773C" w:rsidRDefault="00000000" w:rsidP="00A84F14">
      <w:r w:rsidRPr="00DD2443">
        <w:t>Se identificó como limitación en el estudio el hecho de que no todas las escuelas contestaron el instrumento. Como futuras indagaciones se plantea analizar la relación que guardan los resultados en el nivel secundaria y establecer un comparativo de los conocimientos entre los grados escolares; además, se sugiere evaluar si la ubicación de la escuela en una zona de pobreza reconocida por el CONEVAL se relaciona con los resultados diagnósticos de los estudiantes en primaria y secundaria.</w:t>
      </w:r>
    </w:p>
    <w:p w14:paraId="74E85AAF" w14:textId="77777777" w:rsidR="008531C3" w:rsidRPr="00DD2443" w:rsidRDefault="008531C3" w:rsidP="00A84F14"/>
    <w:p w14:paraId="06D54C9F" w14:textId="7143271A" w:rsidR="00CE773C" w:rsidRPr="003717C6" w:rsidRDefault="00000000" w:rsidP="00A84F14">
      <w:pPr>
        <w:pStyle w:val="Ttulo1"/>
        <w:rPr>
          <w:color w:val="auto"/>
        </w:rPr>
      </w:pPr>
      <w:r w:rsidRPr="003717C6">
        <w:rPr>
          <w:color w:val="auto"/>
        </w:rPr>
        <w:t>Referencias</w:t>
      </w:r>
    </w:p>
    <w:p w14:paraId="67F74B8F" w14:textId="77777777" w:rsidR="008531C3" w:rsidRPr="008531C3" w:rsidRDefault="008531C3" w:rsidP="00A84F14"/>
    <w:p w14:paraId="3FE9135A" w14:textId="77777777" w:rsidR="00CE773C" w:rsidRPr="00DD2443" w:rsidRDefault="00000000" w:rsidP="00A84F14">
      <w:pPr>
        <w:pBdr>
          <w:top w:val="nil"/>
          <w:left w:val="nil"/>
          <w:bottom w:val="nil"/>
          <w:right w:val="nil"/>
          <w:between w:val="nil"/>
        </w:pBdr>
        <w:ind w:left="720" w:hanging="720"/>
      </w:pPr>
      <w:bookmarkStart w:id="22" w:name="_heading=h.j877zm7nr97f" w:colFirst="0" w:colLast="0"/>
      <w:bookmarkEnd w:id="22"/>
      <w:r w:rsidRPr="00DD2443">
        <w:t xml:space="preserve">Armenta Hurtarte, C., López Pereyra, M., Gómez Vega, M. del P., &amp; Puerto Díaz, O. (2022). Percepción y </w:t>
      </w:r>
      <w:proofErr w:type="spellStart"/>
      <w:r w:rsidRPr="00DD2443">
        <w:t>autorreporte</w:t>
      </w:r>
      <w:proofErr w:type="spellEnd"/>
      <w:r w:rsidRPr="00DD2443">
        <w:t xml:space="preserve"> de los niveles de bienestar emocional en niñas y niños durante la pandemia por la Covid-19. </w:t>
      </w:r>
      <w:r w:rsidRPr="00DD2443">
        <w:rPr>
          <w:i/>
          <w:iCs/>
        </w:rPr>
        <w:t>Revista Latinoamericana de Estudios Educativos (RLEE)</w:t>
      </w:r>
      <w:r w:rsidRPr="00DD2443">
        <w:t xml:space="preserve">, </w:t>
      </w:r>
      <w:r w:rsidRPr="00DD2443">
        <w:rPr>
          <w:i/>
          <w:iCs/>
        </w:rPr>
        <w:t>52</w:t>
      </w:r>
      <w:r w:rsidRPr="00DD2443">
        <w:t>(1), 47-70.</w:t>
      </w:r>
    </w:p>
    <w:p w14:paraId="6B98483F" w14:textId="77777777" w:rsidR="00CE773C" w:rsidRPr="00DD2443" w:rsidRDefault="00000000" w:rsidP="00A84F14">
      <w:pPr>
        <w:pBdr>
          <w:top w:val="nil"/>
          <w:left w:val="nil"/>
          <w:bottom w:val="nil"/>
          <w:right w:val="nil"/>
          <w:between w:val="nil"/>
        </w:pBdr>
        <w:ind w:left="720" w:hanging="720"/>
      </w:pPr>
      <w:r w:rsidRPr="00DD2443">
        <w:lastRenderedPageBreak/>
        <w:t xml:space="preserve">Ávila Sánchez, R. J. (2022). La educación remota durante la pandemia, una nueva manifestación de violencia estructural y simbólica en México. </w:t>
      </w:r>
      <w:r w:rsidRPr="00DD2443">
        <w:rPr>
          <w:i/>
          <w:iCs/>
        </w:rPr>
        <w:t>Diálogos sobre educación. Temas actuales en investigación educativa</w:t>
      </w:r>
      <w:r w:rsidRPr="00DD2443">
        <w:t xml:space="preserve">, </w:t>
      </w:r>
      <w:r w:rsidRPr="00DD2443">
        <w:rPr>
          <w:i/>
          <w:iCs/>
        </w:rPr>
        <w:t>13</w:t>
      </w:r>
      <w:r w:rsidRPr="00DD2443">
        <w:t>(24). https://doi.org/10.32870/dse.vi24.1064</w:t>
      </w:r>
    </w:p>
    <w:p w14:paraId="4C188FF3" w14:textId="77777777" w:rsidR="00CE773C" w:rsidRPr="00DD2443" w:rsidRDefault="00000000" w:rsidP="00A84F14">
      <w:pPr>
        <w:pBdr>
          <w:top w:val="nil"/>
          <w:left w:val="nil"/>
          <w:bottom w:val="nil"/>
          <w:right w:val="nil"/>
          <w:between w:val="nil"/>
        </w:pBdr>
        <w:ind w:left="720" w:hanging="720"/>
      </w:pPr>
      <w:r w:rsidRPr="00DD2443">
        <w:t xml:space="preserve">Barraza-Barraza, D. (2017). Variables sistémicas relacionadas con resultados en pruebas estandarizadas en educación: Una revisión de literatura. En </w:t>
      </w:r>
      <w:r w:rsidRPr="00DD2443">
        <w:rPr>
          <w:i/>
          <w:iCs/>
        </w:rPr>
        <w:t xml:space="preserve">Tópicos Selectos de Educación en </w:t>
      </w:r>
      <w:proofErr w:type="spellStart"/>
      <w:r w:rsidRPr="00DD2443">
        <w:rPr>
          <w:i/>
          <w:iCs/>
        </w:rPr>
        <w:t>CITeM</w:t>
      </w:r>
      <w:proofErr w:type="spellEnd"/>
      <w:r w:rsidRPr="00DD2443">
        <w:t>. ECORFAN-México, S.C. https://www.ecorfan.org/actas/Una_vision_integradora/Una_visi%C3%B3n_integradora_8.pdf</w:t>
      </w:r>
    </w:p>
    <w:p w14:paraId="655728E1" w14:textId="77777777" w:rsidR="00CE773C" w:rsidRPr="00DD2443" w:rsidRDefault="00000000" w:rsidP="00A84F14">
      <w:pPr>
        <w:pBdr>
          <w:top w:val="nil"/>
          <w:left w:val="nil"/>
          <w:bottom w:val="nil"/>
          <w:right w:val="nil"/>
          <w:between w:val="nil"/>
        </w:pBdr>
        <w:ind w:left="720" w:hanging="720"/>
      </w:pPr>
      <w:r w:rsidRPr="00DD2443">
        <w:t xml:space="preserve">BBC News Mundo. (2019). 8 de las noticias más inspiradoras que nos dejó 2019. </w:t>
      </w:r>
      <w:r w:rsidRPr="00DD2443">
        <w:rPr>
          <w:i/>
          <w:iCs/>
        </w:rPr>
        <w:t>BBC News Mundo</w:t>
      </w:r>
      <w:r w:rsidRPr="00DD2443">
        <w:t>. https://www.bbc.com/mundo/noticias-50878365</w:t>
      </w:r>
    </w:p>
    <w:p w14:paraId="5BC82424" w14:textId="77777777" w:rsidR="00CE773C" w:rsidRPr="00DD2443" w:rsidRDefault="00000000" w:rsidP="00A84F14">
      <w:pPr>
        <w:pBdr>
          <w:top w:val="nil"/>
          <w:left w:val="nil"/>
          <w:bottom w:val="nil"/>
          <w:right w:val="nil"/>
          <w:between w:val="nil"/>
        </w:pBdr>
        <w:ind w:left="720" w:hanging="720"/>
      </w:pPr>
      <w:r w:rsidRPr="00DD2443">
        <w:t>Betancourt-Ocampo, D., Riva-Altamirano, R., &amp; Chedraui-</w:t>
      </w:r>
      <w:proofErr w:type="spellStart"/>
      <w:r w:rsidRPr="00DD2443">
        <w:t>Budib</w:t>
      </w:r>
      <w:proofErr w:type="spellEnd"/>
      <w:r w:rsidRPr="00DD2443">
        <w:t xml:space="preserve">, P. (2021). Estrés parental y problemas emocionales y conductuales en niños durante la pandemia por COVID-19. </w:t>
      </w:r>
      <w:r w:rsidRPr="00DD2443">
        <w:rPr>
          <w:i/>
          <w:iCs/>
        </w:rPr>
        <w:t>Enseñanza e Investigación en Psicología</w:t>
      </w:r>
      <w:r w:rsidRPr="00DD2443">
        <w:t xml:space="preserve">, </w:t>
      </w:r>
      <w:r w:rsidRPr="00DD2443">
        <w:rPr>
          <w:i/>
          <w:iCs/>
        </w:rPr>
        <w:t>3</w:t>
      </w:r>
      <w:r w:rsidRPr="00DD2443">
        <w:t>(2), 227-238.</w:t>
      </w:r>
    </w:p>
    <w:p w14:paraId="281F6234" w14:textId="77777777" w:rsidR="00CE773C" w:rsidRPr="00DD2443" w:rsidRDefault="00000000" w:rsidP="00A84F14">
      <w:pPr>
        <w:pBdr>
          <w:top w:val="nil"/>
          <w:left w:val="nil"/>
          <w:bottom w:val="nil"/>
          <w:right w:val="nil"/>
          <w:between w:val="nil"/>
        </w:pBdr>
        <w:ind w:left="720" w:hanging="720"/>
      </w:pPr>
      <w:r w:rsidRPr="00DD2443">
        <w:t xml:space="preserve">Castañeda Delfín, J. C., González </w:t>
      </w:r>
      <w:proofErr w:type="spellStart"/>
      <w:r w:rsidRPr="00DD2443">
        <w:t>Bañales</w:t>
      </w:r>
      <w:proofErr w:type="spellEnd"/>
      <w:r w:rsidRPr="00DD2443">
        <w:t xml:space="preserve">, D. L., &amp; Almaraz Rodríguez, O. D. (2023). </w:t>
      </w:r>
      <w:r w:rsidRPr="00DD2443">
        <w:rPr>
          <w:i/>
          <w:iCs/>
        </w:rPr>
        <w:t>El rol de las TIC en entornos educativos durante y después de la pandemia COVID-19. Casos y experiencias</w:t>
      </w:r>
      <w:r w:rsidRPr="00DD2443">
        <w:t>. Red Durango de Investigadores Educativos. https://redie.org.mx/posts/EL%20ROL%20DE%20LAS%20TIC%20EN%20ENTORNOS%20EDUCATIVOS%20DURANTE%20Y%20DESPU%C3%89S%20DE%20LA%20PANDEMIA%20COVID-19.pdf</w:t>
      </w:r>
    </w:p>
    <w:p w14:paraId="570738A9" w14:textId="77777777" w:rsidR="00CE773C" w:rsidRPr="00DD2443" w:rsidRDefault="00000000" w:rsidP="00A84F14">
      <w:pPr>
        <w:pBdr>
          <w:top w:val="nil"/>
          <w:left w:val="nil"/>
          <w:bottom w:val="nil"/>
          <w:right w:val="nil"/>
          <w:between w:val="nil"/>
        </w:pBdr>
        <w:ind w:left="720" w:hanging="720"/>
      </w:pPr>
      <w:r w:rsidRPr="00DD2443">
        <w:t xml:space="preserve">Colunga-Rodríguez, C., Ángel-González, M., Vázquez-Colunga, J. C., Vázquez-Juárez, C. L., &amp; Colunga-Rodríguez, B. A. (2021). Relación entre ansiedad y rendimiento académico en alumnado de secundaria. </w:t>
      </w:r>
      <w:r w:rsidRPr="00DD2443">
        <w:rPr>
          <w:i/>
          <w:iCs/>
        </w:rPr>
        <w:t>REIPE. Revista de Estudios e Investigación en Psicología y Educación</w:t>
      </w:r>
      <w:r w:rsidRPr="00DD2443">
        <w:t xml:space="preserve">, </w:t>
      </w:r>
      <w:r w:rsidRPr="00DD2443">
        <w:rPr>
          <w:i/>
          <w:iCs/>
        </w:rPr>
        <w:t>8</w:t>
      </w:r>
      <w:r w:rsidRPr="00DD2443">
        <w:t>(2), 229-241. https://doi.org/10.17979/reipe.2021.8.2.8457</w:t>
      </w:r>
    </w:p>
    <w:p w14:paraId="4B158815" w14:textId="77777777" w:rsidR="00CE773C" w:rsidRPr="00DD2443" w:rsidRDefault="00000000" w:rsidP="00A84F14">
      <w:pPr>
        <w:pBdr>
          <w:top w:val="nil"/>
          <w:left w:val="nil"/>
          <w:bottom w:val="nil"/>
          <w:right w:val="nil"/>
          <w:between w:val="nil"/>
        </w:pBdr>
        <w:ind w:left="720" w:hanging="720"/>
      </w:pPr>
      <w:r w:rsidRPr="00DD2443">
        <w:t xml:space="preserve">Díaz-Cabriales, A. (2021). </w:t>
      </w:r>
      <w:r w:rsidRPr="00DD2443">
        <w:rPr>
          <w:i/>
          <w:iCs/>
        </w:rPr>
        <w:t>Educación, innovación y nueva normalidad</w:t>
      </w:r>
      <w:r w:rsidRPr="00DD2443">
        <w:t>. Asociación Normalista de Docentes Investigadores. https://www.andiac.org/publicaciones/LIBRO%20EDUCACI%d3N,%20INNOVACI%d3N%20Y%20NUEVA%20NORMALIDAD.pdf</w:t>
      </w:r>
    </w:p>
    <w:p w14:paraId="14125B8F" w14:textId="77777777" w:rsidR="00CE773C" w:rsidRPr="00DD2443" w:rsidRDefault="00000000" w:rsidP="00A84F14">
      <w:pPr>
        <w:pBdr>
          <w:top w:val="nil"/>
          <w:left w:val="nil"/>
          <w:bottom w:val="nil"/>
          <w:right w:val="nil"/>
          <w:between w:val="nil"/>
        </w:pBdr>
        <w:ind w:left="720" w:hanging="720"/>
      </w:pPr>
      <w:r w:rsidRPr="00DD2443">
        <w:t xml:space="preserve">García Cedillo, I., Romero Contreras, S., &amp; Flores Barrera, V. J. (2021). COVID-19: Condiciones de estudio y repercusiones sobre el estado emocional y aprendizajes escolares de alumnos con necesidades educativas especiales. </w:t>
      </w:r>
      <w:r w:rsidRPr="00DD2443">
        <w:rPr>
          <w:i/>
          <w:iCs/>
        </w:rPr>
        <w:t xml:space="preserve">MLS </w:t>
      </w:r>
      <w:proofErr w:type="spellStart"/>
      <w:r w:rsidRPr="00DD2443">
        <w:rPr>
          <w:i/>
          <w:iCs/>
        </w:rPr>
        <w:t>Inclusion</w:t>
      </w:r>
      <w:proofErr w:type="spellEnd"/>
      <w:r w:rsidRPr="00DD2443">
        <w:rPr>
          <w:i/>
          <w:iCs/>
        </w:rPr>
        <w:t xml:space="preserve"> and </w:t>
      </w:r>
      <w:proofErr w:type="spellStart"/>
      <w:r w:rsidRPr="00DD2443">
        <w:rPr>
          <w:i/>
          <w:iCs/>
        </w:rPr>
        <w:t>Society</w:t>
      </w:r>
      <w:proofErr w:type="spellEnd"/>
      <w:r w:rsidRPr="00DD2443">
        <w:rPr>
          <w:i/>
          <w:iCs/>
        </w:rPr>
        <w:t xml:space="preserve"> </w:t>
      </w:r>
      <w:proofErr w:type="spellStart"/>
      <w:r w:rsidRPr="00DD2443">
        <w:rPr>
          <w:i/>
          <w:iCs/>
        </w:rPr>
        <w:t>Journal</w:t>
      </w:r>
      <w:proofErr w:type="spellEnd"/>
      <w:r w:rsidRPr="00DD2443">
        <w:t xml:space="preserve">, </w:t>
      </w:r>
      <w:r w:rsidRPr="00DD2443">
        <w:rPr>
          <w:i/>
          <w:iCs/>
        </w:rPr>
        <w:t>1</w:t>
      </w:r>
      <w:r w:rsidRPr="00DD2443">
        <w:t>(1), 76-92.</w:t>
      </w:r>
    </w:p>
    <w:p w14:paraId="1F4F2CD5" w14:textId="77777777" w:rsidR="00CE773C" w:rsidRPr="00DD2443" w:rsidRDefault="00000000" w:rsidP="00A84F14">
      <w:pPr>
        <w:pBdr>
          <w:top w:val="nil"/>
          <w:left w:val="nil"/>
          <w:bottom w:val="nil"/>
          <w:right w:val="nil"/>
          <w:between w:val="nil"/>
        </w:pBdr>
        <w:ind w:left="720" w:hanging="720"/>
      </w:pPr>
      <w:r w:rsidRPr="00DD2443">
        <w:t xml:space="preserve">Gobierno de México. (2020). </w:t>
      </w:r>
      <w:r w:rsidRPr="00DD2443">
        <w:rPr>
          <w:i/>
          <w:iCs/>
        </w:rPr>
        <w:t>Se declara como emergencia sanitaria la epidemia generada por COVID-19</w:t>
      </w:r>
      <w:r w:rsidRPr="00DD2443">
        <w:t>. https://coronavirus.gob.mx/medidas-de-seguridad-sanitaria/</w:t>
      </w:r>
    </w:p>
    <w:p w14:paraId="3B779D7A" w14:textId="77777777" w:rsidR="00CE773C" w:rsidRPr="00DD2443" w:rsidRDefault="00000000" w:rsidP="00A84F14">
      <w:pPr>
        <w:pBdr>
          <w:top w:val="nil"/>
          <w:left w:val="nil"/>
          <w:bottom w:val="nil"/>
          <w:right w:val="nil"/>
          <w:between w:val="nil"/>
        </w:pBdr>
        <w:ind w:left="720" w:hanging="720"/>
      </w:pPr>
      <w:r w:rsidRPr="00DD2443">
        <w:lastRenderedPageBreak/>
        <w:t xml:space="preserve">Gómez Gloria, J., &amp; Chaparro Caso-López, A. A. (2021). La convivencia en el contexto de pandemia: Experiencia de docentes de secundaria. </w:t>
      </w:r>
      <w:r w:rsidRPr="00DD2443">
        <w:rPr>
          <w:i/>
          <w:iCs/>
        </w:rPr>
        <w:t>Sinéctica, Revista Electrónica de Educación</w:t>
      </w:r>
      <w:r w:rsidRPr="00DD2443">
        <w:t>, (57). https://doi.org/10.31391/S2007-7033(2021)0057-016</w:t>
      </w:r>
    </w:p>
    <w:p w14:paraId="76E130B3" w14:textId="77777777" w:rsidR="00CE773C" w:rsidRPr="00DD2443" w:rsidRDefault="00000000" w:rsidP="00A84F14">
      <w:pPr>
        <w:pBdr>
          <w:top w:val="nil"/>
          <w:left w:val="nil"/>
          <w:bottom w:val="nil"/>
          <w:right w:val="nil"/>
          <w:between w:val="nil"/>
        </w:pBdr>
        <w:ind w:left="720" w:hanging="720"/>
      </w:pPr>
      <w:r w:rsidRPr="00DD2443">
        <w:t xml:space="preserve">Hernández Arriaga, Mario. (2022). Prácticas pedagógicas de la estrategia Aprende en Casa III. </w:t>
      </w:r>
      <w:r w:rsidRPr="00DD2443">
        <w:rPr>
          <w:i/>
          <w:iCs/>
        </w:rPr>
        <w:t>Revista Iberoamericana para la Investigación y el Desarrollo Educativo</w:t>
      </w:r>
      <w:r w:rsidRPr="00DD2443">
        <w:t xml:space="preserve">, </w:t>
      </w:r>
      <w:r w:rsidRPr="00DD2443">
        <w:rPr>
          <w:i/>
          <w:iCs/>
        </w:rPr>
        <w:t>12</w:t>
      </w:r>
      <w:r w:rsidRPr="00DD2443">
        <w:t>(24). https://doi.org/10.23913/ride.v12i24.1188</w:t>
      </w:r>
    </w:p>
    <w:p w14:paraId="38164BFF" w14:textId="77777777" w:rsidR="00CE773C" w:rsidRPr="00DD2443" w:rsidRDefault="00000000" w:rsidP="00A84F14">
      <w:pPr>
        <w:pBdr>
          <w:top w:val="nil"/>
          <w:left w:val="nil"/>
          <w:bottom w:val="nil"/>
          <w:right w:val="nil"/>
          <w:between w:val="nil"/>
        </w:pBdr>
        <w:ind w:left="720" w:hanging="720"/>
      </w:pPr>
      <w:r w:rsidRPr="00DD2443">
        <w:t xml:space="preserve">Herrero Tejada, A., López </w:t>
      </w:r>
      <w:proofErr w:type="spellStart"/>
      <w:r w:rsidRPr="00DD2443">
        <w:t>Leavy</w:t>
      </w:r>
      <w:proofErr w:type="spellEnd"/>
      <w:r w:rsidRPr="00DD2443">
        <w:t xml:space="preserve">, M., Finoli, M., Hevia de la Jara, F., Stanton, S., &amp; </w:t>
      </w:r>
      <w:proofErr w:type="spellStart"/>
      <w:r w:rsidRPr="00DD2443">
        <w:t>Fiszbein</w:t>
      </w:r>
      <w:proofErr w:type="spellEnd"/>
      <w:r w:rsidRPr="00DD2443">
        <w:t xml:space="preserve">, A. (2022). </w:t>
      </w:r>
      <w:r w:rsidRPr="00DD2443">
        <w:rPr>
          <w:i/>
          <w:iCs/>
        </w:rPr>
        <w:t>Evaluación en pandemia: ¿Cómo diagnosticamos las pérdidas de aprendizajes para informar los esfuerzos de recuperación?</w:t>
      </w:r>
      <w:r w:rsidRPr="00DD2443">
        <w:t xml:space="preserve"> Diálogo Interamericano; Grupo Banco Mundial. https://www.thedialogue.org/wp-content/uploads/2022/03/Evaluacion-en-pandemia_v05.pdf</w:t>
      </w:r>
    </w:p>
    <w:p w14:paraId="4A6E50F9" w14:textId="77777777" w:rsidR="00CE773C" w:rsidRPr="00DD2443" w:rsidRDefault="00000000" w:rsidP="00A84F14">
      <w:pPr>
        <w:pBdr>
          <w:top w:val="nil"/>
          <w:left w:val="nil"/>
          <w:bottom w:val="nil"/>
          <w:right w:val="nil"/>
          <w:between w:val="nil"/>
        </w:pBdr>
        <w:ind w:left="720" w:hanging="720"/>
      </w:pPr>
      <w:r w:rsidRPr="00DD2443">
        <w:t xml:space="preserve">Ibarra Aguirre, E., &amp; Acevedo Macías, P. (2021). Autoconcepto del profesorado rural, urbano y privado y rendimiento académico de sus estudiantes durante la pandemia. </w:t>
      </w:r>
      <w:r w:rsidRPr="00DD2443">
        <w:rPr>
          <w:i/>
          <w:iCs/>
        </w:rPr>
        <w:t xml:space="preserve">Revista Brasileira de </w:t>
      </w:r>
      <w:proofErr w:type="spellStart"/>
      <w:r w:rsidRPr="00DD2443">
        <w:rPr>
          <w:i/>
          <w:iCs/>
        </w:rPr>
        <w:t>Educação</w:t>
      </w:r>
      <w:proofErr w:type="spellEnd"/>
      <w:r w:rsidRPr="00DD2443">
        <w:rPr>
          <w:i/>
          <w:iCs/>
        </w:rPr>
        <w:t xml:space="preserve"> do Campo</w:t>
      </w:r>
      <w:r w:rsidRPr="00DD2443">
        <w:t xml:space="preserve">, </w:t>
      </w:r>
      <w:r w:rsidRPr="00DD2443">
        <w:rPr>
          <w:i/>
          <w:iCs/>
        </w:rPr>
        <w:t>6</w:t>
      </w:r>
      <w:r w:rsidRPr="00DD2443">
        <w:t>, e13276-e13276.</w:t>
      </w:r>
    </w:p>
    <w:p w14:paraId="05254A69" w14:textId="77777777" w:rsidR="00CE773C" w:rsidRPr="00DD2443" w:rsidRDefault="00000000" w:rsidP="00A84F14">
      <w:pPr>
        <w:pBdr>
          <w:top w:val="nil"/>
          <w:left w:val="nil"/>
          <w:bottom w:val="nil"/>
          <w:right w:val="nil"/>
          <w:between w:val="nil"/>
        </w:pBdr>
        <w:ind w:left="720" w:hanging="720"/>
      </w:pPr>
      <w:r w:rsidRPr="00DD2443">
        <w:t xml:space="preserve">Instituto Nacional para la Evaluación de la Educación. (2019). </w:t>
      </w:r>
      <w:r w:rsidRPr="00DD2443">
        <w:rPr>
          <w:i/>
          <w:iCs/>
        </w:rPr>
        <w:t>Evaluaciones que enriquecen la educación</w:t>
      </w:r>
      <w:r w:rsidRPr="00DD2443">
        <w:t>. https://www.inee.edu.mx/evaluaciones/</w:t>
      </w:r>
    </w:p>
    <w:p w14:paraId="02A44B7B" w14:textId="77777777" w:rsidR="00CE773C" w:rsidRPr="00DD2443" w:rsidRDefault="00000000" w:rsidP="00A84F14">
      <w:pPr>
        <w:pBdr>
          <w:top w:val="nil"/>
          <w:left w:val="nil"/>
          <w:bottom w:val="nil"/>
          <w:right w:val="nil"/>
          <w:between w:val="nil"/>
        </w:pBdr>
        <w:ind w:left="720" w:hanging="720"/>
      </w:pPr>
      <w:r w:rsidRPr="00DD2443">
        <w:t xml:space="preserve">Limón Yáñez, N. (2021). La nueva normalidad: Experiencia emocional en la infancia ante el programa emergente «Aprende en Casa» en el contexto de la pandemia México, 2020. </w:t>
      </w:r>
      <w:r w:rsidRPr="00DD2443">
        <w:rPr>
          <w:i/>
          <w:iCs/>
        </w:rPr>
        <w:t xml:space="preserve">EDU REVIEW. International </w:t>
      </w:r>
      <w:proofErr w:type="spellStart"/>
      <w:r w:rsidRPr="00DD2443">
        <w:rPr>
          <w:i/>
          <w:iCs/>
        </w:rPr>
        <w:t>Education</w:t>
      </w:r>
      <w:proofErr w:type="spellEnd"/>
      <w:r w:rsidRPr="00DD2443">
        <w:rPr>
          <w:i/>
          <w:iCs/>
        </w:rPr>
        <w:t xml:space="preserve"> and </w:t>
      </w:r>
      <w:proofErr w:type="spellStart"/>
      <w:r w:rsidRPr="00DD2443">
        <w:rPr>
          <w:i/>
          <w:iCs/>
        </w:rPr>
        <w:t>Learning</w:t>
      </w:r>
      <w:proofErr w:type="spellEnd"/>
      <w:r w:rsidRPr="00DD2443">
        <w:rPr>
          <w:i/>
          <w:iCs/>
        </w:rPr>
        <w:t xml:space="preserve"> </w:t>
      </w:r>
      <w:proofErr w:type="spellStart"/>
      <w:r w:rsidRPr="00DD2443">
        <w:rPr>
          <w:i/>
          <w:iCs/>
        </w:rPr>
        <w:t>Review</w:t>
      </w:r>
      <w:proofErr w:type="spellEnd"/>
      <w:r w:rsidRPr="00DD2443">
        <w:t xml:space="preserve">, </w:t>
      </w:r>
      <w:r w:rsidRPr="00DD2443">
        <w:rPr>
          <w:i/>
          <w:iCs/>
        </w:rPr>
        <w:t>9</w:t>
      </w:r>
      <w:r w:rsidRPr="00DD2443">
        <w:t>(3), 225-239. https://doi.org/10.37467/gkarevedu.v9.3051</w:t>
      </w:r>
    </w:p>
    <w:p w14:paraId="73F05D09" w14:textId="77777777" w:rsidR="00CE773C" w:rsidRPr="00DD2443" w:rsidRDefault="00000000" w:rsidP="00A84F14">
      <w:pPr>
        <w:pBdr>
          <w:top w:val="nil"/>
          <w:left w:val="nil"/>
          <w:bottom w:val="nil"/>
          <w:right w:val="nil"/>
          <w:between w:val="nil"/>
        </w:pBdr>
        <w:ind w:left="720" w:hanging="720"/>
      </w:pPr>
      <w:proofErr w:type="spellStart"/>
      <w:r w:rsidRPr="00DD2443">
        <w:t>Mangiafico</w:t>
      </w:r>
      <w:proofErr w:type="spellEnd"/>
      <w:r w:rsidRPr="00DD2443">
        <w:t xml:space="preserve">, S. S. (2026). </w:t>
      </w:r>
      <w:proofErr w:type="spellStart"/>
      <w:r w:rsidRPr="00DD2443">
        <w:rPr>
          <w:i/>
          <w:iCs/>
        </w:rPr>
        <w:t>rcompanion</w:t>
      </w:r>
      <w:proofErr w:type="spellEnd"/>
      <w:r w:rsidRPr="00DD2443">
        <w:rPr>
          <w:i/>
          <w:iCs/>
        </w:rPr>
        <w:t xml:space="preserve">: </w:t>
      </w:r>
      <w:proofErr w:type="spellStart"/>
      <w:r w:rsidRPr="00DD2443">
        <w:rPr>
          <w:i/>
          <w:iCs/>
        </w:rPr>
        <w:t>Functions</w:t>
      </w:r>
      <w:proofErr w:type="spellEnd"/>
      <w:r w:rsidRPr="00DD2443">
        <w:rPr>
          <w:i/>
          <w:iCs/>
        </w:rPr>
        <w:t xml:space="preserve"> </w:t>
      </w:r>
      <w:proofErr w:type="spellStart"/>
      <w:r w:rsidRPr="00DD2443">
        <w:rPr>
          <w:i/>
          <w:iCs/>
        </w:rPr>
        <w:t>to</w:t>
      </w:r>
      <w:proofErr w:type="spellEnd"/>
      <w:r w:rsidRPr="00DD2443">
        <w:rPr>
          <w:i/>
          <w:iCs/>
        </w:rPr>
        <w:t xml:space="preserve"> </w:t>
      </w:r>
      <w:proofErr w:type="spellStart"/>
      <w:r w:rsidRPr="00DD2443">
        <w:rPr>
          <w:i/>
          <w:iCs/>
        </w:rPr>
        <w:t>Support</w:t>
      </w:r>
      <w:proofErr w:type="spellEnd"/>
      <w:r w:rsidRPr="00DD2443">
        <w:rPr>
          <w:i/>
          <w:iCs/>
        </w:rPr>
        <w:t xml:space="preserve"> </w:t>
      </w:r>
      <w:proofErr w:type="spellStart"/>
      <w:r w:rsidRPr="00DD2443">
        <w:rPr>
          <w:i/>
          <w:iCs/>
        </w:rPr>
        <w:t>Extension</w:t>
      </w:r>
      <w:proofErr w:type="spellEnd"/>
      <w:r w:rsidRPr="00DD2443">
        <w:rPr>
          <w:i/>
          <w:iCs/>
        </w:rPr>
        <w:t xml:space="preserve"> </w:t>
      </w:r>
      <w:proofErr w:type="spellStart"/>
      <w:r w:rsidRPr="00DD2443">
        <w:rPr>
          <w:i/>
          <w:iCs/>
        </w:rPr>
        <w:t>Education</w:t>
      </w:r>
      <w:proofErr w:type="spellEnd"/>
      <w:r w:rsidRPr="00DD2443">
        <w:rPr>
          <w:i/>
          <w:iCs/>
        </w:rPr>
        <w:t xml:space="preserve"> </w:t>
      </w:r>
      <w:proofErr w:type="spellStart"/>
      <w:r w:rsidRPr="00DD2443">
        <w:rPr>
          <w:i/>
          <w:iCs/>
        </w:rPr>
        <w:t>Program</w:t>
      </w:r>
      <w:proofErr w:type="spellEnd"/>
      <w:r w:rsidRPr="00DD2443">
        <w:rPr>
          <w:i/>
          <w:iCs/>
        </w:rPr>
        <w:t xml:space="preserve"> </w:t>
      </w:r>
      <w:proofErr w:type="spellStart"/>
      <w:r w:rsidRPr="00DD2443">
        <w:rPr>
          <w:i/>
          <w:iCs/>
        </w:rPr>
        <w:t>Evaluation</w:t>
      </w:r>
      <w:proofErr w:type="spellEnd"/>
      <w:r w:rsidRPr="00DD2443">
        <w:t xml:space="preserve">. Rutgers Cooperative </w:t>
      </w:r>
      <w:proofErr w:type="spellStart"/>
      <w:r w:rsidRPr="00DD2443">
        <w:t>Extension</w:t>
      </w:r>
      <w:proofErr w:type="spellEnd"/>
      <w:r w:rsidRPr="00DD2443">
        <w:t>. https://CRAN.R-project.org/package=rcompanion/</w:t>
      </w:r>
    </w:p>
    <w:p w14:paraId="672E1AAE" w14:textId="77777777" w:rsidR="00CE773C" w:rsidRPr="00DD2443" w:rsidRDefault="00000000" w:rsidP="00A84F14">
      <w:pPr>
        <w:pBdr>
          <w:top w:val="nil"/>
          <w:left w:val="nil"/>
          <w:bottom w:val="nil"/>
          <w:right w:val="nil"/>
          <w:between w:val="nil"/>
        </w:pBdr>
        <w:ind w:left="720" w:hanging="720"/>
      </w:pPr>
      <w:r w:rsidRPr="00DD2443">
        <w:t xml:space="preserve">Martínez Jarquín, J. A. (2019). </w:t>
      </w:r>
      <w:r w:rsidRPr="00DD2443">
        <w:rPr>
          <w:i/>
          <w:iCs/>
        </w:rPr>
        <w:t>Los hechos que marcaron el mundo en 2019</w:t>
      </w:r>
      <w:r w:rsidRPr="00DD2443">
        <w:t>. Milenio. https://www.milenio.com/internacional/2019-acontecimientos-mas-importantes-que-marcaron-el-ano</w:t>
      </w:r>
    </w:p>
    <w:p w14:paraId="6EC27214" w14:textId="77777777" w:rsidR="00CE773C" w:rsidRPr="00DD2443" w:rsidRDefault="00000000" w:rsidP="00A84F14">
      <w:pPr>
        <w:pBdr>
          <w:top w:val="nil"/>
          <w:left w:val="nil"/>
          <w:bottom w:val="nil"/>
          <w:right w:val="nil"/>
          <w:between w:val="nil"/>
        </w:pBdr>
        <w:ind w:left="720" w:hanging="720"/>
      </w:pPr>
      <w:r w:rsidRPr="00DD2443">
        <w:t xml:space="preserve">MEJOREDU. (2022a). </w:t>
      </w:r>
      <w:r w:rsidRPr="00DD2443">
        <w:rPr>
          <w:i/>
          <w:iCs/>
        </w:rPr>
        <w:t xml:space="preserve">Evaluación Diagnóstica para </w:t>
      </w:r>
      <w:proofErr w:type="gramStart"/>
      <w:r w:rsidRPr="00DD2443">
        <w:rPr>
          <w:i/>
          <w:iCs/>
        </w:rPr>
        <w:t>las alumnos</w:t>
      </w:r>
      <w:proofErr w:type="gramEnd"/>
      <w:r w:rsidRPr="00DD2443">
        <w:rPr>
          <w:i/>
          <w:iCs/>
        </w:rPr>
        <w:t xml:space="preserve"> y los alumnos de educación básica</w:t>
      </w:r>
      <w:r w:rsidRPr="00DD2443">
        <w:t xml:space="preserve"> [Gobierno Federal]. Gobierno de México. https://www.mejoredu.gob.mx/evaluacion-diagnostica-2022</w:t>
      </w:r>
    </w:p>
    <w:p w14:paraId="349F668C" w14:textId="77777777" w:rsidR="00CE773C" w:rsidRPr="00DD2443" w:rsidRDefault="00000000" w:rsidP="00A84F14">
      <w:pPr>
        <w:pBdr>
          <w:top w:val="nil"/>
          <w:left w:val="nil"/>
          <w:bottom w:val="nil"/>
          <w:right w:val="nil"/>
          <w:between w:val="nil"/>
        </w:pBdr>
        <w:ind w:left="720" w:hanging="720"/>
      </w:pPr>
      <w:r w:rsidRPr="00DD2443">
        <w:t xml:space="preserve">MEJOREDU. (2022b). </w:t>
      </w:r>
      <w:r w:rsidRPr="00DD2443">
        <w:rPr>
          <w:i/>
          <w:iCs/>
        </w:rPr>
        <w:t>Formación Cívica y Ética 2.</w:t>
      </w:r>
      <w:r w:rsidRPr="00DD2443">
        <w:rPr>
          <w:i/>
          <w:iCs/>
          <w:vertAlign w:val="superscript"/>
        </w:rPr>
        <w:t>o</w:t>
      </w:r>
      <w:r w:rsidRPr="00DD2443">
        <w:rPr>
          <w:i/>
          <w:iCs/>
        </w:rPr>
        <w:t xml:space="preserve"> de primaria. Orientaciones didácticas</w:t>
      </w:r>
      <w:r w:rsidRPr="00DD2443">
        <w:t>. MEJOREDU. https://www.mejoredu.gob.mx/images/publicaciones/orientaciones/OD_P02_FCE.pdf</w:t>
      </w:r>
    </w:p>
    <w:p w14:paraId="622DD74F" w14:textId="77777777" w:rsidR="00CE773C" w:rsidRPr="00DD2443" w:rsidRDefault="00000000" w:rsidP="00A84F14">
      <w:pPr>
        <w:pBdr>
          <w:top w:val="nil"/>
          <w:left w:val="nil"/>
          <w:bottom w:val="nil"/>
          <w:right w:val="nil"/>
          <w:between w:val="nil"/>
        </w:pBdr>
        <w:ind w:left="720" w:hanging="720"/>
      </w:pPr>
      <w:r w:rsidRPr="00DD2443">
        <w:t xml:space="preserve">MEJOREDU. (2022c). </w:t>
      </w:r>
      <w:r w:rsidRPr="00DD2443">
        <w:rPr>
          <w:i/>
          <w:iCs/>
        </w:rPr>
        <w:t>Formación Cívica y Ética 3.</w:t>
      </w:r>
      <w:r w:rsidRPr="00DD2443">
        <w:rPr>
          <w:i/>
          <w:iCs/>
          <w:vertAlign w:val="superscript"/>
        </w:rPr>
        <w:t>o</w:t>
      </w:r>
      <w:r w:rsidRPr="00DD2443">
        <w:rPr>
          <w:i/>
          <w:iCs/>
        </w:rPr>
        <w:t xml:space="preserve"> de primaria. Orientaciones didácticas</w:t>
      </w:r>
      <w:r w:rsidRPr="00DD2443">
        <w:t>. MEJOREDU. https://www.mejoredu.gob.mx/images/publicaciones/orientaciones/OD_P03_FCE.pdf</w:t>
      </w:r>
    </w:p>
    <w:p w14:paraId="13A9D25C" w14:textId="77777777" w:rsidR="00CE773C" w:rsidRPr="00DD2443" w:rsidRDefault="00000000" w:rsidP="00A84F14">
      <w:pPr>
        <w:pBdr>
          <w:top w:val="nil"/>
          <w:left w:val="nil"/>
          <w:bottom w:val="nil"/>
          <w:right w:val="nil"/>
          <w:between w:val="nil"/>
        </w:pBdr>
        <w:ind w:left="720" w:hanging="720"/>
      </w:pPr>
      <w:r w:rsidRPr="00DD2443">
        <w:lastRenderedPageBreak/>
        <w:t xml:space="preserve">MEJOREDU. (2022d). </w:t>
      </w:r>
      <w:r w:rsidRPr="00DD2443">
        <w:rPr>
          <w:i/>
          <w:iCs/>
        </w:rPr>
        <w:t>Formación Cívica y Ética 4.</w:t>
      </w:r>
      <w:r w:rsidRPr="00DD2443">
        <w:rPr>
          <w:i/>
          <w:iCs/>
          <w:vertAlign w:val="superscript"/>
        </w:rPr>
        <w:t>o</w:t>
      </w:r>
      <w:r w:rsidRPr="00DD2443">
        <w:rPr>
          <w:i/>
          <w:iCs/>
        </w:rPr>
        <w:t xml:space="preserve"> de primaria. Orientaciones didácticas</w:t>
      </w:r>
      <w:r w:rsidRPr="00DD2443">
        <w:t>. MEJOREDU. https://www.mejoredu.gob.mx/images/publicaciones/orientaciones/OD_P04_FCE.pdf</w:t>
      </w:r>
    </w:p>
    <w:p w14:paraId="74F7D308" w14:textId="77777777" w:rsidR="00CE773C" w:rsidRPr="00DD2443" w:rsidRDefault="00000000" w:rsidP="00A84F14">
      <w:pPr>
        <w:pBdr>
          <w:top w:val="nil"/>
          <w:left w:val="nil"/>
          <w:bottom w:val="nil"/>
          <w:right w:val="nil"/>
          <w:between w:val="nil"/>
        </w:pBdr>
        <w:ind w:left="720" w:hanging="720"/>
      </w:pPr>
      <w:r w:rsidRPr="00DD2443">
        <w:t xml:space="preserve">MEJOREDU. (2022e). </w:t>
      </w:r>
      <w:r w:rsidRPr="00DD2443">
        <w:rPr>
          <w:i/>
          <w:iCs/>
        </w:rPr>
        <w:t>Formación Cívica y Ética 5.</w:t>
      </w:r>
      <w:r w:rsidRPr="00DD2443">
        <w:rPr>
          <w:i/>
          <w:iCs/>
          <w:vertAlign w:val="superscript"/>
        </w:rPr>
        <w:t>o</w:t>
      </w:r>
      <w:r w:rsidRPr="00DD2443">
        <w:rPr>
          <w:i/>
          <w:iCs/>
        </w:rPr>
        <w:t xml:space="preserve"> de primaria. Orientaciones didácticas</w:t>
      </w:r>
      <w:r w:rsidRPr="00DD2443">
        <w:t>. MEJOREDU. https://www.mejoredu.gob.mx/images/publicaciones/orientaciones/OD_P05_FCE.pdf</w:t>
      </w:r>
    </w:p>
    <w:p w14:paraId="6267E246" w14:textId="77777777" w:rsidR="00CE773C" w:rsidRPr="00DD2443" w:rsidRDefault="00000000" w:rsidP="00A84F14">
      <w:pPr>
        <w:pBdr>
          <w:top w:val="nil"/>
          <w:left w:val="nil"/>
          <w:bottom w:val="nil"/>
          <w:right w:val="nil"/>
          <w:between w:val="nil"/>
        </w:pBdr>
        <w:ind w:left="720" w:hanging="720"/>
      </w:pPr>
      <w:r w:rsidRPr="00DD2443">
        <w:t xml:space="preserve">MEJOREDU. (2022f). </w:t>
      </w:r>
      <w:r w:rsidRPr="00DD2443">
        <w:rPr>
          <w:i/>
          <w:iCs/>
        </w:rPr>
        <w:t>Formación Cívica y Ética 6.</w:t>
      </w:r>
      <w:r w:rsidRPr="00DD2443">
        <w:rPr>
          <w:i/>
          <w:iCs/>
          <w:vertAlign w:val="superscript"/>
        </w:rPr>
        <w:t>o</w:t>
      </w:r>
      <w:r w:rsidRPr="00DD2443">
        <w:rPr>
          <w:i/>
          <w:iCs/>
        </w:rPr>
        <w:t xml:space="preserve"> de primaria. Orientaciones didácticas</w:t>
      </w:r>
      <w:r w:rsidRPr="00DD2443">
        <w:t>. MEJOREDU. https://www.mejoredu.gob.mx/images/publicaciones/orientaciones/OD_P06_FCE.pdf</w:t>
      </w:r>
    </w:p>
    <w:p w14:paraId="466087BF" w14:textId="77777777" w:rsidR="00CE773C" w:rsidRPr="00DD2443" w:rsidRDefault="00000000" w:rsidP="00A84F14">
      <w:pPr>
        <w:pBdr>
          <w:top w:val="nil"/>
          <w:left w:val="nil"/>
          <w:bottom w:val="nil"/>
          <w:right w:val="nil"/>
          <w:between w:val="nil"/>
        </w:pBdr>
        <w:ind w:left="720" w:hanging="720"/>
      </w:pPr>
      <w:r w:rsidRPr="00DD2443">
        <w:t xml:space="preserve">MEJOREDU. (2022g). Lineamientos específicos para la realización de las evaluaciones diagnósticas de los aprendizajes de las y los alumnos de educación básica correspondientes al ciclo escolar 2022-2023 (LEEDAEB-MEJOREDU-01-2022). </w:t>
      </w:r>
      <w:r w:rsidRPr="00DD2443">
        <w:rPr>
          <w:i/>
          <w:iCs/>
        </w:rPr>
        <w:t>Diario Oficial de la Federación</w:t>
      </w:r>
      <w:r w:rsidRPr="00DD2443">
        <w:t>, 330-338.</w:t>
      </w:r>
    </w:p>
    <w:p w14:paraId="00448EF2" w14:textId="77777777" w:rsidR="00CE773C" w:rsidRPr="00DD2443" w:rsidRDefault="00000000" w:rsidP="00A84F14">
      <w:pPr>
        <w:pBdr>
          <w:top w:val="nil"/>
          <w:left w:val="nil"/>
          <w:bottom w:val="nil"/>
          <w:right w:val="nil"/>
          <w:between w:val="nil"/>
        </w:pBdr>
        <w:ind w:left="720" w:hanging="720"/>
      </w:pPr>
      <w:r w:rsidRPr="00DD2443">
        <w:t xml:space="preserve">MEJOREDU. (2022h). </w:t>
      </w:r>
      <w:r w:rsidRPr="00DD2443">
        <w:rPr>
          <w:i/>
          <w:iCs/>
        </w:rPr>
        <w:t>Unidades de análisis de Lectura y Matemáticas</w:t>
      </w:r>
      <w:r w:rsidRPr="00DD2443">
        <w:t>. Comisión Nacional para la Mejora Continua de la Educación. http://planea.sep.gob.mx/content/_Diagnostica/docs/2022_UnidadesAnalisis_Des.pdf</w:t>
      </w:r>
    </w:p>
    <w:p w14:paraId="612C843F" w14:textId="77777777" w:rsidR="00CE773C" w:rsidRPr="00DD2443" w:rsidRDefault="00000000" w:rsidP="00A84F14">
      <w:pPr>
        <w:pBdr>
          <w:top w:val="nil"/>
          <w:left w:val="nil"/>
          <w:bottom w:val="nil"/>
          <w:right w:val="nil"/>
          <w:between w:val="nil"/>
        </w:pBdr>
        <w:ind w:left="720" w:hanging="720"/>
      </w:pPr>
      <w:r w:rsidRPr="00DD2443">
        <w:t xml:space="preserve">Moreno Ramos, R. N., &amp; Moreno Castañeda, M. (2021). Experiencias docentes en el contexto del Covid-19. Diversidad, desigualdad e inequidad en la crisis pandémica. </w:t>
      </w:r>
      <w:proofErr w:type="spellStart"/>
      <w:r w:rsidRPr="00DD2443">
        <w:rPr>
          <w:i/>
          <w:iCs/>
        </w:rPr>
        <w:t>Ixaya</w:t>
      </w:r>
      <w:proofErr w:type="spellEnd"/>
      <w:r w:rsidRPr="00DD2443">
        <w:rPr>
          <w:i/>
          <w:iCs/>
        </w:rPr>
        <w:t>. Revista Universitaria de Desarrollo Social</w:t>
      </w:r>
      <w:r w:rsidRPr="00DD2443">
        <w:t xml:space="preserve">, </w:t>
      </w:r>
      <w:r w:rsidRPr="00DD2443">
        <w:rPr>
          <w:i/>
          <w:iCs/>
        </w:rPr>
        <w:t>10</w:t>
      </w:r>
      <w:r w:rsidRPr="00DD2443">
        <w:t>(19), 13-40.</w:t>
      </w:r>
    </w:p>
    <w:p w14:paraId="03DA56C8" w14:textId="77777777" w:rsidR="00CE773C" w:rsidRPr="00DD2443" w:rsidRDefault="00000000" w:rsidP="00A84F14">
      <w:pPr>
        <w:pBdr>
          <w:top w:val="nil"/>
          <w:left w:val="nil"/>
          <w:bottom w:val="nil"/>
          <w:right w:val="nil"/>
          <w:between w:val="nil"/>
        </w:pBdr>
        <w:ind w:left="720" w:hanging="720"/>
      </w:pPr>
      <w:proofErr w:type="spellStart"/>
      <w:r w:rsidRPr="00DD2443">
        <w:t>Ogle</w:t>
      </w:r>
      <w:proofErr w:type="spellEnd"/>
      <w:r w:rsidRPr="00DD2443">
        <w:t xml:space="preserve">, D. H., </w:t>
      </w:r>
      <w:proofErr w:type="spellStart"/>
      <w:r w:rsidRPr="00DD2443">
        <w:t>Doll</w:t>
      </w:r>
      <w:proofErr w:type="spellEnd"/>
      <w:r w:rsidRPr="00DD2443">
        <w:t xml:space="preserve">, J. C., Wheeler, A. P., &amp; </w:t>
      </w:r>
      <w:proofErr w:type="spellStart"/>
      <w:r w:rsidRPr="00DD2443">
        <w:t>Dinno</w:t>
      </w:r>
      <w:proofErr w:type="spellEnd"/>
      <w:r w:rsidRPr="00DD2443">
        <w:t xml:space="preserve">, A. (2026). </w:t>
      </w:r>
      <w:r w:rsidRPr="00DD2443">
        <w:rPr>
          <w:i/>
          <w:iCs/>
        </w:rPr>
        <w:t xml:space="preserve">FSA: Simple </w:t>
      </w:r>
      <w:proofErr w:type="spellStart"/>
      <w:r w:rsidRPr="00DD2443">
        <w:rPr>
          <w:i/>
          <w:iCs/>
        </w:rPr>
        <w:t>Fisheries</w:t>
      </w:r>
      <w:proofErr w:type="spellEnd"/>
      <w:r w:rsidRPr="00DD2443">
        <w:rPr>
          <w:i/>
          <w:iCs/>
        </w:rPr>
        <w:t xml:space="preserve"> Stock </w:t>
      </w:r>
      <w:proofErr w:type="spellStart"/>
      <w:r w:rsidRPr="00DD2443">
        <w:rPr>
          <w:i/>
          <w:iCs/>
        </w:rPr>
        <w:t>Assessment</w:t>
      </w:r>
      <w:proofErr w:type="spellEnd"/>
      <w:r w:rsidRPr="00DD2443">
        <w:rPr>
          <w:i/>
          <w:iCs/>
        </w:rPr>
        <w:t xml:space="preserve"> </w:t>
      </w:r>
      <w:proofErr w:type="spellStart"/>
      <w:r w:rsidRPr="00DD2443">
        <w:rPr>
          <w:i/>
          <w:iCs/>
        </w:rPr>
        <w:t>Methods</w:t>
      </w:r>
      <w:proofErr w:type="spellEnd"/>
      <w:r w:rsidRPr="00DD2443">
        <w:t xml:space="preserve"> (Versión R </w:t>
      </w:r>
      <w:proofErr w:type="spellStart"/>
      <w:r w:rsidRPr="00DD2443">
        <w:t>package</w:t>
      </w:r>
      <w:proofErr w:type="spellEnd"/>
      <w:r w:rsidRPr="00DD2443">
        <w:t xml:space="preserve"> </w:t>
      </w:r>
      <w:proofErr w:type="spellStart"/>
      <w:r w:rsidRPr="00DD2443">
        <w:t>version</w:t>
      </w:r>
      <w:proofErr w:type="spellEnd"/>
      <w:r w:rsidRPr="00DD2443">
        <w:t xml:space="preserve"> 0.10.1) [Software]. https://CRAN.R-project.org/package=FSA</w:t>
      </w:r>
    </w:p>
    <w:p w14:paraId="6A3FFC1D" w14:textId="77777777" w:rsidR="00CE773C" w:rsidRPr="00DD2443" w:rsidRDefault="00000000" w:rsidP="00A84F14">
      <w:pPr>
        <w:pBdr>
          <w:top w:val="nil"/>
          <w:left w:val="nil"/>
          <w:bottom w:val="nil"/>
          <w:right w:val="nil"/>
          <w:between w:val="nil"/>
        </w:pBdr>
        <w:ind w:left="720" w:hanging="720"/>
      </w:pPr>
      <w:r w:rsidRPr="00DD2443">
        <w:t xml:space="preserve">OMS. (2020). </w:t>
      </w:r>
      <w:r w:rsidRPr="00DD2443">
        <w:rPr>
          <w:i/>
          <w:iCs/>
        </w:rPr>
        <w:t>Neumonía de causa desconocida – China</w:t>
      </w:r>
      <w:r w:rsidRPr="00DD2443">
        <w:t>. https://www.who.int/emergencies/disease-outbreak-news/item/2020-DON229</w:t>
      </w:r>
    </w:p>
    <w:p w14:paraId="33B7CCFC" w14:textId="77777777" w:rsidR="00CE773C" w:rsidRPr="00DD2443" w:rsidRDefault="00000000" w:rsidP="00A84F14">
      <w:pPr>
        <w:pBdr>
          <w:top w:val="nil"/>
          <w:left w:val="nil"/>
          <w:bottom w:val="nil"/>
          <w:right w:val="nil"/>
          <w:between w:val="nil"/>
        </w:pBdr>
        <w:ind w:left="720" w:hanging="720"/>
      </w:pPr>
      <w:r w:rsidRPr="00DD2443">
        <w:t xml:space="preserve">Organización Panamericana de la Salud. (2020). </w:t>
      </w:r>
      <w:r w:rsidRPr="00DD2443">
        <w:rPr>
          <w:i/>
          <w:iCs/>
        </w:rPr>
        <w:t>La OMS caracteriza a COVID-19 como una pandemia</w:t>
      </w:r>
      <w:r w:rsidRPr="00DD2443">
        <w:t>. https://www.paho.org/es/noticias/11-3-2020-oms-caracteriza-covid-19-como-pandemia</w:t>
      </w:r>
    </w:p>
    <w:p w14:paraId="2D3FC154" w14:textId="77777777" w:rsidR="00CE773C" w:rsidRPr="00DD2443" w:rsidRDefault="00000000" w:rsidP="00A84F14">
      <w:pPr>
        <w:pBdr>
          <w:top w:val="nil"/>
          <w:left w:val="nil"/>
          <w:bottom w:val="nil"/>
          <w:right w:val="nil"/>
          <w:between w:val="nil"/>
        </w:pBdr>
        <w:ind w:left="720" w:hanging="720"/>
      </w:pPr>
      <w:r w:rsidRPr="00DD2443">
        <w:t xml:space="preserve">R Core </w:t>
      </w:r>
      <w:proofErr w:type="spellStart"/>
      <w:r w:rsidRPr="00DD2443">
        <w:t>Team</w:t>
      </w:r>
      <w:proofErr w:type="spellEnd"/>
      <w:r w:rsidRPr="00DD2443">
        <w:t xml:space="preserve">. (2024). </w:t>
      </w:r>
      <w:r w:rsidRPr="00DD2443">
        <w:rPr>
          <w:i/>
          <w:iCs/>
        </w:rPr>
        <w:t xml:space="preserve">R: A </w:t>
      </w:r>
      <w:proofErr w:type="spellStart"/>
      <w:r w:rsidRPr="00DD2443">
        <w:rPr>
          <w:i/>
          <w:iCs/>
        </w:rPr>
        <w:t>Language</w:t>
      </w:r>
      <w:proofErr w:type="spellEnd"/>
      <w:r w:rsidRPr="00DD2443">
        <w:rPr>
          <w:i/>
          <w:iCs/>
        </w:rPr>
        <w:t xml:space="preserve"> and </w:t>
      </w:r>
      <w:proofErr w:type="spellStart"/>
      <w:r w:rsidRPr="00DD2443">
        <w:rPr>
          <w:i/>
          <w:iCs/>
        </w:rPr>
        <w:t>Environment</w:t>
      </w:r>
      <w:proofErr w:type="spellEnd"/>
      <w:r w:rsidRPr="00DD2443">
        <w:rPr>
          <w:i/>
          <w:iCs/>
        </w:rPr>
        <w:t xml:space="preserve"> </w:t>
      </w:r>
      <w:proofErr w:type="spellStart"/>
      <w:r w:rsidRPr="00DD2443">
        <w:rPr>
          <w:i/>
          <w:iCs/>
        </w:rPr>
        <w:t>for</w:t>
      </w:r>
      <w:proofErr w:type="spellEnd"/>
      <w:r w:rsidRPr="00DD2443">
        <w:rPr>
          <w:i/>
          <w:iCs/>
        </w:rPr>
        <w:t xml:space="preserve"> </w:t>
      </w:r>
      <w:proofErr w:type="spellStart"/>
      <w:r w:rsidRPr="00DD2443">
        <w:rPr>
          <w:i/>
          <w:iCs/>
        </w:rPr>
        <w:t>Statistical</w:t>
      </w:r>
      <w:proofErr w:type="spellEnd"/>
      <w:r w:rsidRPr="00DD2443">
        <w:rPr>
          <w:i/>
          <w:iCs/>
        </w:rPr>
        <w:t xml:space="preserve"> Computing</w:t>
      </w:r>
      <w:r w:rsidRPr="00DD2443">
        <w:t xml:space="preserve">. R </w:t>
      </w:r>
      <w:proofErr w:type="spellStart"/>
      <w:r w:rsidRPr="00DD2443">
        <w:t>Foundation</w:t>
      </w:r>
      <w:proofErr w:type="spellEnd"/>
      <w:r w:rsidRPr="00DD2443">
        <w:t xml:space="preserve"> </w:t>
      </w:r>
      <w:proofErr w:type="spellStart"/>
      <w:r w:rsidRPr="00DD2443">
        <w:t>for</w:t>
      </w:r>
      <w:proofErr w:type="spellEnd"/>
      <w:r w:rsidRPr="00DD2443">
        <w:t xml:space="preserve"> </w:t>
      </w:r>
      <w:proofErr w:type="spellStart"/>
      <w:r w:rsidRPr="00DD2443">
        <w:t>Statistical</w:t>
      </w:r>
      <w:proofErr w:type="spellEnd"/>
      <w:r w:rsidRPr="00DD2443">
        <w:t xml:space="preserve"> Computing. https://www.R-project.org/</w:t>
      </w:r>
    </w:p>
    <w:p w14:paraId="01E88EEF" w14:textId="77777777" w:rsidR="00CE773C" w:rsidRPr="00DD2443" w:rsidRDefault="00000000" w:rsidP="00A84F14">
      <w:pPr>
        <w:pBdr>
          <w:top w:val="nil"/>
          <w:left w:val="nil"/>
          <w:bottom w:val="nil"/>
          <w:right w:val="nil"/>
          <w:between w:val="nil"/>
        </w:pBdr>
        <w:ind w:left="720" w:hanging="720"/>
      </w:pPr>
      <w:r w:rsidRPr="00DD2443">
        <w:t xml:space="preserve">Sánchez Ramírez, M. C., &amp; Gómez </w:t>
      </w:r>
      <w:proofErr w:type="spellStart"/>
      <w:r w:rsidRPr="00DD2443">
        <w:t>Macfarland</w:t>
      </w:r>
      <w:proofErr w:type="spellEnd"/>
      <w:r w:rsidRPr="00DD2443">
        <w:t xml:space="preserve">, C. A. (2020). Violencia intrafamiliar, una visión internacional ante la pandemia por Covid-19. </w:t>
      </w:r>
      <w:r w:rsidRPr="00DD2443">
        <w:rPr>
          <w:i/>
          <w:iCs/>
        </w:rPr>
        <w:t>Mirada Legislativa</w:t>
      </w:r>
      <w:r w:rsidRPr="00DD2443">
        <w:t>, (191), 1-16.</w:t>
      </w:r>
    </w:p>
    <w:p w14:paraId="51C00B04" w14:textId="77777777" w:rsidR="00CE773C" w:rsidRPr="00DD2443" w:rsidRDefault="00000000" w:rsidP="00A84F14">
      <w:pPr>
        <w:pBdr>
          <w:top w:val="nil"/>
          <w:left w:val="nil"/>
          <w:bottom w:val="nil"/>
          <w:right w:val="nil"/>
          <w:between w:val="nil"/>
        </w:pBdr>
        <w:ind w:left="720" w:hanging="720"/>
      </w:pPr>
      <w:r w:rsidRPr="00DD2443">
        <w:t xml:space="preserve">Sánchez Rodríguez, G. E. (2021). Tolerancia al confinamiento ante la pandemia COVID-19, salud mental y rendimiento académico: Comparación entre dos rangos etarios. </w:t>
      </w:r>
      <w:r w:rsidRPr="00DD2443">
        <w:rPr>
          <w:i/>
          <w:iCs/>
        </w:rPr>
        <w:t>AMEXCO Revista Electrónica Educativa</w:t>
      </w:r>
      <w:r w:rsidRPr="00DD2443">
        <w:t xml:space="preserve">, </w:t>
      </w:r>
      <w:r w:rsidRPr="00DD2443">
        <w:rPr>
          <w:i/>
          <w:iCs/>
        </w:rPr>
        <w:t>1</w:t>
      </w:r>
      <w:r w:rsidRPr="00DD2443">
        <w:t>(2), 45-59.</w:t>
      </w:r>
    </w:p>
    <w:p w14:paraId="4F736807" w14:textId="77777777" w:rsidR="00CE773C" w:rsidRPr="00DD2443" w:rsidRDefault="00000000" w:rsidP="00A84F14">
      <w:pPr>
        <w:pBdr>
          <w:top w:val="nil"/>
          <w:left w:val="nil"/>
          <w:bottom w:val="nil"/>
          <w:right w:val="nil"/>
          <w:between w:val="nil"/>
        </w:pBdr>
        <w:ind w:left="720" w:hanging="720"/>
      </w:pPr>
      <w:r w:rsidRPr="00DD2443">
        <w:lastRenderedPageBreak/>
        <w:t xml:space="preserve">Secretaría de Educación Pública. (2017). </w:t>
      </w:r>
      <w:r w:rsidRPr="00DD2443">
        <w:rPr>
          <w:i/>
          <w:iCs/>
        </w:rPr>
        <w:t>Aprendizajes clave para la educación integral. Plan y programas de estudio para la educación básica</w:t>
      </w:r>
      <w:r w:rsidRPr="00DD2443">
        <w:t>. SEP.</w:t>
      </w:r>
    </w:p>
    <w:p w14:paraId="196AC1A4" w14:textId="77777777" w:rsidR="00CE773C" w:rsidRPr="00DD2443" w:rsidRDefault="00000000" w:rsidP="00A84F14">
      <w:pPr>
        <w:pBdr>
          <w:top w:val="nil"/>
          <w:left w:val="nil"/>
          <w:bottom w:val="nil"/>
          <w:right w:val="nil"/>
          <w:between w:val="nil"/>
        </w:pBdr>
        <w:ind w:left="720" w:hanging="720"/>
      </w:pPr>
      <w:r w:rsidRPr="00DD2443">
        <w:t xml:space="preserve">SEP. (2022). </w:t>
      </w:r>
      <w:r w:rsidRPr="00DD2443">
        <w:rPr>
          <w:i/>
          <w:iCs/>
        </w:rPr>
        <w:t xml:space="preserve">Taller </w:t>
      </w:r>
      <w:proofErr w:type="spellStart"/>
      <w:r w:rsidRPr="00DD2443">
        <w:rPr>
          <w:i/>
          <w:iCs/>
        </w:rPr>
        <w:t>autogestivo</w:t>
      </w:r>
      <w:proofErr w:type="spellEnd"/>
      <w:r w:rsidRPr="00DD2443">
        <w:rPr>
          <w:i/>
          <w:iCs/>
        </w:rPr>
        <w:t xml:space="preserve"> “Evaluación Diagnóstica para las Alumnas y los Alumnos de Educación Básica”</w:t>
      </w:r>
      <w:r w:rsidRPr="00DD2443">
        <w:t>.</w:t>
      </w:r>
    </w:p>
    <w:p w14:paraId="2F93760A" w14:textId="77777777" w:rsidR="00CE773C" w:rsidRPr="00DD2443" w:rsidRDefault="00000000" w:rsidP="00A84F14">
      <w:pPr>
        <w:pBdr>
          <w:top w:val="nil"/>
          <w:left w:val="nil"/>
          <w:bottom w:val="nil"/>
          <w:right w:val="nil"/>
          <w:between w:val="nil"/>
        </w:pBdr>
        <w:ind w:left="720" w:hanging="720"/>
      </w:pPr>
      <w:r w:rsidRPr="00DD2443">
        <w:t xml:space="preserve">Solís Campos, A., Sánchez Ortiz, E., &amp; Rodríguez Contreras, N. I. (2021). </w:t>
      </w:r>
      <w:r w:rsidRPr="00DD2443">
        <w:rPr>
          <w:i/>
          <w:iCs/>
        </w:rPr>
        <w:t>La educación básica vista desde sus sujetos en tiempos del COVID-19 en el municipio de Durango</w:t>
      </w:r>
      <w:r w:rsidRPr="00DD2443">
        <w:t>. Amate Editorial y Consejo de Ciencia y Tecnología del Estado de Durango.</w:t>
      </w:r>
    </w:p>
    <w:p w14:paraId="47241FB8" w14:textId="77777777" w:rsidR="00CE773C" w:rsidRPr="00DD2443" w:rsidRDefault="00000000" w:rsidP="00A84F14">
      <w:pPr>
        <w:pBdr>
          <w:top w:val="nil"/>
          <w:left w:val="nil"/>
          <w:bottom w:val="nil"/>
          <w:right w:val="nil"/>
          <w:between w:val="nil"/>
        </w:pBdr>
        <w:ind w:left="720" w:hanging="720"/>
      </w:pPr>
      <w:r w:rsidRPr="00DD2443">
        <w:t xml:space="preserve">Solís Campos, A., Sánchez Ortiz, E., &amp; Rodríguez Contreras, N. I. (2022). Educación básica en Durango en tiempos de pandemia. En H. Monárrez Vázquez (Ed.), </w:t>
      </w:r>
      <w:r w:rsidRPr="00DD2443">
        <w:rPr>
          <w:i/>
          <w:iCs/>
        </w:rPr>
        <w:t>Aportes transdisciplinarios a la visión educativa. De lo local a lo internacional</w:t>
      </w:r>
      <w:r w:rsidRPr="00DD2443">
        <w:t xml:space="preserve"> (Vol. 1, pp. 23-43). Instituto Universitario Anglo Español. https://anglodurango.edu.mx/libros-editorial-anglo</w:t>
      </w:r>
    </w:p>
    <w:p w14:paraId="4FE1B7A0" w14:textId="77777777" w:rsidR="00CE773C" w:rsidRPr="00DD2443" w:rsidRDefault="00000000" w:rsidP="00A84F14">
      <w:pPr>
        <w:pBdr>
          <w:top w:val="nil"/>
          <w:left w:val="nil"/>
          <w:bottom w:val="nil"/>
          <w:right w:val="nil"/>
          <w:between w:val="nil"/>
        </w:pBdr>
        <w:ind w:left="720" w:hanging="720"/>
      </w:pPr>
      <w:r w:rsidRPr="00DD2443">
        <w:t xml:space="preserve">Viñas, M. (2021). Retos y posibilidades de la educación híbrida en tiempos de pandemia. </w:t>
      </w:r>
      <w:proofErr w:type="spellStart"/>
      <w:r w:rsidRPr="00DD2443">
        <w:rPr>
          <w:i/>
          <w:iCs/>
        </w:rPr>
        <w:t>Plurentes</w:t>
      </w:r>
      <w:proofErr w:type="spellEnd"/>
      <w:r w:rsidRPr="00DD2443">
        <w:rPr>
          <w:i/>
          <w:iCs/>
        </w:rPr>
        <w:t>. Artes y Letras</w:t>
      </w:r>
      <w:r w:rsidRPr="00DD2443">
        <w:t>, (12). https://doi.org/10.24215/18536212e027</w:t>
      </w:r>
    </w:p>
    <w:p w14:paraId="214E508A" w14:textId="77777777" w:rsidR="00CE773C" w:rsidRPr="00DD2443" w:rsidRDefault="00000000" w:rsidP="00A84F14">
      <w:pPr>
        <w:pBdr>
          <w:top w:val="nil"/>
          <w:left w:val="nil"/>
          <w:bottom w:val="nil"/>
          <w:right w:val="nil"/>
          <w:between w:val="nil"/>
        </w:pBdr>
        <w:ind w:left="720" w:hanging="720"/>
      </w:pPr>
      <w:proofErr w:type="spellStart"/>
      <w:r w:rsidRPr="00DD2443">
        <w:t>Worobey</w:t>
      </w:r>
      <w:proofErr w:type="spellEnd"/>
      <w:r w:rsidRPr="00DD2443">
        <w:t xml:space="preserve">, M. (2021). </w:t>
      </w:r>
      <w:proofErr w:type="spellStart"/>
      <w:r w:rsidRPr="00DD2443">
        <w:t>Dissecting</w:t>
      </w:r>
      <w:proofErr w:type="spellEnd"/>
      <w:r w:rsidRPr="00DD2443">
        <w:t xml:space="preserve"> </w:t>
      </w:r>
      <w:proofErr w:type="spellStart"/>
      <w:r w:rsidRPr="00DD2443">
        <w:t>the</w:t>
      </w:r>
      <w:proofErr w:type="spellEnd"/>
      <w:r w:rsidRPr="00DD2443">
        <w:t xml:space="preserve"> </w:t>
      </w:r>
      <w:proofErr w:type="spellStart"/>
      <w:r w:rsidRPr="00DD2443">
        <w:t>early</w:t>
      </w:r>
      <w:proofErr w:type="spellEnd"/>
      <w:r w:rsidRPr="00DD2443">
        <w:t xml:space="preserve"> COVID-19 cases in Wuhan. </w:t>
      </w:r>
      <w:proofErr w:type="spellStart"/>
      <w:r w:rsidRPr="00DD2443">
        <w:rPr>
          <w:i/>
          <w:iCs/>
        </w:rPr>
        <w:t>Science</w:t>
      </w:r>
      <w:proofErr w:type="spellEnd"/>
      <w:r w:rsidRPr="00DD2443">
        <w:t xml:space="preserve">, </w:t>
      </w:r>
      <w:r w:rsidRPr="00DD2443">
        <w:rPr>
          <w:i/>
          <w:iCs/>
        </w:rPr>
        <w:t>374</w:t>
      </w:r>
      <w:r w:rsidRPr="00DD2443">
        <w:t>(6572), 1202-1204. https://doi.org/10.1126/science.abm4454</w:t>
      </w:r>
    </w:p>
    <w:p w14:paraId="547488AF" w14:textId="77777777" w:rsidR="00CE773C" w:rsidRPr="00DD2443" w:rsidRDefault="00000000" w:rsidP="00A84F14">
      <w:pPr>
        <w:pBdr>
          <w:top w:val="nil"/>
          <w:left w:val="nil"/>
          <w:bottom w:val="nil"/>
          <w:right w:val="nil"/>
          <w:between w:val="nil"/>
        </w:pBdr>
        <w:ind w:left="720" w:hanging="720"/>
      </w:pPr>
      <w:r w:rsidRPr="00DD2443">
        <w:t xml:space="preserve">Yanes Pérez, M. de los A., Silva Payró, M. P., &amp; Payró Campos, P. (2022). Barreras afrontadas por profesores ante innovaciones tecnológicas por COVID-19: Una visión desde la minería de datos. </w:t>
      </w:r>
      <w:r w:rsidRPr="00DD2443">
        <w:rPr>
          <w:i/>
          <w:iCs/>
        </w:rPr>
        <w:t>Revista Dilemas Contemporáneos: Educación, Política y Valores</w:t>
      </w:r>
      <w:r w:rsidRPr="00DD2443">
        <w:t xml:space="preserve">, </w:t>
      </w:r>
      <w:r w:rsidRPr="00DD2443">
        <w:rPr>
          <w:i/>
          <w:iCs/>
        </w:rPr>
        <w:t>10</w:t>
      </w:r>
      <w:r w:rsidRPr="00DD2443">
        <w:t>(1), 1-15. https://doi.org/10.46377/dilemas.v10i1.3312</w:t>
      </w:r>
    </w:p>
    <w:p w14:paraId="15AC9784" w14:textId="77777777" w:rsidR="00CE773C" w:rsidRPr="00DD2443" w:rsidRDefault="00CE773C" w:rsidP="00A84F14">
      <w:pPr>
        <w:ind w:left="709" w:hanging="709"/>
      </w:pPr>
    </w:p>
    <w:p w14:paraId="193D52AF" w14:textId="77777777" w:rsidR="00CE773C" w:rsidRPr="00DD2443" w:rsidRDefault="00CE773C" w:rsidP="00A84F14">
      <w:pPr>
        <w:ind w:left="709" w:hanging="709"/>
      </w:pPr>
    </w:p>
    <w:sectPr w:rsidR="00CE773C" w:rsidRPr="00DD2443" w:rsidSect="009D7857">
      <w:footerReference w:type="default" r:id="rId26"/>
      <w:pgSz w:w="11906" w:h="16838"/>
      <w:pgMar w:top="1418" w:right="991" w:bottom="1418" w:left="1276"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32861" w14:textId="77777777" w:rsidR="00A30828" w:rsidRDefault="00A30828">
      <w:pPr>
        <w:spacing w:line="240" w:lineRule="auto"/>
      </w:pPr>
      <w:r>
        <w:separator/>
      </w:r>
    </w:p>
  </w:endnote>
  <w:endnote w:type="continuationSeparator" w:id="0">
    <w:p w14:paraId="415F5DA6" w14:textId="77777777" w:rsidR="00A30828" w:rsidRDefault="00A308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 w:fontKey="{B57A4C2A-2A08-45D1-A8D6-7637849275AC}"/>
    <w:embedItalic r:id="rId2" w:fontKey="{A0F9FECA-EAB3-4BA3-BEE2-670202EAF2E6}"/>
  </w:font>
  <w:font w:name="Calibri">
    <w:panose1 w:val="020F0502020204030204"/>
    <w:charset w:val="00"/>
    <w:family w:val="swiss"/>
    <w:pitch w:val="variable"/>
    <w:sig w:usb0="E4002EFF" w:usb1="C000247B" w:usb2="00000009" w:usb3="00000000" w:csb0="000001FF" w:csb1="00000000"/>
    <w:embedRegular r:id="rId3" w:fontKey="{A78A921B-AB7D-48A7-99B6-F5B9E7421523}"/>
    <w:embedBold r:id="rId4" w:fontKey="{11733D8F-B990-49FC-8408-04A7A2E6A353}"/>
  </w:font>
  <w:font w:name="Cambria">
    <w:panose1 w:val="02040503050406030204"/>
    <w:charset w:val="00"/>
    <w:family w:val="roman"/>
    <w:pitch w:val="variable"/>
    <w:sig w:usb0="E00006FF" w:usb1="420024FF" w:usb2="02000000" w:usb3="00000000" w:csb0="0000019F" w:csb1="00000000"/>
    <w:embedRegular r:id="rId5" w:fontKey="{B8AFD370-1B58-4A75-9BD0-9B5769386E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85644" w14:textId="77777777" w:rsidR="008529E8" w:rsidRPr="00B87E1C" w:rsidRDefault="008529E8" w:rsidP="008529E8">
    <w:pPr>
      <w:tabs>
        <w:tab w:val="left" w:pos="3390"/>
      </w:tabs>
      <w:jc w:val="center"/>
      <w:rPr>
        <w:rFonts w:ascii="Calibri" w:hAnsi="Calibri" w:cs="Calibri"/>
      </w:rPr>
    </w:pPr>
    <w:r w:rsidRPr="00B87E1C">
      <w:rPr>
        <w:rFonts w:ascii="Calibri" w:hAnsi="Calibri" w:cs="Calibri"/>
        <w:b/>
      </w:rPr>
      <w:t>Vol. 1</w:t>
    </w:r>
    <w:r>
      <w:rPr>
        <w:rFonts w:ascii="Calibri" w:hAnsi="Calibri" w:cs="Calibri"/>
        <w:b/>
      </w:rPr>
      <w:t>3</w:t>
    </w:r>
    <w:r w:rsidRPr="00B87E1C">
      <w:rPr>
        <w:rFonts w:ascii="Calibri" w:hAnsi="Calibri" w:cs="Calibri"/>
        <w:b/>
      </w:rPr>
      <w:t>, Núm. 2</w:t>
    </w:r>
    <w:r>
      <w:rPr>
        <w:rFonts w:ascii="Calibri" w:hAnsi="Calibri" w:cs="Calibri"/>
        <w:b/>
      </w:rPr>
      <w:t>6</w:t>
    </w:r>
    <w:r w:rsidRPr="00B87E1C">
      <w:rPr>
        <w:rFonts w:ascii="Calibri" w:hAnsi="Calibri" w:cs="Calibri"/>
        <w:b/>
      </w:rPr>
      <w:t xml:space="preserve">                  </w:t>
    </w:r>
    <w:r>
      <w:rPr>
        <w:rFonts w:ascii="Calibri" w:hAnsi="Calibri" w:cs="Calibri"/>
        <w:b/>
      </w:rPr>
      <w:t>Julio</w:t>
    </w:r>
    <w:r w:rsidRPr="00B87E1C">
      <w:rPr>
        <w:rFonts w:ascii="Calibri" w:hAnsi="Calibri" w:cs="Calibri"/>
        <w:b/>
      </w:rPr>
      <w:t xml:space="preserve"> – </w:t>
    </w:r>
    <w:r>
      <w:rPr>
        <w:rFonts w:ascii="Calibri" w:hAnsi="Calibri" w:cs="Calibri"/>
        <w:b/>
      </w:rPr>
      <w:t>diciembre</w:t>
    </w:r>
    <w:r w:rsidRPr="00B87E1C">
      <w:rPr>
        <w:rFonts w:ascii="Calibri" w:hAnsi="Calibri" w:cs="Calibri"/>
        <w:b/>
      </w:rPr>
      <w:t xml:space="preserve"> 202</w:t>
    </w:r>
    <w:r>
      <w:rPr>
        <w:rFonts w:ascii="Calibri" w:hAnsi="Calibri" w:cs="Calibri"/>
        <w:b/>
      </w:rPr>
      <w:t>6</w:t>
    </w:r>
    <w:r w:rsidRPr="00B87E1C">
      <w:rPr>
        <w:rFonts w:ascii="Calibri" w:hAnsi="Calibri" w:cs="Calibri"/>
        <w:b/>
      </w:rPr>
      <w:t xml:space="preserve">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756A9" w14:textId="77777777" w:rsidR="00A30828" w:rsidRDefault="00A30828">
      <w:pPr>
        <w:spacing w:line="240" w:lineRule="auto"/>
      </w:pPr>
      <w:r>
        <w:separator/>
      </w:r>
    </w:p>
  </w:footnote>
  <w:footnote w:type="continuationSeparator" w:id="0">
    <w:p w14:paraId="240B8A25" w14:textId="77777777" w:rsidR="00A30828" w:rsidRDefault="00A30828">
      <w:pPr>
        <w:spacing w:line="240" w:lineRule="auto"/>
      </w:pPr>
      <w:r>
        <w:continuationSeparator/>
      </w:r>
    </w:p>
  </w:footnote>
  <w:footnote w:id="1">
    <w:p w14:paraId="017149DA" w14:textId="77777777" w:rsidR="00CE773C" w:rsidRDefault="00000000" w:rsidP="008531C3">
      <w:pPr>
        <w:spacing w:line="240" w:lineRule="auto"/>
        <w:rPr>
          <w:sz w:val="20"/>
          <w:szCs w:val="20"/>
        </w:rPr>
      </w:pPr>
      <w:r>
        <w:rPr>
          <w:vertAlign w:val="superscript"/>
        </w:rPr>
        <w:footnoteRef/>
      </w:r>
      <w:r>
        <w:rPr>
          <w:sz w:val="20"/>
          <w:szCs w:val="20"/>
        </w:rPr>
        <w:t xml:space="preserve"> </w:t>
      </w:r>
      <w:r w:rsidRPr="008531C3">
        <w:rPr>
          <w:sz w:val="20"/>
          <w:szCs w:val="20"/>
        </w:rPr>
        <w:t xml:space="preserve">MEJOREDU no presenta las definiciones de estas unidades de análisis, sin embargo, la información presentada </w:t>
      </w:r>
      <w:r w:rsidRPr="008531C3">
        <w:rPr>
          <w:color w:val="0000FF"/>
          <w:sz w:val="20"/>
          <w:szCs w:val="20"/>
        </w:rPr>
        <w:t>se deriva de la obtenida en</w:t>
      </w:r>
      <w:r w:rsidRPr="008531C3">
        <w:rPr>
          <w:sz w:val="20"/>
          <w:szCs w:val="20"/>
        </w:rPr>
        <w:t xml:space="preserve"> las Orientaciones Didácticas</w:t>
      </w:r>
      <w:r w:rsidRPr="008531C3">
        <w:rPr>
          <w:color w:val="0000FF"/>
          <w:sz w:val="20"/>
          <w:szCs w:val="20"/>
        </w:rPr>
        <w:t xml:space="preserve"> en </w:t>
      </w:r>
      <w:r w:rsidRPr="008531C3">
        <w:rPr>
          <w:sz w:val="20"/>
          <w:szCs w:val="20"/>
        </w:rPr>
        <w:t>esta área de conocimiento.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93DD8"/>
    <w:multiLevelType w:val="multilevel"/>
    <w:tmpl w:val="85A693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0E27F96"/>
    <w:multiLevelType w:val="multilevel"/>
    <w:tmpl w:val="D6D8DD3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E6706D5"/>
    <w:multiLevelType w:val="multilevel"/>
    <w:tmpl w:val="98B28C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FEC59D0"/>
    <w:multiLevelType w:val="multilevel"/>
    <w:tmpl w:val="98A8D21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09232477">
    <w:abstractNumId w:val="3"/>
  </w:num>
  <w:num w:numId="2" w16cid:durableId="2085564818">
    <w:abstractNumId w:val="2"/>
  </w:num>
  <w:num w:numId="3" w16cid:durableId="812720583">
    <w:abstractNumId w:val="1"/>
  </w:num>
  <w:num w:numId="4" w16cid:durableId="223878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73C"/>
    <w:rsid w:val="001914C2"/>
    <w:rsid w:val="002D37D4"/>
    <w:rsid w:val="003119C2"/>
    <w:rsid w:val="00350F48"/>
    <w:rsid w:val="003717C6"/>
    <w:rsid w:val="004542F4"/>
    <w:rsid w:val="0045601C"/>
    <w:rsid w:val="004C664A"/>
    <w:rsid w:val="004C75B8"/>
    <w:rsid w:val="005B709E"/>
    <w:rsid w:val="00782937"/>
    <w:rsid w:val="007E49E7"/>
    <w:rsid w:val="008529E8"/>
    <w:rsid w:val="008531C3"/>
    <w:rsid w:val="00975695"/>
    <w:rsid w:val="009D7857"/>
    <w:rsid w:val="009F36E8"/>
    <w:rsid w:val="00A30828"/>
    <w:rsid w:val="00A84F14"/>
    <w:rsid w:val="00AC6D18"/>
    <w:rsid w:val="00BA0886"/>
    <w:rsid w:val="00C62425"/>
    <w:rsid w:val="00CE773C"/>
    <w:rsid w:val="00D23D2D"/>
    <w:rsid w:val="00D84510"/>
    <w:rsid w:val="00DD2443"/>
    <w:rsid w:val="00EA4F35"/>
    <w:rsid w:val="00F92A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E5FC6"/>
  <w15:docId w15:val="{100F4EC1-2223-7D4D-8A9A-B39D6F96E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_tradnl"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bCs/>
      <w:color w:val="000000"/>
      <w:sz w:val="32"/>
      <w:szCs w:val="32"/>
    </w:rPr>
  </w:style>
  <w:style w:type="paragraph" w:styleId="Ttulo2">
    <w:name w:val="heading 2"/>
    <w:basedOn w:val="Normal"/>
    <w:next w:val="Normal"/>
    <w:uiPriority w:val="9"/>
    <w:unhideWhenUsed/>
    <w:qFormat/>
    <w:pPr>
      <w:keepNext/>
      <w:keepLines/>
      <w:jc w:val="center"/>
      <w:outlineLvl w:val="1"/>
    </w:pPr>
    <w:rPr>
      <w:b/>
      <w:bCs/>
      <w:color w:val="000000"/>
      <w:sz w:val="28"/>
      <w:szCs w:val="28"/>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sz w:val="32"/>
      <w:szCs w:val="32"/>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character" w:styleId="Hipervnculo">
    <w:name w:val="Hyperlink"/>
    <w:basedOn w:val="Fuentedeprrafopredeter"/>
    <w:uiPriority w:val="99"/>
    <w:unhideWhenUsed/>
    <w:rsid w:val="008529E8"/>
    <w:rPr>
      <w:color w:val="0000FF" w:themeColor="hyperlink"/>
      <w:u w:val="single"/>
    </w:rPr>
  </w:style>
  <w:style w:type="paragraph" w:styleId="Encabezado">
    <w:name w:val="header"/>
    <w:basedOn w:val="Normal"/>
    <w:link w:val="EncabezadoCar"/>
    <w:uiPriority w:val="99"/>
    <w:unhideWhenUsed/>
    <w:rsid w:val="008529E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529E8"/>
  </w:style>
  <w:style w:type="paragraph" w:styleId="Piedepgina">
    <w:name w:val="footer"/>
    <w:basedOn w:val="Normal"/>
    <w:link w:val="PiedepginaCar"/>
    <w:uiPriority w:val="99"/>
    <w:unhideWhenUsed/>
    <w:rsid w:val="008529E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52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rcid.org/0000-0002-6573-4633" TargetMode="External"/><Relationship Id="rId18" Type="http://schemas.openxmlformats.org/officeDocument/2006/relationships/hyperlink" Target="mailto:e.zavala@ujed.mx"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hyperlink" Target="mailto:alicia.solis@ujed.mx" TargetMode="External"/><Relationship Id="rId17" Type="http://schemas.openxmlformats.org/officeDocument/2006/relationships/hyperlink" Target="https://orcid.org/0000-0003-3794-6724"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mailto:erick.campos@ujed.mx"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6041-4657" TargetMode="Externa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hyperlink" Target="https://orcid.org/0000-0001-7361-1687" TargetMode="Externa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hyperlink" Target="mailto:diana.barraza@ujed.mx" TargetMode="External"/><Relationship Id="rId19" Type="http://schemas.openxmlformats.org/officeDocument/2006/relationships/hyperlink" Target="https://orcid.org/0000-0003-3431-973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armen.olvera@ujed.mx" TargetMode="External"/><Relationship Id="rId22" Type="http://schemas.openxmlformats.org/officeDocument/2006/relationships/image" Target="media/image4.emf"/><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wIxKz6SzmRBog4Wx7jgh8xpNcw==">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</go:docsCustomData>
</go:gDocsCustomXmlDataStorage>
</file>

<file path=customXml/itemProps1.xml><?xml version="1.0" encoding="utf-8"?>
<ds:datastoreItem xmlns:ds="http://schemas.openxmlformats.org/officeDocument/2006/customXml" ds:itemID="{2AF792DB-1944-4E45-B195-8C5E28B41BE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26</Pages>
  <Words>7043</Words>
  <Characters>38740</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Quigonjin</dc:creator>
  <cp:lastModifiedBy>Quigonjin</cp:lastModifiedBy>
  <cp:revision>12</cp:revision>
  <cp:lastPrinted>2026-08-15T01:37:00Z</cp:lastPrinted>
  <dcterms:created xsi:type="dcterms:W3CDTF">2026-07-31T02:18:00Z</dcterms:created>
  <dcterms:modified xsi:type="dcterms:W3CDTF">2026-08-20T04:01:00Z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id="sWkcyeRM"/&gt;&lt;style id="http://www.zotero.org/styles/apa" locale="es-ES"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